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r w:rsidR="0004514F">
        <w:rPr>
          <w:rFonts w:ascii="Arial" w:hAnsi="Arial" w:cs="Arial"/>
          <w:color w:val="000000"/>
          <w:sz w:val="22"/>
          <w:szCs w:val="22"/>
          <w:lang w:val="pt-BR"/>
        </w:rPr>
        <w:t>079</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Pr="0030486D">
        <w:rPr>
          <w:rFonts w:ascii="Arial" w:hAnsi="Arial" w:cs="Arial"/>
          <w:color w:val="000000"/>
          <w:sz w:val="22"/>
          <w:szCs w:val="22"/>
          <w:lang w:val="pt-BR"/>
        </w:rPr>
        <w:t xml:space="preserve">ELETRÔNICO Nº </w:t>
      </w:r>
      <w:r w:rsidR="0004514F">
        <w:rPr>
          <w:rFonts w:ascii="Arial" w:hAnsi="Arial" w:cs="Arial"/>
          <w:color w:val="000000"/>
          <w:sz w:val="22"/>
          <w:szCs w:val="22"/>
          <w:lang w:val="pt-BR"/>
        </w:rPr>
        <w:t>015</w:t>
      </w:r>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B7185E" w:rsidRPr="00A07E62" w:rsidRDefault="00206D32" w:rsidP="00B7185E">
      <w:pPr>
        <w:jc w:val="both"/>
        <w:rPr>
          <w:rFonts w:ascii="Arial" w:hAnsi="Arial" w:cs="Arial"/>
          <w:bCs/>
          <w:sz w:val="22"/>
          <w:szCs w:val="22"/>
        </w:rPr>
      </w:pPr>
      <w:r w:rsidRPr="00FC1BB1">
        <w:rPr>
          <w:rFonts w:ascii="Arial" w:hAnsi="Arial" w:cs="Arial"/>
          <w:sz w:val="22"/>
          <w:szCs w:val="22"/>
        </w:rPr>
        <w:t>Registro de Preços para aquisição de cargas e equipamentos de gás oxigênio medicinal, industrial e acetileno para atender ao Município</w:t>
      </w:r>
      <w:r w:rsidR="00B7185E" w:rsidRPr="00A07E62">
        <w:rPr>
          <w:rFonts w:ascii="Arial" w:hAnsi="Arial" w:cs="Arial"/>
          <w:bCs/>
          <w:sz w:val="22"/>
          <w:szCs w:val="22"/>
        </w:rPr>
        <w:t>.</w:t>
      </w: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30486D" w:rsidRDefault="00A53F36" w:rsidP="00A53F36">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0004514F">
        <w:rPr>
          <w:rFonts w:ascii="Arial" w:hAnsi="Arial" w:cs="Arial"/>
          <w:b/>
          <w:bCs/>
          <w:sz w:val="22"/>
          <w:szCs w:val="22"/>
        </w:rPr>
        <w:t>24</w:t>
      </w:r>
      <w:r w:rsidRPr="0030486D">
        <w:rPr>
          <w:rFonts w:ascii="Arial" w:hAnsi="Arial" w:cs="Arial"/>
          <w:b/>
          <w:bCs/>
          <w:sz w:val="22"/>
          <w:szCs w:val="22"/>
        </w:rPr>
        <w:t>/</w:t>
      </w:r>
      <w:r w:rsidR="0004514F">
        <w:rPr>
          <w:rFonts w:ascii="Arial" w:hAnsi="Arial" w:cs="Arial"/>
          <w:b/>
          <w:bCs/>
          <w:sz w:val="22"/>
          <w:szCs w:val="22"/>
        </w:rPr>
        <w:t>06</w:t>
      </w:r>
      <w:r w:rsidRPr="0030486D">
        <w:rPr>
          <w:rFonts w:ascii="Arial" w:hAnsi="Arial" w:cs="Arial"/>
          <w:b/>
          <w:bCs/>
          <w:sz w:val="22"/>
          <w:szCs w:val="22"/>
        </w:rPr>
        <w:t>/</w:t>
      </w:r>
      <w:r w:rsidR="0004514F">
        <w:rPr>
          <w:rFonts w:ascii="Arial" w:hAnsi="Arial" w:cs="Arial"/>
          <w:b/>
          <w:bCs/>
          <w:sz w:val="22"/>
          <w:szCs w:val="22"/>
        </w:rPr>
        <w:t>2024</w:t>
      </w:r>
      <w:r w:rsidRPr="0030486D">
        <w:rPr>
          <w:rFonts w:ascii="Arial" w:hAnsi="Arial" w:cs="Arial"/>
          <w:b/>
          <w:bCs/>
          <w:sz w:val="22"/>
          <w:szCs w:val="22"/>
        </w:rPr>
        <w:t xml:space="preserve"> </w:t>
      </w:r>
      <w:r w:rsidRPr="0030486D">
        <w:rPr>
          <w:rFonts w:ascii="Arial" w:hAnsi="Arial" w:cs="Arial"/>
          <w:sz w:val="22"/>
          <w:szCs w:val="22"/>
        </w:rPr>
        <w:t xml:space="preserve">às </w:t>
      </w:r>
      <w:r w:rsidR="0004514F">
        <w:rPr>
          <w:rFonts w:ascii="Arial" w:hAnsi="Arial" w:cs="Arial"/>
          <w:b/>
          <w:bCs/>
          <w:sz w:val="22"/>
          <w:szCs w:val="22"/>
        </w:rPr>
        <w:t>09</w:t>
      </w:r>
      <w:r w:rsidRPr="0030486D">
        <w:rPr>
          <w:rFonts w:ascii="Arial" w:hAnsi="Arial" w:cs="Arial"/>
          <w:b/>
          <w:bCs/>
          <w:sz w:val="22"/>
          <w:szCs w:val="22"/>
        </w:rPr>
        <w:t xml:space="preserve">h (horário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5238F9" w:rsidRPr="0030486D">
        <w:rPr>
          <w:rFonts w:ascii="Arial" w:hAnsi="Arial" w:cs="Arial"/>
          <w:sz w:val="22"/>
          <w:szCs w:val="22"/>
        </w:rPr>
        <w:fldChar w:fldCharType="begin"/>
      </w:r>
      <w:r w:rsidRPr="0030486D">
        <w:rPr>
          <w:rFonts w:ascii="Arial" w:hAnsi="Arial" w:cs="Arial"/>
          <w:sz w:val="22"/>
          <w:szCs w:val="22"/>
        </w:rPr>
        <w:instrText>HYPERLINK "https://bll.org.br/"</w:instrText>
      </w:r>
      <w:r w:rsidR="005238F9" w:rsidRPr="0030486D">
        <w:rPr>
          <w:rFonts w:ascii="Arial" w:hAnsi="Arial" w:cs="Arial"/>
          <w:sz w:val="22"/>
          <w:szCs w:val="22"/>
        </w:rPr>
        <w:fldChar w:fldCharType="separate"/>
      </w:r>
      <w:r w:rsidRPr="0030486D">
        <w:rPr>
          <w:rStyle w:val="Hyperlink"/>
          <w:rFonts w:ascii="Arial" w:hAnsi="Arial" w:cs="Arial"/>
          <w:sz w:val="22"/>
          <w:szCs w:val="22"/>
        </w:rPr>
        <w:t>https://bll.org.br/</w:t>
      </w:r>
      <w:r w:rsidR="005238F9"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742B6B" w:rsidP="0030486D">
      <w:pPr>
        <w:rPr>
          <w:rFonts w:ascii="Arial" w:hAnsi="Arial" w:cs="Arial"/>
          <w:b/>
          <w:bCs/>
          <w:color w:val="405CA1"/>
          <w:sz w:val="22"/>
          <w:szCs w:val="22"/>
        </w:rPr>
      </w:pPr>
      <w:r>
        <w:rPr>
          <w:rFonts w:ascii="Arial" w:hAnsi="Arial" w:cs="Arial"/>
          <w:b/>
          <w:bCs/>
          <w:color w:val="405CA1"/>
          <w:sz w:val="22"/>
          <w:szCs w:val="22"/>
        </w:rPr>
        <w:t>EXCLUSIVA PARA MEI/</w:t>
      </w:r>
      <w:r w:rsidR="00966B73" w:rsidRPr="0030486D">
        <w:rPr>
          <w:rFonts w:ascii="Arial" w:hAnsi="Arial" w:cs="Arial"/>
          <w:b/>
          <w:bCs/>
          <w:color w:val="405CA1"/>
          <w:sz w:val="22"/>
          <w:szCs w:val="22"/>
        </w:rPr>
        <w:t>ME/EPP/EQUIPARADAS</w:t>
      </w:r>
    </w:p>
    <w:p w:rsidR="00966B73" w:rsidRPr="0030486D" w:rsidRDefault="00133E15" w:rsidP="0030486D">
      <w:pPr>
        <w:rPr>
          <w:rFonts w:ascii="Arial" w:hAnsi="Arial" w:cs="Arial"/>
          <w:b/>
          <w:bCs/>
          <w:sz w:val="22"/>
          <w:szCs w:val="22"/>
        </w:rPr>
      </w:pPr>
      <w:r w:rsidRPr="0030486D">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8656F4" w:rsidRDefault="005238F9">
          <w:pPr>
            <w:pStyle w:val="Sumrio1"/>
            <w:rPr>
              <w:rFonts w:asciiTheme="minorHAnsi" w:eastAsiaTheme="minorEastAsia" w:hAnsiTheme="minorHAnsi" w:cstheme="minorBidi"/>
              <w:noProof/>
              <w:sz w:val="22"/>
              <w:szCs w:val="22"/>
            </w:rPr>
          </w:pPr>
          <w:r w:rsidRPr="005238F9">
            <w:rPr>
              <w:rFonts w:cs="Arial"/>
              <w:sz w:val="22"/>
              <w:szCs w:val="22"/>
            </w:rPr>
            <w:fldChar w:fldCharType="begin"/>
          </w:r>
          <w:r w:rsidR="00966B73" w:rsidRPr="0030486D">
            <w:rPr>
              <w:rFonts w:cs="Arial"/>
              <w:sz w:val="22"/>
              <w:szCs w:val="22"/>
            </w:rPr>
            <w:instrText xml:space="preserve"> TOC \o "1-3" \h \z \u </w:instrText>
          </w:r>
          <w:r w:rsidRPr="005238F9">
            <w:rPr>
              <w:rFonts w:cs="Arial"/>
              <w:sz w:val="22"/>
              <w:szCs w:val="22"/>
            </w:rPr>
            <w:fldChar w:fldCharType="separate"/>
          </w:r>
          <w:hyperlink w:anchor="_Toc161054763" w:history="1">
            <w:r w:rsidR="008656F4" w:rsidRPr="00D83FDF">
              <w:rPr>
                <w:rStyle w:val="Hyperlink"/>
                <w:noProof/>
              </w:rPr>
              <w:t>1.</w:t>
            </w:r>
            <w:r w:rsidR="008656F4">
              <w:rPr>
                <w:rFonts w:asciiTheme="minorHAnsi" w:eastAsiaTheme="minorEastAsia" w:hAnsiTheme="minorHAnsi" w:cstheme="minorBidi"/>
                <w:noProof/>
                <w:sz w:val="22"/>
                <w:szCs w:val="22"/>
              </w:rPr>
              <w:tab/>
            </w:r>
            <w:r w:rsidR="008656F4" w:rsidRPr="00D83FDF">
              <w:rPr>
                <w:rStyle w:val="Hyperlink"/>
                <w:noProof/>
              </w:rPr>
              <w:t>DO OBJETO:</w:t>
            </w:r>
            <w:r w:rsidR="008656F4">
              <w:rPr>
                <w:noProof/>
                <w:webHidden/>
              </w:rPr>
              <w:tab/>
            </w:r>
            <w:r>
              <w:rPr>
                <w:noProof/>
                <w:webHidden/>
              </w:rPr>
              <w:fldChar w:fldCharType="begin"/>
            </w:r>
            <w:r w:rsidR="008656F4">
              <w:rPr>
                <w:noProof/>
                <w:webHidden/>
              </w:rPr>
              <w:instrText xml:space="preserve"> PAGEREF _Toc161054763 \h </w:instrText>
            </w:r>
            <w:r>
              <w:rPr>
                <w:noProof/>
                <w:webHidden/>
              </w:rPr>
            </w:r>
            <w:r>
              <w:rPr>
                <w:noProof/>
                <w:webHidden/>
              </w:rPr>
              <w:fldChar w:fldCharType="separate"/>
            </w:r>
            <w:r w:rsidR="004F153E">
              <w:rPr>
                <w:noProof/>
                <w:webHidden/>
              </w:rPr>
              <w:t>3</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64" w:history="1">
            <w:r w:rsidR="008656F4" w:rsidRPr="00D83FDF">
              <w:rPr>
                <w:rStyle w:val="Hyperlink"/>
                <w:noProof/>
              </w:rPr>
              <w:t>2.</w:t>
            </w:r>
            <w:r w:rsidR="008656F4">
              <w:rPr>
                <w:rFonts w:asciiTheme="minorHAnsi" w:eastAsiaTheme="minorEastAsia" w:hAnsiTheme="minorHAnsi" w:cstheme="minorBidi"/>
                <w:noProof/>
                <w:sz w:val="22"/>
                <w:szCs w:val="22"/>
              </w:rPr>
              <w:tab/>
            </w:r>
            <w:r w:rsidR="008656F4" w:rsidRPr="00D83FDF">
              <w:rPr>
                <w:rStyle w:val="Hyperlink"/>
                <w:noProof/>
              </w:rPr>
              <w:t>DO REGISTRO DE PREÇOS:</w:t>
            </w:r>
            <w:r w:rsidR="008656F4">
              <w:rPr>
                <w:noProof/>
                <w:webHidden/>
              </w:rPr>
              <w:tab/>
            </w:r>
            <w:r>
              <w:rPr>
                <w:noProof/>
                <w:webHidden/>
              </w:rPr>
              <w:fldChar w:fldCharType="begin"/>
            </w:r>
            <w:r w:rsidR="008656F4">
              <w:rPr>
                <w:noProof/>
                <w:webHidden/>
              </w:rPr>
              <w:instrText xml:space="preserve"> PAGEREF _Toc161054764 \h </w:instrText>
            </w:r>
            <w:r>
              <w:rPr>
                <w:noProof/>
                <w:webHidden/>
              </w:rPr>
            </w:r>
            <w:r>
              <w:rPr>
                <w:noProof/>
                <w:webHidden/>
              </w:rPr>
              <w:fldChar w:fldCharType="separate"/>
            </w:r>
            <w:r w:rsidR="004F153E">
              <w:rPr>
                <w:noProof/>
                <w:webHidden/>
              </w:rPr>
              <w:t>3</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65" w:history="1">
            <w:r w:rsidR="008656F4" w:rsidRPr="00D83FDF">
              <w:rPr>
                <w:rStyle w:val="Hyperlink"/>
                <w:noProof/>
              </w:rPr>
              <w:t>3.</w:t>
            </w:r>
            <w:r w:rsidR="008656F4">
              <w:rPr>
                <w:rFonts w:asciiTheme="minorHAnsi" w:eastAsiaTheme="minorEastAsia" w:hAnsiTheme="minorHAnsi" w:cstheme="minorBidi"/>
                <w:noProof/>
                <w:sz w:val="22"/>
                <w:szCs w:val="22"/>
              </w:rPr>
              <w:tab/>
            </w:r>
            <w:r w:rsidR="008656F4" w:rsidRPr="00D83FDF">
              <w:rPr>
                <w:rStyle w:val="Hyperlink"/>
                <w:noProof/>
              </w:rPr>
              <w:t>DO CREDENCIAMENTO:</w:t>
            </w:r>
            <w:r w:rsidR="008656F4">
              <w:rPr>
                <w:noProof/>
                <w:webHidden/>
              </w:rPr>
              <w:tab/>
            </w:r>
            <w:r>
              <w:rPr>
                <w:noProof/>
                <w:webHidden/>
              </w:rPr>
              <w:fldChar w:fldCharType="begin"/>
            </w:r>
            <w:r w:rsidR="008656F4">
              <w:rPr>
                <w:noProof/>
                <w:webHidden/>
              </w:rPr>
              <w:instrText xml:space="preserve"> PAGEREF _Toc161054765 \h </w:instrText>
            </w:r>
            <w:r>
              <w:rPr>
                <w:noProof/>
                <w:webHidden/>
              </w:rPr>
            </w:r>
            <w:r>
              <w:rPr>
                <w:noProof/>
                <w:webHidden/>
              </w:rPr>
              <w:fldChar w:fldCharType="separate"/>
            </w:r>
            <w:r w:rsidR="004F153E">
              <w:rPr>
                <w:noProof/>
                <w:webHidden/>
              </w:rPr>
              <w:t>3</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66" w:history="1">
            <w:r w:rsidR="008656F4" w:rsidRPr="00D83FDF">
              <w:rPr>
                <w:rStyle w:val="Hyperlink"/>
                <w:noProof/>
              </w:rPr>
              <w:t>4.</w:t>
            </w:r>
            <w:r w:rsidR="008656F4">
              <w:rPr>
                <w:rFonts w:asciiTheme="minorHAnsi" w:eastAsiaTheme="minorEastAsia" w:hAnsiTheme="minorHAnsi" w:cstheme="minorBidi"/>
                <w:noProof/>
                <w:sz w:val="22"/>
                <w:szCs w:val="22"/>
              </w:rPr>
              <w:tab/>
            </w:r>
            <w:r w:rsidR="008656F4" w:rsidRPr="00D83FDF">
              <w:rPr>
                <w:rStyle w:val="Hyperlink"/>
                <w:noProof/>
              </w:rPr>
              <w:t>DA PARTICIPAÇÃO NA LICITAÇÃO:</w:t>
            </w:r>
            <w:r w:rsidR="008656F4">
              <w:rPr>
                <w:noProof/>
                <w:webHidden/>
              </w:rPr>
              <w:tab/>
            </w:r>
            <w:r>
              <w:rPr>
                <w:noProof/>
                <w:webHidden/>
              </w:rPr>
              <w:fldChar w:fldCharType="begin"/>
            </w:r>
            <w:r w:rsidR="008656F4">
              <w:rPr>
                <w:noProof/>
                <w:webHidden/>
              </w:rPr>
              <w:instrText xml:space="preserve"> PAGEREF _Toc161054766 \h </w:instrText>
            </w:r>
            <w:r>
              <w:rPr>
                <w:noProof/>
                <w:webHidden/>
              </w:rPr>
            </w:r>
            <w:r>
              <w:rPr>
                <w:noProof/>
                <w:webHidden/>
              </w:rPr>
              <w:fldChar w:fldCharType="separate"/>
            </w:r>
            <w:r w:rsidR="004F153E">
              <w:rPr>
                <w:noProof/>
                <w:webHidden/>
              </w:rPr>
              <w:t>4</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67" w:history="1">
            <w:r w:rsidR="008656F4" w:rsidRPr="00D83FDF">
              <w:rPr>
                <w:rStyle w:val="Hyperlink"/>
                <w:noProof/>
              </w:rPr>
              <w:t>5.</w:t>
            </w:r>
            <w:r w:rsidR="008656F4">
              <w:rPr>
                <w:rFonts w:asciiTheme="minorHAnsi" w:eastAsiaTheme="minorEastAsia" w:hAnsiTheme="minorHAnsi" w:cstheme="minorBidi"/>
                <w:noProof/>
                <w:sz w:val="22"/>
                <w:szCs w:val="22"/>
              </w:rPr>
              <w:tab/>
            </w:r>
            <w:r w:rsidR="008656F4" w:rsidRPr="00D83FDF">
              <w:rPr>
                <w:rStyle w:val="Hyperlink"/>
                <w:noProof/>
              </w:rPr>
              <w:t>DA APRESENTAÇÃO DA PROPOSTA E DOS DOCUMENTOS DE HABILITAÇÃO</w:t>
            </w:r>
            <w:r w:rsidR="008656F4">
              <w:rPr>
                <w:noProof/>
                <w:webHidden/>
              </w:rPr>
              <w:tab/>
            </w:r>
            <w:r>
              <w:rPr>
                <w:noProof/>
                <w:webHidden/>
              </w:rPr>
              <w:fldChar w:fldCharType="begin"/>
            </w:r>
            <w:r w:rsidR="008656F4">
              <w:rPr>
                <w:noProof/>
                <w:webHidden/>
              </w:rPr>
              <w:instrText xml:space="preserve"> PAGEREF _Toc161054767 \h </w:instrText>
            </w:r>
            <w:r>
              <w:rPr>
                <w:noProof/>
                <w:webHidden/>
              </w:rPr>
            </w:r>
            <w:r>
              <w:rPr>
                <w:noProof/>
                <w:webHidden/>
              </w:rPr>
              <w:fldChar w:fldCharType="separate"/>
            </w:r>
            <w:r w:rsidR="004F153E">
              <w:rPr>
                <w:noProof/>
                <w:webHidden/>
              </w:rPr>
              <w:t>6</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68" w:history="1">
            <w:r w:rsidR="008656F4" w:rsidRPr="00D83FDF">
              <w:rPr>
                <w:rStyle w:val="Hyperlink"/>
                <w:noProof/>
              </w:rPr>
              <w:t>6.</w:t>
            </w:r>
            <w:r w:rsidR="008656F4">
              <w:rPr>
                <w:rFonts w:asciiTheme="minorHAnsi" w:eastAsiaTheme="minorEastAsia" w:hAnsiTheme="minorHAnsi" w:cstheme="minorBidi"/>
                <w:noProof/>
                <w:sz w:val="22"/>
                <w:szCs w:val="22"/>
              </w:rPr>
              <w:tab/>
            </w:r>
            <w:r w:rsidR="008656F4" w:rsidRPr="00D83FDF">
              <w:rPr>
                <w:rStyle w:val="Hyperlink"/>
                <w:noProof/>
              </w:rPr>
              <w:t>DO PREENCHIMENTO DA PROPOSTA</w:t>
            </w:r>
            <w:r w:rsidR="008656F4">
              <w:rPr>
                <w:noProof/>
                <w:webHidden/>
              </w:rPr>
              <w:tab/>
            </w:r>
            <w:r>
              <w:rPr>
                <w:noProof/>
                <w:webHidden/>
              </w:rPr>
              <w:fldChar w:fldCharType="begin"/>
            </w:r>
            <w:r w:rsidR="008656F4">
              <w:rPr>
                <w:noProof/>
                <w:webHidden/>
              </w:rPr>
              <w:instrText xml:space="preserve"> PAGEREF _Toc161054768 \h </w:instrText>
            </w:r>
            <w:r>
              <w:rPr>
                <w:noProof/>
                <w:webHidden/>
              </w:rPr>
            </w:r>
            <w:r>
              <w:rPr>
                <w:noProof/>
                <w:webHidden/>
              </w:rPr>
              <w:fldChar w:fldCharType="separate"/>
            </w:r>
            <w:r w:rsidR="004F153E">
              <w:rPr>
                <w:noProof/>
                <w:webHidden/>
              </w:rPr>
              <w:t>9</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69" w:history="1">
            <w:r w:rsidR="008656F4" w:rsidRPr="00D83FDF">
              <w:rPr>
                <w:rStyle w:val="Hyperlink"/>
                <w:noProof/>
              </w:rPr>
              <w:t>7.</w:t>
            </w:r>
            <w:r w:rsidR="008656F4">
              <w:rPr>
                <w:rFonts w:asciiTheme="minorHAnsi" w:eastAsiaTheme="minorEastAsia" w:hAnsiTheme="minorHAnsi" w:cstheme="minorBidi"/>
                <w:noProof/>
                <w:sz w:val="22"/>
                <w:szCs w:val="22"/>
              </w:rPr>
              <w:tab/>
            </w:r>
            <w:r w:rsidR="008656F4" w:rsidRPr="00D83FDF">
              <w:rPr>
                <w:rStyle w:val="Hyperlink"/>
                <w:noProof/>
              </w:rPr>
              <w:t>DA ABERTURA DA SESSÃO, CLASSIFICAÇÃO DAS PROPOSTAS E FORMULAÇÃO DE LANCES</w:t>
            </w:r>
            <w:r w:rsidR="008656F4">
              <w:rPr>
                <w:noProof/>
                <w:webHidden/>
              </w:rPr>
              <w:tab/>
            </w:r>
            <w:r>
              <w:rPr>
                <w:noProof/>
                <w:webHidden/>
              </w:rPr>
              <w:fldChar w:fldCharType="begin"/>
            </w:r>
            <w:r w:rsidR="008656F4">
              <w:rPr>
                <w:noProof/>
                <w:webHidden/>
              </w:rPr>
              <w:instrText xml:space="preserve"> PAGEREF _Toc161054769 \h </w:instrText>
            </w:r>
            <w:r>
              <w:rPr>
                <w:noProof/>
                <w:webHidden/>
              </w:rPr>
            </w:r>
            <w:r>
              <w:rPr>
                <w:noProof/>
                <w:webHidden/>
              </w:rPr>
              <w:fldChar w:fldCharType="separate"/>
            </w:r>
            <w:r w:rsidR="004F153E">
              <w:rPr>
                <w:noProof/>
                <w:webHidden/>
              </w:rPr>
              <w:t>10</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70" w:history="1">
            <w:r w:rsidR="008656F4" w:rsidRPr="00D83FDF">
              <w:rPr>
                <w:rStyle w:val="Hyperlink"/>
                <w:noProof/>
              </w:rPr>
              <w:t>8.</w:t>
            </w:r>
            <w:r w:rsidR="008656F4">
              <w:rPr>
                <w:rFonts w:asciiTheme="minorHAnsi" w:eastAsiaTheme="minorEastAsia" w:hAnsiTheme="minorHAnsi" w:cstheme="minorBidi"/>
                <w:noProof/>
                <w:sz w:val="22"/>
                <w:szCs w:val="22"/>
              </w:rPr>
              <w:tab/>
            </w:r>
            <w:r w:rsidR="008656F4" w:rsidRPr="00D83FDF">
              <w:rPr>
                <w:rStyle w:val="Hyperlink"/>
                <w:noProof/>
              </w:rPr>
              <w:t>DA FASE DE JULGAMENTO</w:t>
            </w:r>
            <w:r w:rsidR="008656F4">
              <w:rPr>
                <w:noProof/>
                <w:webHidden/>
              </w:rPr>
              <w:tab/>
            </w:r>
            <w:r>
              <w:rPr>
                <w:noProof/>
                <w:webHidden/>
              </w:rPr>
              <w:fldChar w:fldCharType="begin"/>
            </w:r>
            <w:r w:rsidR="008656F4">
              <w:rPr>
                <w:noProof/>
                <w:webHidden/>
              </w:rPr>
              <w:instrText xml:space="preserve"> PAGEREF _Toc161054770 \h </w:instrText>
            </w:r>
            <w:r>
              <w:rPr>
                <w:noProof/>
                <w:webHidden/>
              </w:rPr>
            </w:r>
            <w:r>
              <w:rPr>
                <w:noProof/>
                <w:webHidden/>
              </w:rPr>
              <w:fldChar w:fldCharType="separate"/>
            </w:r>
            <w:r w:rsidR="004F153E">
              <w:rPr>
                <w:noProof/>
                <w:webHidden/>
              </w:rPr>
              <w:t>14</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71" w:history="1">
            <w:r w:rsidR="008656F4" w:rsidRPr="00D83FDF">
              <w:rPr>
                <w:rStyle w:val="Hyperlink"/>
                <w:noProof/>
              </w:rPr>
              <w:t>9.</w:t>
            </w:r>
            <w:r w:rsidR="008656F4">
              <w:rPr>
                <w:rFonts w:asciiTheme="minorHAnsi" w:eastAsiaTheme="minorEastAsia" w:hAnsiTheme="minorHAnsi" w:cstheme="minorBidi"/>
                <w:noProof/>
                <w:sz w:val="22"/>
                <w:szCs w:val="22"/>
              </w:rPr>
              <w:tab/>
            </w:r>
            <w:r w:rsidR="008656F4" w:rsidRPr="00D83FDF">
              <w:rPr>
                <w:rStyle w:val="Hyperlink"/>
                <w:noProof/>
              </w:rPr>
              <w:t>DA FASE DE HABILITAÇÃO</w:t>
            </w:r>
            <w:r w:rsidR="008656F4">
              <w:rPr>
                <w:noProof/>
                <w:webHidden/>
              </w:rPr>
              <w:tab/>
            </w:r>
            <w:r>
              <w:rPr>
                <w:noProof/>
                <w:webHidden/>
              </w:rPr>
              <w:fldChar w:fldCharType="begin"/>
            </w:r>
            <w:r w:rsidR="008656F4">
              <w:rPr>
                <w:noProof/>
                <w:webHidden/>
              </w:rPr>
              <w:instrText xml:space="preserve"> PAGEREF _Toc161054771 \h </w:instrText>
            </w:r>
            <w:r>
              <w:rPr>
                <w:noProof/>
                <w:webHidden/>
              </w:rPr>
            </w:r>
            <w:r>
              <w:rPr>
                <w:noProof/>
                <w:webHidden/>
              </w:rPr>
              <w:fldChar w:fldCharType="separate"/>
            </w:r>
            <w:r w:rsidR="004F153E">
              <w:rPr>
                <w:noProof/>
                <w:webHidden/>
              </w:rPr>
              <w:t>15</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72" w:history="1">
            <w:r w:rsidR="008656F4" w:rsidRPr="00D83FDF">
              <w:rPr>
                <w:rStyle w:val="Hyperlink"/>
                <w:noProof/>
              </w:rPr>
              <w:t>10.</w:t>
            </w:r>
            <w:r w:rsidR="008656F4">
              <w:rPr>
                <w:rFonts w:asciiTheme="minorHAnsi" w:eastAsiaTheme="minorEastAsia" w:hAnsiTheme="minorHAnsi" w:cstheme="minorBidi"/>
                <w:noProof/>
                <w:sz w:val="22"/>
                <w:szCs w:val="22"/>
              </w:rPr>
              <w:tab/>
            </w:r>
            <w:r w:rsidR="008656F4" w:rsidRPr="00D83FDF">
              <w:rPr>
                <w:rStyle w:val="Hyperlink"/>
                <w:noProof/>
              </w:rPr>
              <w:t>DA ATA DE REGISTRO DE PREÇOS:</w:t>
            </w:r>
            <w:r w:rsidR="008656F4">
              <w:rPr>
                <w:noProof/>
                <w:webHidden/>
              </w:rPr>
              <w:tab/>
            </w:r>
            <w:r>
              <w:rPr>
                <w:noProof/>
                <w:webHidden/>
              </w:rPr>
              <w:fldChar w:fldCharType="begin"/>
            </w:r>
            <w:r w:rsidR="008656F4">
              <w:rPr>
                <w:noProof/>
                <w:webHidden/>
              </w:rPr>
              <w:instrText xml:space="preserve"> PAGEREF _Toc161054772 \h </w:instrText>
            </w:r>
            <w:r>
              <w:rPr>
                <w:noProof/>
                <w:webHidden/>
              </w:rPr>
            </w:r>
            <w:r>
              <w:rPr>
                <w:noProof/>
                <w:webHidden/>
              </w:rPr>
              <w:fldChar w:fldCharType="separate"/>
            </w:r>
            <w:r w:rsidR="004F153E">
              <w:rPr>
                <w:noProof/>
                <w:webHidden/>
              </w:rPr>
              <w:t>17</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73" w:history="1">
            <w:r w:rsidR="008656F4" w:rsidRPr="00D83FDF">
              <w:rPr>
                <w:rStyle w:val="Hyperlink"/>
                <w:noProof/>
              </w:rPr>
              <w:t>11.</w:t>
            </w:r>
            <w:r w:rsidR="008656F4">
              <w:rPr>
                <w:rFonts w:asciiTheme="minorHAnsi" w:eastAsiaTheme="minorEastAsia" w:hAnsiTheme="minorHAnsi" w:cstheme="minorBidi"/>
                <w:noProof/>
                <w:sz w:val="22"/>
                <w:szCs w:val="22"/>
              </w:rPr>
              <w:tab/>
            </w:r>
            <w:r w:rsidR="008656F4" w:rsidRPr="00D83FDF">
              <w:rPr>
                <w:rStyle w:val="Hyperlink"/>
                <w:noProof/>
              </w:rPr>
              <w:t>DA FORMAÇÃO DO CADASTRO DE RESERVA:</w:t>
            </w:r>
            <w:r w:rsidR="008656F4">
              <w:rPr>
                <w:noProof/>
                <w:webHidden/>
              </w:rPr>
              <w:tab/>
            </w:r>
            <w:r>
              <w:rPr>
                <w:noProof/>
                <w:webHidden/>
              </w:rPr>
              <w:fldChar w:fldCharType="begin"/>
            </w:r>
            <w:r w:rsidR="008656F4">
              <w:rPr>
                <w:noProof/>
                <w:webHidden/>
              </w:rPr>
              <w:instrText xml:space="preserve"> PAGEREF _Toc161054773 \h </w:instrText>
            </w:r>
            <w:r>
              <w:rPr>
                <w:noProof/>
                <w:webHidden/>
              </w:rPr>
            </w:r>
            <w:r>
              <w:rPr>
                <w:noProof/>
                <w:webHidden/>
              </w:rPr>
              <w:fldChar w:fldCharType="separate"/>
            </w:r>
            <w:r w:rsidR="004F153E">
              <w:rPr>
                <w:noProof/>
                <w:webHidden/>
              </w:rPr>
              <w:t>18</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74" w:history="1">
            <w:r w:rsidR="008656F4" w:rsidRPr="00D83FDF">
              <w:rPr>
                <w:rStyle w:val="Hyperlink"/>
                <w:noProof/>
              </w:rPr>
              <w:t>12.</w:t>
            </w:r>
            <w:r w:rsidR="008656F4">
              <w:rPr>
                <w:rFonts w:asciiTheme="minorHAnsi" w:eastAsiaTheme="minorEastAsia" w:hAnsiTheme="minorHAnsi" w:cstheme="minorBidi"/>
                <w:noProof/>
                <w:sz w:val="22"/>
                <w:szCs w:val="22"/>
              </w:rPr>
              <w:tab/>
            </w:r>
            <w:r w:rsidR="008656F4" w:rsidRPr="00D83FDF">
              <w:rPr>
                <w:rStyle w:val="Hyperlink"/>
                <w:noProof/>
              </w:rPr>
              <w:t>DOS RECURSOS</w:t>
            </w:r>
            <w:r w:rsidR="008656F4">
              <w:rPr>
                <w:noProof/>
                <w:webHidden/>
              </w:rPr>
              <w:tab/>
            </w:r>
            <w:r>
              <w:rPr>
                <w:noProof/>
                <w:webHidden/>
              </w:rPr>
              <w:fldChar w:fldCharType="begin"/>
            </w:r>
            <w:r w:rsidR="008656F4">
              <w:rPr>
                <w:noProof/>
                <w:webHidden/>
              </w:rPr>
              <w:instrText xml:space="preserve"> PAGEREF _Toc161054774 \h </w:instrText>
            </w:r>
            <w:r>
              <w:rPr>
                <w:noProof/>
                <w:webHidden/>
              </w:rPr>
            </w:r>
            <w:r>
              <w:rPr>
                <w:noProof/>
                <w:webHidden/>
              </w:rPr>
              <w:fldChar w:fldCharType="separate"/>
            </w:r>
            <w:r w:rsidR="004F153E">
              <w:rPr>
                <w:noProof/>
                <w:webHidden/>
              </w:rPr>
              <w:t>19</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75" w:history="1">
            <w:r w:rsidR="008656F4" w:rsidRPr="00D83FDF">
              <w:rPr>
                <w:rStyle w:val="Hyperlink"/>
                <w:noProof/>
              </w:rPr>
              <w:t>13.</w:t>
            </w:r>
            <w:r w:rsidR="008656F4">
              <w:rPr>
                <w:rFonts w:asciiTheme="minorHAnsi" w:eastAsiaTheme="minorEastAsia" w:hAnsiTheme="minorHAnsi" w:cstheme="minorBidi"/>
                <w:noProof/>
                <w:sz w:val="22"/>
                <w:szCs w:val="22"/>
              </w:rPr>
              <w:tab/>
            </w:r>
            <w:r w:rsidR="008656F4" w:rsidRPr="00D83FDF">
              <w:rPr>
                <w:rStyle w:val="Hyperlink"/>
                <w:noProof/>
              </w:rPr>
              <w:t>DAS INFRAÇÕES ADMINISTRATIVAS E SANÇÕES</w:t>
            </w:r>
            <w:r w:rsidR="008656F4">
              <w:rPr>
                <w:noProof/>
                <w:webHidden/>
              </w:rPr>
              <w:tab/>
            </w:r>
            <w:r>
              <w:rPr>
                <w:noProof/>
                <w:webHidden/>
              </w:rPr>
              <w:fldChar w:fldCharType="begin"/>
            </w:r>
            <w:r w:rsidR="008656F4">
              <w:rPr>
                <w:noProof/>
                <w:webHidden/>
              </w:rPr>
              <w:instrText xml:space="preserve"> PAGEREF _Toc161054775 \h </w:instrText>
            </w:r>
            <w:r>
              <w:rPr>
                <w:noProof/>
                <w:webHidden/>
              </w:rPr>
            </w:r>
            <w:r>
              <w:rPr>
                <w:noProof/>
                <w:webHidden/>
              </w:rPr>
              <w:fldChar w:fldCharType="separate"/>
            </w:r>
            <w:r w:rsidR="004F153E">
              <w:rPr>
                <w:noProof/>
                <w:webHidden/>
              </w:rPr>
              <w:t>19</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76" w:history="1">
            <w:r w:rsidR="008656F4" w:rsidRPr="00D83FDF">
              <w:rPr>
                <w:rStyle w:val="Hyperlink"/>
                <w:noProof/>
              </w:rPr>
              <w:t>14.</w:t>
            </w:r>
            <w:r w:rsidR="008656F4">
              <w:rPr>
                <w:rFonts w:asciiTheme="minorHAnsi" w:eastAsiaTheme="minorEastAsia" w:hAnsiTheme="minorHAnsi" w:cstheme="minorBidi"/>
                <w:noProof/>
                <w:sz w:val="22"/>
                <w:szCs w:val="22"/>
              </w:rPr>
              <w:tab/>
            </w:r>
            <w:r w:rsidR="008656F4" w:rsidRPr="00D83FDF">
              <w:rPr>
                <w:rStyle w:val="Hyperlink"/>
                <w:noProof/>
              </w:rPr>
              <w:t>DA IMPUGNAÇÃO AO EDITAL E DO PEDIDO DE ESCLARECIMENTO</w:t>
            </w:r>
            <w:r w:rsidR="008656F4">
              <w:rPr>
                <w:noProof/>
                <w:webHidden/>
              </w:rPr>
              <w:tab/>
            </w:r>
            <w:r>
              <w:rPr>
                <w:noProof/>
                <w:webHidden/>
              </w:rPr>
              <w:fldChar w:fldCharType="begin"/>
            </w:r>
            <w:r w:rsidR="008656F4">
              <w:rPr>
                <w:noProof/>
                <w:webHidden/>
              </w:rPr>
              <w:instrText xml:space="preserve"> PAGEREF _Toc161054776 \h </w:instrText>
            </w:r>
            <w:r>
              <w:rPr>
                <w:noProof/>
                <w:webHidden/>
              </w:rPr>
            </w:r>
            <w:r>
              <w:rPr>
                <w:noProof/>
                <w:webHidden/>
              </w:rPr>
              <w:fldChar w:fldCharType="separate"/>
            </w:r>
            <w:r w:rsidR="004F153E">
              <w:rPr>
                <w:noProof/>
                <w:webHidden/>
              </w:rPr>
              <w:t>21</w:t>
            </w:r>
            <w:r>
              <w:rPr>
                <w:noProof/>
                <w:webHidden/>
              </w:rPr>
              <w:fldChar w:fldCharType="end"/>
            </w:r>
          </w:hyperlink>
        </w:p>
        <w:p w:rsidR="008656F4" w:rsidRDefault="005238F9">
          <w:pPr>
            <w:pStyle w:val="Sumrio1"/>
            <w:rPr>
              <w:rFonts w:asciiTheme="minorHAnsi" w:eastAsiaTheme="minorEastAsia" w:hAnsiTheme="minorHAnsi" w:cstheme="minorBidi"/>
              <w:noProof/>
              <w:sz w:val="22"/>
              <w:szCs w:val="22"/>
            </w:rPr>
          </w:pPr>
          <w:hyperlink w:anchor="_Toc161054777" w:history="1">
            <w:r w:rsidR="008656F4" w:rsidRPr="00D83FDF">
              <w:rPr>
                <w:rStyle w:val="Hyperlink"/>
                <w:noProof/>
              </w:rPr>
              <w:t>15.</w:t>
            </w:r>
            <w:r w:rsidR="008656F4">
              <w:rPr>
                <w:rFonts w:asciiTheme="minorHAnsi" w:eastAsiaTheme="minorEastAsia" w:hAnsiTheme="minorHAnsi" w:cstheme="minorBidi"/>
                <w:noProof/>
                <w:sz w:val="22"/>
                <w:szCs w:val="22"/>
              </w:rPr>
              <w:tab/>
            </w:r>
            <w:r w:rsidR="008656F4" w:rsidRPr="00D83FDF">
              <w:rPr>
                <w:rStyle w:val="Hyperlink"/>
                <w:noProof/>
              </w:rPr>
              <w:t>DAS DISPOSIÇÕES GERAIS</w:t>
            </w:r>
            <w:r w:rsidR="008656F4">
              <w:rPr>
                <w:noProof/>
                <w:webHidden/>
              </w:rPr>
              <w:tab/>
            </w:r>
            <w:r>
              <w:rPr>
                <w:noProof/>
                <w:webHidden/>
              </w:rPr>
              <w:fldChar w:fldCharType="begin"/>
            </w:r>
            <w:r w:rsidR="008656F4">
              <w:rPr>
                <w:noProof/>
                <w:webHidden/>
              </w:rPr>
              <w:instrText xml:space="preserve"> PAGEREF _Toc161054777 \h </w:instrText>
            </w:r>
            <w:r>
              <w:rPr>
                <w:noProof/>
                <w:webHidden/>
              </w:rPr>
            </w:r>
            <w:r>
              <w:rPr>
                <w:noProof/>
                <w:webHidden/>
              </w:rPr>
              <w:fldChar w:fldCharType="separate"/>
            </w:r>
            <w:r w:rsidR="004F153E">
              <w:rPr>
                <w:noProof/>
                <w:webHidden/>
              </w:rPr>
              <w:t>22</w:t>
            </w:r>
            <w:r>
              <w:rPr>
                <w:noProof/>
                <w:webHidden/>
              </w:rPr>
              <w:fldChar w:fldCharType="end"/>
            </w:r>
          </w:hyperlink>
        </w:p>
        <w:p w:rsidR="00966B73" w:rsidRPr="0030486D" w:rsidRDefault="005238F9"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04514F">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EDITAL</w:t>
      </w:r>
    </w:p>
    <w:p w:rsidR="00966B73" w:rsidRPr="0030486D" w:rsidRDefault="00966B73" w:rsidP="0004514F">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04514F">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 xml:space="preserve">PREGÃO ELETRÔNICO Nº </w:t>
      </w:r>
      <w:r w:rsidR="0004514F">
        <w:rPr>
          <w:rFonts w:ascii="Arial" w:hAnsi="Arial" w:cs="Arial"/>
          <w:b/>
          <w:color w:val="000000"/>
          <w:sz w:val="22"/>
          <w:szCs w:val="22"/>
        </w:rPr>
        <w:t>015</w:t>
      </w:r>
      <w:r w:rsidRPr="0030486D">
        <w:rPr>
          <w:rFonts w:ascii="Arial" w:hAnsi="Arial" w:cs="Arial"/>
          <w:b/>
          <w:color w:val="000000"/>
          <w:sz w:val="22"/>
          <w:szCs w:val="22"/>
        </w:rPr>
        <w:t>/2024</w:t>
      </w:r>
    </w:p>
    <w:p w:rsidR="00966B73" w:rsidRPr="0030486D" w:rsidRDefault="00966B73" w:rsidP="0004514F">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r w:rsidR="0004514F">
        <w:rPr>
          <w:rFonts w:ascii="Arial" w:hAnsi="Arial" w:cs="Arial"/>
          <w:bCs/>
          <w:color w:val="000000"/>
          <w:sz w:val="22"/>
          <w:szCs w:val="22"/>
        </w:rPr>
        <w:t>079/2024</w:t>
      </w:r>
      <w:r w:rsidRPr="0030486D">
        <w:rPr>
          <w:rFonts w:ascii="Arial" w:hAnsi="Arial" w:cs="Arial"/>
          <w:bCs/>
          <w:color w:val="000000"/>
          <w:sz w:val="22"/>
          <w:szCs w:val="22"/>
        </w:rPr>
        <w:t>)</w:t>
      </w:r>
    </w:p>
    <w:p w:rsidR="00966B73" w:rsidRPr="0030486D" w:rsidRDefault="00966B73" w:rsidP="0004514F">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5238F9"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5238F9"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5238F9"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54763"/>
      <w:r w:rsidRPr="0030486D">
        <w:rPr>
          <w:rFonts w:ascii="Arial" w:hAnsi="Arial"/>
        </w:rPr>
        <w:t>DO OBJETO:</w:t>
      </w:r>
      <w:bookmarkEnd w:id="0"/>
    </w:p>
    <w:p w:rsidR="00966B73" w:rsidRPr="00B7185E" w:rsidRDefault="00966B73" w:rsidP="00B7185E">
      <w:pPr>
        <w:jc w:val="both"/>
        <w:rPr>
          <w:rFonts w:ascii="Arial" w:hAnsi="Arial" w:cs="Arial"/>
          <w:sz w:val="22"/>
          <w:szCs w:val="22"/>
        </w:rPr>
      </w:pPr>
      <w:r w:rsidRPr="00B7185E">
        <w:rPr>
          <w:rFonts w:ascii="Arial" w:hAnsi="Arial" w:cs="Arial"/>
          <w:sz w:val="22"/>
          <w:szCs w:val="22"/>
        </w:rPr>
        <w:t>O objeto da presente</w:t>
      </w:r>
      <w:r w:rsidR="00380EB8" w:rsidRPr="00B7185E">
        <w:rPr>
          <w:rFonts w:ascii="Arial" w:hAnsi="Arial" w:cs="Arial"/>
          <w:sz w:val="22"/>
          <w:szCs w:val="22"/>
        </w:rPr>
        <w:t xml:space="preserve"> licitação é o</w:t>
      </w:r>
      <w:r w:rsidRPr="00B7185E">
        <w:rPr>
          <w:rFonts w:ascii="Arial" w:hAnsi="Arial" w:cs="Arial"/>
          <w:sz w:val="22"/>
          <w:szCs w:val="22"/>
        </w:rPr>
        <w:t xml:space="preserve"> </w:t>
      </w:r>
      <w:r w:rsidR="00206D32" w:rsidRPr="00FC1BB1">
        <w:rPr>
          <w:rFonts w:ascii="Arial" w:hAnsi="Arial" w:cs="Arial"/>
          <w:sz w:val="22"/>
          <w:szCs w:val="22"/>
        </w:rPr>
        <w:t>Registro de Preços para aquisição de cargas e equipamentos de gás oxigênio medicinal, industrial e acetileno para atender ao Município</w:t>
      </w:r>
      <w:r w:rsidR="00206D32" w:rsidRPr="00B7185E">
        <w:rPr>
          <w:rFonts w:ascii="Arial" w:hAnsi="Arial" w:cs="Arial"/>
          <w:sz w:val="22"/>
          <w:szCs w:val="22"/>
        </w:rPr>
        <w:t xml:space="preserve"> </w:t>
      </w:r>
      <w:r w:rsidRPr="00B7185E">
        <w:rPr>
          <w:rFonts w:ascii="Arial" w:hAnsi="Arial" w:cs="Arial"/>
          <w:sz w:val="22"/>
          <w:szCs w:val="22"/>
        </w:rPr>
        <w:t>conforme condições, quantidades e exigências estabelec</w:t>
      </w:r>
      <w:r w:rsidR="009A0458" w:rsidRPr="00B7185E">
        <w:rPr>
          <w:rFonts w:ascii="Arial" w:hAnsi="Arial" w:cs="Arial"/>
          <w:sz w:val="22"/>
          <w:szCs w:val="22"/>
        </w:rPr>
        <w:t>idas neste Edital e seus anexos.</w:t>
      </w:r>
    </w:p>
    <w:p w:rsidR="009A0458" w:rsidRPr="009A0458" w:rsidRDefault="009A0458" w:rsidP="0030486D">
      <w:pPr>
        <w:pStyle w:val="Nvel2-Red"/>
        <w:numPr>
          <w:ilvl w:val="0"/>
          <w:numId w:val="0"/>
        </w:numPr>
        <w:spacing w:before="0" w:after="0" w:line="240" w:lineRule="auto"/>
        <w:ind w:left="999" w:hanging="432"/>
        <w:rPr>
          <w:i w:val="0"/>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
        <w:gridCol w:w="595"/>
        <w:gridCol w:w="218"/>
        <w:gridCol w:w="4881"/>
        <w:gridCol w:w="727"/>
        <w:gridCol w:w="980"/>
        <w:gridCol w:w="160"/>
        <w:gridCol w:w="790"/>
        <w:gridCol w:w="290"/>
      </w:tblGrid>
      <w:tr w:rsidR="00BB1C47" w:rsidRPr="0004514F" w:rsidTr="001C251F">
        <w:trPr>
          <w:gridAfter w:val="1"/>
          <w:wAfter w:w="166" w:type="pct"/>
          <w:trHeight w:val="374"/>
        </w:trPr>
        <w:tc>
          <w:tcPr>
            <w:tcW w:w="38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A0458" w:rsidRPr="0004514F" w:rsidRDefault="009A0458" w:rsidP="009A0458">
            <w:pPr>
              <w:widowControl w:val="0"/>
              <w:jc w:val="center"/>
              <w:rPr>
                <w:rFonts w:ascii="Arial" w:eastAsia="Arial" w:hAnsi="Arial" w:cs="Arial"/>
                <w:b/>
                <w:bCs/>
                <w:sz w:val="14"/>
                <w:szCs w:val="14"/>
              </w:rPr>
            </w:pPr>
            <w:r w:rsidRPr="0004514F">
              <w:rPr>
                <w:rFonts w:ascii="Arial" w:eastAsia="Arial" w:hAnsi="Arial" w:cs="Arial"/>
                <w:b/>
                <w:bCs/>
                <w:sz w:val="14"/>
                <w:szCs w:val="14"/>
              </w:rPr>
              <w:t>ITEM</w:t>
            </w:r>
          </w:p>
        </w:tc>
        <w:tc>
          <w:tcPr>
            <w:tcW w:w="292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0458" w:rsidRPr="0004514F" w:rsidRDefault="009A0458" w:rsidP="009A0458">
            <w:pPr>
              <w:widowControl w:val="0"/>
              <w:jc w:val="center"/>
              <w:rPr>
                <w:rFonts w:ascii="Arial" w:eastAsia="Arial" w:hAnsi="Arial" w:cs="Arial"/>
                <w:sz w:val="14"/>
                <w:szCs w:val="14"/>
              </w:rPr>
            </w:pPr>
            <w:r w:rsidRPr="0004514F">
              <w:rPr>
                <w:rFonts w:ascii="Arial" w:eastAsia="Arial" w:hAnsi="Arial" w:cs="Arial"/>
                <w:b/>
                <w:bCs/>
                <w:sz w:val="14"/>
                <w:szCs w:val="14"/>
              </w:rPr>
              <w:t>DESCRIÇÃO</w:t>
            </w:r>
          </w:p>
        </w:tc>
        <w:tc>
          <w:tcPr>
            <w:tcW w:w="979"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A0458" w:rsidRPr="0004514F" w:rsidRDefault="00BB1C47" w:rsidP="009A0458">
            <w:pPr>
              <w:widowControl w:val="0"/>
              <w:jc w:val="center"/>
              <w:rPr>
                <w:rFonts w:ascii="Arial" w:eastAsia="Arial" w:hAnsi="Arial" w:cs="Arial"/>
                <w:b/>
                <w:bCs/>
                <w:sz w:val="14"/>
                <w:szCs w:val="14"/>
              </w:rPr>
            </w:pPr>
            <w:r w:rsidRPr="0004514F">
              <w:rPr>
                <w:rFonts w:ascii="Arial" w:eastAsia="Arial" w:hAnsi="Arial" w:cs="Arial"/>
                <w:b/>
                <w:bCs/>
                <w:sz w:val="14"/>
                <w:szCs w:val="14"/>
              </w:rPr>
              <w:t>QUANTIDADE</w:t>
            </w:r>
          </w:p>
        </w:tc>
        <w:tc>
          <w:tcPr>
            <w:tcW w:w="54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A0458" w:rsidRPr="0004514F" w:rsidRDefault="00BB1C47" w:rsidP="009A0458">
            <w:pPr>
              <w:widowControl w:val="0"/>
              <w:jc w:val="center"/>
              <w:rPr>
                <w:rFonts w:ascii="Arial" w:eastAsia="Arial" w:hAnsi="Arial" w:cs="Arial"/>
                <w:b/>
                <w:bCs/>
                <w:sz w:val="14"/>
                <w:szCs w:val="14"/>
              </w:rPr>
            </w:pPr>
            <w:r w:rsidRPr="0004514F">
              <w:rPr>
                <w:rFonts w:ascii="Arial" w:eastAsia="Arial" w:hAnsi="Arial" w:cs="Arial"/>
                <w:b/>
                <w:bCs/>
                <w:sz w:val="14"/>
                <w:szCs w:val="14"/>
              </w:rPr>
              <w:t>UNID DE MEDIDA</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1</w:t>
            </w:r>
            <w:proofErr w:type="gramEnd"/>
          </w:p>
        </w:tc>
        <w:tc>
          <w:tcPr>
            <w:tcW w:w="321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ACETILENO, COM FORNECIMENTO DE CILINDROS COM CAPACIDADE DE</w:t>
            </w:r>
            <w:proofErr w:type="gramStart"/>
            <w:r w:rsidRPr="0004514F">
              <w:rPr>
                <w:sz w:val="14"/>
                <w:szCs w:val="14"/>
              </w:rPr>
              <w:t xml:space="preserve"> </w:t>
            </w:r>
            <w:r>
              <w:rPr>
                <w:sz w:val="14"/>
                <w:szCs w:val="14"/>
              </w:rPr>
              <w:t xml:space="preserve"> </w:t>
            </w:r>
            <w:proofErr w:type="gramEnd"/>
            <w:r w:rsidRPr="0004514F">
              <w:rPr>
                <w:sz w:val="14"/>
                <w:szCs w:val="14"/>
              </w:rPr>
              <w:t xml:space="preserve">7 A 9 KG, COM AS SEGUINTES CARACTERÍSTICAS: GÁS COM CHEIRO ENJOATIVO NO AR. INFLAMÁVEL E EXPLOSIVO </w:t>
            </w:r>
            <w:proofErr w:type="gramStart"/>
            <w:r w:rsidRPr="0004514F">
              <w:rPr>
                <w:sz w:val="14"/>
                <w:szCs w:val="14"/>
              </w:rPr>
              <w:t>SOB ALTAS</w:t>
            </w:r>
            <w:proofErr w:type="gramEnd"/>
            <w:r w:rsidRPr="0004514F">
              <w:rPr>
                <w:sz w:val="14"/>
                <w:szCs w:val="14"/>
              </w:rPr>
              <w:t xml:space="preserve"> PRESSÕES E TEMPERATURAS. DISSOLVIDO EM ACETONA.</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30</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KG</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2</w:t>
            </w:r>
            <w:proofErr w:type="gramEnd"/>
          </w:p>
        </w:tc>
        <w:tc>
          <w:tcPr>
            <w:tcW w:w="321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BICO DE CORTE GLP COM AS SEGUINTES CARACTERÍSTICAS: CORTA ATÉ 300M. COM BICO DE DUAS SEDES. CAPA EM COBRE TELÚRIO E PIRULITO EM LATÃO.</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6</w:t>
            </w:r>
            <w:proofErr w:type="gramEnd"/>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UN</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3</w:t>
            </w:r>
            <w:proofErr w:type="gramEnd"/>
          </w:p>
        </w:tc>
        <w:tc>
          <w:tcPr>
            <w:tcW w:w="3216" w:type="pct"/>
            <w:gridSpan w:val="2"/>
            <w:tcBorders>
              <w:top w:val="nil"/>
              <w:left w:val="nil"/>
              <w:bottom w:val="nil"/>
              <w:right w:val="nil"/>
            </w:tcBorders>
          </w:tcPr>
          <w:p w:rsidR="0004514F" w:rsidRDefault="0004514F" w:rsidP="003D4B8F">
            <w:pPr>
              <w:pStyle w:val="ParagraphStyle"/>
              <w:rPr>
                <w:sz w:val="14"/>
                <w:szCs w:val="14"/>
              </w:rPr>
            </w:pPr>
            <w:r w:rsidRPr="0004514F">
              <w:rPr>
                <w:sz w:val="14"/>
                <w:szCs w:val="14"/>
              </w:rPr>
              <w:t xml:space="preserve">CONJUNTO VALVULA CORTA CHAMAS COM FILTRO INTERNO EM AÇO INOX - </w:t>
            </w:r>
            <w:proofErr w:type="spellStart"/>
            <w:r w:rsidRPr="0004514F">
              <w:rPr>
                <w:sz w:val="14"/>
                <w:szCs w:val="14"/>
              </w:rPr>
              <w:t>sinterizado</w:t>
            </w:r>
            <w:proofErr w:type="spellEnd"/>
            <w:r w:rsidRPr="0004514F">
              <w:rPr>
                <w:sz w:val="14"/>
                <w:szCs w:val="14"/>
              </w:rPr>
              <w:t xml:space="preserve"> que extingue a chama em caso de retrocesso. Válvula de retenção unidirecional, que impossibilita refluxo gasoso, filtro interno de aço inox </w:t>
            </w:r>
            <w:proofErr w:type="spellStart"/>
            <w:r w:rsidRPr="0004514F">
              <w:rPr>
                <w:sz w:val="14"/>
                <w:szCs w:val="14"/>
              </w:rPr>
              <w:t>sinterizado</w:t>
            </w:r>
            <w:proofErr w:type="spellEnd"/>
            <w:r w:rsidRPr="0004514F">
              <w:rPr>
                <w:sz w:val="14"/>
                <w:szCs w:val="14"/>
              </w:rPr>
              <w:t xml:space="preserve"> que extingue a chama em caso de retrocesso. Pressão máxima de entrada: 10,00 </w:t>
            </w:r>
            <w:proofErr w:type="spellStart"/>
            <w:r w:rsidRPr="0004514F">
              <w:rPr>
                <w:sz w:val="14"/>
                <w:szCs w:val="14"/>
              </w:rPr>
              <w:t>Kgf</w:t>
            </w:r>
            <w:proofErr w:type="spellEnd"/>
            <w:r w:rsidRPr="0004514F">
              <w:rPr>
                <w:sz w:val="14"/>
                <w:szCs w:val="14"/>
              </w:rPr>
              <w:t>/cm²</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6</w:t>
            </w:r>
            <w:proofErr w:type="gramEnd"/>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CJ</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4</w:t>
            </w:r>
            <w:proofErr w:type="gramEnd"/>
          </w:p>
        </w:tc>
        <w:tc>
          <w:tcPr>
            <w:tcW w:w="3216" w:type="pct"/>
            <w:gridSpan w:val="2"/>
            <w:tcBorders>
              <w:top w:val="nil"/>
              <w:left w:val="nil"/>
              <w:bottom w:val="nil"/>
              <w:right w:val="nil"/>
            </w:tcBorders>
          </w:tcPr>
          <w:p w:rsidR="0004514F" w:rsidRDefault="0004514F" w:rsidP="003D4B8F">
            <w:pPr>
              <w:pStyle w:val="ParagraphStyle"/>
              <w:rPr>
                <w:sz w:val="14"/>
                <w:szCs w:val="14"/>
              </w:rPr>
            </w:pPr>
            <w:r w:rsidRPr="0004514F">
              <w:rPr>
                <w:sz w:val="14"/>
                <w:szCs w:val="14"/>
              </w:rPr>
              <w:t xml:space="preserve">KIT CANETA P/ SOLDA... 200 -201, utilizadas em extensão de solda 200 ou 201, com montagem rápida, são </w:t>
            </w:r>
            <w:proofErr w:type="gramStart"/>
            <w:r w:rsidRPr="0004514F">
              <w:rPr>
                <w:sz w:val="14"/>
                <w:szCs w:val="14"/>
              </w:rPr>
              <w:t>fixados</w:t>
            </w:r>
            <w:proofErr w:type="gramEnd"/>
            <w:r w:rsidRPr="0004514F">
              <w:rPr>
                <w:sz w:val="14"/>
                <w:szCs w:val="14"/>
              </w:rPr>
              <w:t xml:space="preserve"> manualmente através de porca. Para uso de Acetileno. Fabricada em cobre pelo processo de repuxo, com nível de segurança alto. Tamanhos das canetas do kit 2, 4, 6. Garantia de 12 meses de fábrica, contra defeito de fabricação.</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3</w:t>
            </w:r>
            <w:proofErr w:type="gramEnd"/>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KIT</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5</w:t>
            </w:r>
            <w:proofErr w:type="gramEnd"/>
          </w:p>
        </w:tc>
        <w:tc>
          <w:tcPr>
            <w:tcW w:w="3216" w:type="pct"/>
            <w:gridSpan w:val="2"/>
            <w:tcBorders>
              <w:top w:val="nil"/>
              <w:left w:val="nil"/>
              <w:bottom w:val="nil"/>
              <w:right w:val="nil"/>
            </w:tcBorders>
          </w:tcPr>
          <w:p w:rsidR="0004514F" w:rsidRDefault="0004514F" w:rsidP="003D4B8F">
            <w:pPr>
              <w:pStyle w:val="ParagraphStyle"/>
              <w:rPr>
                <w:sz w:val="14"/>
                <w:szCs w:val="14"/>
              </w:rPr>
            </w:pPr>
            <w:r w:rsidRPr="0004514F">
              <w:rPr>
                <w:sz w:val="14"/>
                <w:szCs w:val="14"/>
              </w:rPr>
              <w:t xml:space="preserve">Kit Extensão para solda 201 com as seguintes características: </w:t>
            </w:r>
            <w:proofErr w:type="gramStart"/>
            <w:r w:rsidRPr="0004514F">
              <w:rPr>
                <w:sz w:val="14"/>
                <w:szCs w:val="14"/>
              </w:rPr>
              <w:t>2, 4 e 6</w:t>
            </w:r>
            <w:proofErr w:type="gramEnd"/>
            <w:r w:rsidRPr="0004514F">
              <w:rPr>
                <w:sz w:val="14"/>
                <w:szCs w:val="14"/>
              </w:rPr>
              <w:t>. Extensão de</w:t>
            </w:r>
            <w:proofErr w:type="gramStart"/>
            <w:r w:rsidRPr="0004514F">
              <w:rPr>
                <w:sz w:val="14"/>
                <w:szCs w:val="14"/>
              </w:rPr>
              <w:t xml:space="preserve"> </w:t>
            </w:r>
            <w:r>
              <w:rPr>
                <w:sz w:val="14"/>
                <w:szCs w:val="14"/>
              </w:rPr>
              <w:t xml:space="preserve"> </w:t>
            </w:r>
            <w:proofErr w:type="gramEnd"/>
            <w:r w:rsidRPr="0004514F">
              <w:rPr>
                <w:sz w:val="14"/>
                <w:szCs w:val="14"/>
              </w:rPr>
              <w:t>solda fabricada por processo de repuxo, efetua a mistura dos gases internamente. Fabricado em cobre eletrolítico.</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3</w:t>
            </w:r>
            <w:proofErr w:type="gramEnd"/>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KIT</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6</w:t>
            </w:r>
            <w:proofErr w:type="gramEnd"/>
          </w:p>
        </w:tc>
        <w:tc>
          <w:tcPr>
            <w:tcW w:w="321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 xml:space="preserve">MANGUEIRA P/ SOLDA 5/16... Para trabalhos de solda, corte e aquecimento. </w:t>
            </w:r>
            <w:r>
              <w:rPr>
                <w:sz w:val="14"/>
                <w:szCs w:val="14"/>
              </w:rPr>
              <w:t xml:space="preserve">  </w:t>
            </w:r>
            <w:r w:rsidRPr="0004514F">
              <w:rPr>
                <w:sz w:val="14"/>
                <w:szCs w:val="14"/>
              </w:rPr>
              <w:t>Mangueira Trançada de TPE (Elastômero Termoplástico) para Solda. As mangueiras duplas são para soldagem em geral, como oxigênio e acetileno ou gás liquefeito de petróleo (GLP).  Superfície externa</w:t>
            </w:r>
            <w:proofErr w:type="gramStart"/>
            <w:r w:rsidRPr="0004514F">
              <w:rPr>
                <w:sz w:val="14"/>
                <w:szCs w:val="14"/>
              </w:rPr>
              <w:t xml:space="preserve">  </w:t>
            </w:r>
            <w:proofErr w:type="gramEnd"/>
            <w:r w:rsidRPr="0004514F">
              <w:rPr>
                <w:sz w:val="14"/>
                <w:szCs w:val="14"/>
              </w:rPr>
              <w:t xml:space="preserve">lisa. A mangueira verde deve ser conectada ao cilindro de oxigênio e a mangueira vermelha ao cilindro de acetileno ou GLP. Temperatura de Uso Para uso contínuo entre -5°C e 60°C Características Técnicas Fabricadas com três camadas: camada interna de TPE, camada intermediária de reforço de fibra têxtil de poliéster e camada externa de TPE. Garantia mínima de </w:t>
            </w:r>
            <w:proofErr w:type="gramStart"/>
            <w:r w:rsidRPr="0004514F">
              <w:rPr>
                <w:sz w:val="14"/>
                <w:szCs w:val="14"/>
              </w:rPr>
              <w:t>6</w:t>
            </w:r>
            <w:proofErr w:type="gramEnd"/>
            <w:r w:rsidRPr="0004514F">
              <w:rPr>
                <w:sz w:val="14"/>
                <w:szCs w:val="14"/>
              </w:rPr>
              <w:t xml:space="preserve"> meses.</w:t>
            </w: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25</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UN</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7</w:t>
            </w:r>
            <w:proofErr w:type="gramEnd"/>
          </w:p>
        </w:tc>
        <w:tc>
          <w:tcPr>
            <w:tcW w:w="3216" w:type="pct"/>
            <w:gridSpan w:val="2"/>
            <w:tcBorders>
              <w:top w:val="nil"/>
              <w:left w:val="nil"/>
              <w:bottom w:val="nil"/>
              <w:right w:val="nil"/>
            </w:tcBorders>
          </w:tcPr>
          <w:p w:rsidR="0004514F" w:rsidRDefault="0004514F" w:rsidP="003D4B8F">
            <w:pPr>
              <w:pStyle w:val="ParagraphStyle"/>
              <w:rPr>
                <w:sz w:val="14"/>
                <w:szCs w:val="14"/>
              </w:rPr>
            </w:pPr>
            <w:r w:rsidRPr="0004514F">
              <w:rPr>
                <w:sz w:val="14"/>
                <w:szCs w:val="14"/>
              </w:rPr>
              <w:t>OXIGÊNIO INDUSTRIAL 7M³ A 10M</w:t>
            </w:r>
            <w:proofErr w:type="gramStart"/>
            <w:r w:rsidRPr="0004514F">
              <w:rPr>
                <w:sz w:val="14"/>
                <w:szCs w:val="14"/>
              </w:rPr>
              <w:t>³</w:t>
            </w:r>
            <w:proofErr w:type="gramEnd"/>
            <w:r w:rsidRPr="0004514F">
              <w:rPr>
                <w:sz w:val="14"/>
                <w:szCs w:val="14"/>
              </w:rPr>
              <w:t xml:space="preserve"> (CARGA), com fornecimento de cilindro com </w:t>
            </w:r>
            <w:r w:rsidRPr="0004514F">
              <w:rPr>
                <w:sz w:val="14"/>
                <w:szCs w:val="14"/>
              </w:rPr>
              <w:lastRenderedPageBreak/>
              <w:t>capacidade de 7m³ a 10m³,  com as seguintes características: Gás incolor, inodoro, oxidante, gás comprimido a alta pressão.</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lastRenderedPageBreak/>
              <w:t>50</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M³</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lastRenderedPageBreak/>
              <w:t>8</w:t>
            </w:r>
            <w:proofErr w:type="gramEnd"/>
          </w:p>
        </w:tc>
        <w:tc>
          <w:tcPr>
            <w:tcW w:w="321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REGULADOR DE PRESSÃO PARA ACETILENO, FABRICADO EM LATÃO DE ALTA RESISTÊNCIA, REGULADOR DE PRESSÃO COM DOIS MANÔMETROS. PRESSÃO MÁXIMA DE ENTRADA: 20,00K GF/CM². PRESSÃO MÁXIMA DE SAÍDA: 2,20 KGF/CM². VAZÃO MÁXIMA: 29,70 M³/HORA.</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4</w:t>
            </w:r>
            <w:proofErr w:type="gramEnd"/>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UN</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9</w:t>
            </w:r>
            <w:proofErr w:type="gramEnd"/>
          </w:p>
        </w:tc>
        <w:tc>
          <w:tcPr>
            <w:tcW w:w="321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REGULADOR DE PRESSÃO PARA OXIGÊNIO INDUSTRIAL, FABRICADO EM LATÃO DE ALTA RESISTÊNCIA, COM DIAGRAMA DE NEOPREME, REGULADOR DE PRESSÃO COM DOIS MANÔMETROS. PRESSÃO MÁXIMA DE ENTRADA: 250,00KGF/CM². PRESSÃO MÁXIMA DE SAÍDA: 6,00 KGF/CM². VAZÃO MÁXIMA: 83,00 M³/HORA.</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proofErr w:type="gramStart"/>
            <w:r w:rsidRPr="0004514F">
              <w:rPr>
                <w:sz w:val="14"/>
                <w:szCs w:val="14"/>
              </w:rPr>
              <w:t>4</w:t>
            </w:r>
            <w:proofErr w:type="gramEnd"/>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UN</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10</w:t>
            </w:r>
          </w:p>
        </w:tc>
        <w:tc>
          <w:tcPr>
            <w:tcW w:w="3216" w:type="pct"/>
            <w:gridSpan w:val="2"/>
            <w:tcBorders>
              <w:top w:val="nil"/>
              <w:left w:val="nil"/>
              <w:bottom w:val="nil"/>
              <w:right w:val="nil"/>
            </w:tcBorders>
          </w:tcPr>
          <w:p w:rsidR="0004514F" w:rsidRDefault="0004514F" w:rsidP="003D4B8F">
            <w:pPr>
              <w:pStyle w:val="ParagraphStyle"/>
              <w:rPr>
                <w:sz w:val="14"/>
                <w:szCs w:val="14"/>
              </w:rPr>
            </w:pPr>
            <w:r w:rsidRPr="0004514F">
              <w:rPr>
                <w:sz w:val="14"/>
                <w:szCs w:val="14"/>
              </w:rPr>
              <w:t>GÁS OXIGÊNIO MEDICINAL 1M</w:t>
            </w:r>
            <w:proofErr w:type="gramStart"/>
            <w:r w:rsidRPr="0004514F">
              <w:rPr>
                <w:sz w:val="14"/>
                <w:szCs w:val="14"/>
              </w:rPr>
              <w:t>³</w:t>
            </w:r>
            <w:proofErr w:type="gramEnd"/>
            <w:r w:rsidRPr="0004514F">
              <w:rPr>
                <w:sz w:val="14"/>
                <w:szCs w:val="14"/>
              </w:rPr>
              <w:t xml:space="preserve"> (CARGA),  fornecimento de cilindro de 1m³,  com as seguintes características: Gás incolor, inodoro, oxidante, gás comprimido a alta pressão.</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120</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M³</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11</w:t>
            </w:r>
          </w:p>
        </w:tc>
        <w:tc>
          <w:tcPr>
            <w:tcW w:w="3216" w:type="pct"/>
            <w:gridSpan w:val="2"/>
            <w:tcBorders>
              <w:top w:val="nil"/>
              <w:left w:val="nil"/>
              <w:bottom w:val="nil"/>
              <w:right w:val="nil"/>
            </w:tcBorders>
          </w:tcPr>
          <w:p w:rsidR="0004514F" w:rsidRDefault="0004514F" w:rsidP="003D4B8F">
            <w:pPr>
              <w:pStyle w:val="ParagraphStyle"/>
              <w:rPr>
                <w:sz w:val="14"/>
                <w:szCs w:val="14"/>
              </w:rPr>
            </w:pPr>
            <w:r w:rsidRPr="0004514F">
              <w:rPr>
                <w:sz w:val="14"/>
                <w:szCs w:val="14"/>
              </w:rPr>
              <w:t>GÁS OXIGÊNIO MEDICINAL 2M</w:t>
            </w:r>
            <w:proofErr w:type="gramStart"/>
            <w:r w:rsidRPr="0004514F">
              <w:rPr>
                <w:sz w:val="14"/>
                <w:szCs w:val="14"/>
              </w:rPr>
              <w:t>³</w:t>
            </w:r>
            <w:proofErr w:type="gramEnd"/>
            <w:r w:rsidRPr="0004514F">
              <w:rPr>
                <w:sz w:val="14"/>
                <w:szCs w:val="14"/>
              </w:rPr>
              <w:t xml:space="preserve">  (CARGA)), fornecimento de cilindro de 1m³, com as seguintes características: Gás incolor, inodoro, oxidante, gás comprimido a alta pressão.</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185</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M³</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12</w:t>
            </w:r>
          </w:p>
        </w:tc>
        <w:tc>
          <w:tcPr>
            <w:tcW w:w="3216" w:type="pct"/>
            <w:gridSpan w:val="2"/>
            <w:tcBorders>
              <w:top w:val="nil"/>
              <w:left w:val="nil"/>
              <w:bottom w:val="nil"/>
              <w:right w:val="nil"/>
            </w:tcBorders>
          </w:tcPr>
          <w:p w:rsidR="0004514F" w:rsidRDefault="0004514F" w:rsidP="003D4B8F">
            <w:pPr>
              <w:pStyle w:val="ParagraphStyle"/>
              <w:rPr>
                <w:sz w:val="14"/>
                <w:szCs w:val="14"/>
              </w:rPr>
            </w:pPr>
            <w:r w:rsidRPr="0004514F">
              <w:rPr>
                <w:sz w:val="14"/>
                <w:szCs w:val="14"/>
              </w:rPr>
              <w:t>GÁS OXIGÊNIO MEDICINAL 3M³ - 4M</w:t>
            </w:r>
            <w:proofErr w:type="gramStart"/>
            <w:r w:rsidRPr="0004514F">
              <w:rPr>
                <w:sz w:val="14"/>
                <w:szCs w:val="14"/>
              </w:rPr>
              <w:t>³</w:t>
            </w:r>
            <w:proofErr w:type="gramEnd"/>
            <w:r w:rsidRPr="0004514F">
              <w:rPr>
                <w:sz w:val="14"/>
                <w:szCs w:val="14"/>
              </w:rPr>
              <w:t xml:space="preserve"> (CARGA) fornecimento de cilindro de 3 a 4m³, com as seguintes características:Gás incolor, inodoro, oxidante, gás comprimido a alta pressão.</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80</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M³</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13</w:t>
            </w:r>
          </w:p>
        </w:tc>
        <w:tc>
          <w:tcPr>
            <w:tcW w:w="3216" w:type="pct"/>
            <w:gridSpan w:val="2"/>
            <w:tcBorders>
              <w:top w:val="nil"/>
              <w:left w:val="nil"/>
              <w:bottom w:val="nil"/>
              <w:right w:val="nil"/>
            </w:tcBorders>
          </w:tcPr>
          <w:p w:rsidR="0004514F" w:rsidRPr="0004514F" w:rsidRDefault="0004514F" w:rsidP="003D4B8F">
            <w:pPr>
              <w:pStyle w:val="ParagraphStyle"/>
              <w:rPr>
                <w:b/>
                <w:color w:val="FF0000"/>
                <w:sz w:val="14"/>
                <w:szCs w:val="14"/>
              </w:rPr>
            </w:pPr>
            <w:r w:rsidRPr="0004514F">
              <w:rPr>
                <w:sz w:val="14"/>
                <w:szCs w:val="14"/>
              </w:rPr>
              <w:t xml:space="preserve">GÁS OXIGÊNIO MEDICINAL EM M³ (CARGA), com fornecimento de cilindro com capacidade entre </w:t>
            </w:r>
            <w:proofErr w:type="gramStart"/>
            <w:r w:rsidRPr="0004514F">
              <w:rPr>
                <w:sz w:val="14"/>
                <w:szCs w:val="14"/>
              </w:rPr>
              <w:t>7</w:t>
            </w:r>
            <w:proofErr w:type="gramEnd"/>
            <w:r w:rsidRPr="0004514F">
              <w:rPr>
                <w:sz w:val="14"/>
                <w:szCs w:val="14"/>
              </w:rPr>
              <w:t xml:space="preserve"> e 10m³,  com as seguintes características: Gás incolor, inodoro, oxidante, gás comprimido a alta pressão.</w:t>
            </w:r>
            <w:r>
              <w:rPr>
                <w:sz w:val="14"/>
                <w:szCs w:val="14"/>
              </w:rPr>
              <w:t xml:space="preserve"> </w:t>
            </w:r>
            <w:r w:rsidRPr="0004514F">
              <w:rPr>
                <w:b/>
                <w:color w:val="FF0000"/>
                <w:sz w:val="14"/>
                <w:szCs w:val="14"/>
              </w:rPr>
              <w:t>(COTA PRINCIPAL).</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16200</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M³</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14</w:t>
            </w:r>
          </w:p>
        </w:tc>
        <w:tc>
          <w:tcPr>
            <w:tcW w:w="3216" w:type="pct"/>
            <w:gridSpan w:val="2"/>
            <w:tcBorders>
              <w:top w:val="nil"/>
              <w:left w:val="nil"/>
              <w:bottom w:val="nil"/>
              <w:right w:val="nil"/>
            </w:tcBorders>
          </w:tcPr>
          <w:p w:rsidR="0004514F" w:rsidRPr="0004514F" w:rsidRDefault="0004514F" w:rsidP="0004514F">
            <w:pPr>
              <w:pStyle w:val="ParagraphStyle"/>
              <w:rPr>
                <w:b/>
                <w:color w:val="FF0000"/>
                <w:sz w:val="14"/>
                <w:szCs w:val="14"/>
              </w:rPr>
            </w:pPr>
            <w:r w:rsidRPr="0004514F">
              <w:rPr>
                <w:sz w:val="14"/>
                <w:szCs w:val="14"/>
              </w:rPr>
              <w:t xml:space="preserve">GÁS OXIGÊNIO MEDICINAL EM M³ (CARGA), com fornecimento de cilindro com capacidade entre </w:t>
            </w:r>
            <w:proofErr w:type="gramStart"/>
            <w:r w:rsidRPr="0004514F">
              <w:rPr>
                <w:sz w:val="14"/>
                <w:szCs w:val="14"/>
              </w:rPr>
              <w:t>7</w:t>
            </w:r>
            <w:proofErr w:type="gramEnd"/>
            <w:r w:rsidRPr="0004514F">
              <w:rPr>
                <w:sz w:val="14"/>
                <w:szCs w:val="14"/>
              </w:rPr>
              <w:t xml:space="preserve"> e 10m³,  com as seguintes características: Gás incolor, inodoro, oxidante, gás comprimido a alta pressão.</w:t>
            </w:r>
            <w:r>
              <w:rPr>
                <w:sz w:val="14"/>
                <w:szCs w:val="14"/>
              </w:rPr>
              <w:t xml:space="preserve"> </w:t>
            </w:r>
            <w:r w:rsidRPr="0004514F">
              <w:rPr>
                <w:b/>
                <w:color w:val="FF0000"/>
                <w:sz w:val="14"/>
                <w:szCs w:val="14"/>
              </w:rPr>
              <w:t xml:space="preserve">(COTA </w:t>
            </w:r>
            <w:r>
              <w:rPr>
                <w:b/>
                <w:color w:val="FF0000"/>
                <w:sz w:val="14"/>
                <w:szCs w:val="14"/>
              </w:rPr>
              <w:t>RESERVADA</w:t>
            </w:r>
            <w:r w:rsidRPr="0004514F">
              <w:rPr>
                <w:b/>
                <w:color w:val="FF0000"/>
                <w:sz w:val="14"/>
                <w:szCs w:val="14"/>
              </w:rPr>
              <w:t>).</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5400</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M³</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15</w:t>
            </w:r>
          </w:p>
        </w:tc>
        <w:tc>
          <w:tcPr>
            <w:tcW w:w="321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 xml:space="preserve">KIT MÁSCARA UMIDIFICADORA, EXTENSÃO 1,20M EM PVC COM COPO EM PLÁSTICO DE </w:t>
            </w:r>
            <w:proofErr w:type="gramStart"/>
            <w:r w:rsidRPr="0004514F">
              <w:rPr>
                <w:sz w:val="14"/>
                <w:szCs w:val="14"/>
              </w:rPr>
              <w:t>350ML</w:t>
            </w:r>
            <w:proofErr w:type="gramEnd"/>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20</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KIT</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16</w:t>
            </w:r>
          </w:p>
        </w:tc>
        <w:tc>
          <w:tcPr>
            <w:tcW w:w="3216" w:type="pct"/>
            <w:gridSpan w:val="2"/>
            <w:tcBorders>
              <w:top w:val="nil"/>
              <w:left w:val="nil"/>
              <w:bottom w:val="nil"/>
              <w:right w:val="nil"/>
            </w:tcBorders>
          </w:tcPr>
          <w:p w:rsidR="0004514F" w:rsidRPr="0004514F" w:rsidRDefault="0004514F" w:rsidP="0004514F">
            <w:pPr>
              <w:pStyle w:val="ParagraphStyle"/>
              <w:rPr>
                <w:b/>
                <w:color w:val="FF0000"/>
                <w:sz w:val="14"/>
                <w:szCs w:val="14"/>
              </w:rPr>
            </w:pPr>
            <w:r w:rsidRPr="0004514F">
              <w:rPr>
                <w:sz w:val="14"/>
                <w:szCs w:val="14"/>
              </w:rPr>
              <w:t>OXIGENIO MEDICINAL 10M3</w:t>
            </w:r>
            <w:r>
              <w:rPr>
                <w:sz w:val="14"/>
                <w:szCs w:val="14"/>
              </w:rPr>
              <w:t xml:space="preserve"> </w:t>
            </w:r>
            <w:r w:rsidRPr="0004514F">
              <w:rPr>
                <w:b/>
                <w:color w:val="FF0000"/>
                <w:sz w:val="14"/>
                <w:szCs w:val="14"/>
              </w:rPr>
              <w:t>(COTA PRINCIPAL).</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675</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M³</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17</w:t>
            </w:r>
          </w:p>
        </w:tc>
        <w:tc>
          <w:tcPr>
            <w:tcW w:w="3216" w:type="pct"/>
            <w:gridSpan w:val="2"/>
            <w:tcBorders>
              <w:top w:val="nil"/>
              <w:left w:val="nil"/>
              <w:bottom w:val="nil"/>
              <w:right w:val="nil"/>
            </w:tcBorders>
          </w:tcPr>
          <w:p w:rsidR="0004514F" w:rsidRPr="0004514F" w:rsidRDefault="0004514F" w:rsidP="0004514F">
            <w:pPr>
              <w:pStyle w:val="ParagraphStyle"/>
              <w:rPr>
                <w:b/>
                <w:color w:val="FF0000"/>
                <w:sz w:val="14"/>
                <w:szCs w:val="14"/>
              </w:rPr>
            </w:pPr>
            <w:r w:rsidRPr="0004514F">
              <w:rPr>
                <w:sz w:val="14"/>
                <w:szCs w:val="14"/>
              </w:rPr>
              <w:t>OXIGENIO MEDICINAL 10M3</w:t>
            </w:r>
            <w:r>
              <w:rPr>
                <w:sz w:val="14"/>
                <w:szCs w:val="14"/>
              </w:rPr>
              <w:t xml:space="preserve"> </w:t>
            </w:r>
            <w:r w:rsidRPr="0004514F">
              <w:rPr>
                <w:b/>
                <w:color w:val="FF0000"/>
                <w:sz w:val="14"/>
                <w:szCs w:val="14"/>
              </w:rPr>
              <w:t xml:space="preserve">(COTA </w:t>
            </w:r>
            <w:r>
              <w:rPr>
                <w:b/>
                <w:color w:val="FF0000"/>
                <w:sz w:val="14"/>
                <w:szCs w:val="14"/>
              </w:rPr>
              <w:t>RESERVADA</w:t>
            </w:r>
            <w:r w:rsidRPr="0004514F">
              <w:rPr>
                <w:b/>
                <w:color w:val="FF0000"/>
                <w:sz w:val="14"/>
                <w:szCs w:val="14"/>
              </w:rPr>
              <w:t>).</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225</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M³</w:t>
            </w:r>
          </w:p>
        </w:tc>
      </w:tr>
      <w:tr w:rsidR="0004514F" w:rsidRPr="0004514F" w:rsidTr="001C2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45" w:type="pct"/>
        </w:trPr>
        <w:tc>
          <w:tcPr>
            <w:tcW w:w="46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18</w:t>
            </w:r>
          </w:p>
        </w:tc>
        <w:tc>
          <w:tcPr>
            <w:tcW w:w="3216"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REGULADOR DE OXIGÊNIO MEDICINAL COM AS SEGUINTES CARACTERÍSTICAS: REGULADOR DE PRESSÃO COM UM MANÔMETRO E UM FLUXÔMETRO. PRESSÃO MÁXIMA DE ENTRADA: 250,00KGF/CM². PRESSÃO MÁXIMA DE SAÍDA: 3,50 KGF/CM². VAZÃO MÁXIMA: 19,00 M³/HORA.</w:t>
            </w:r>
          </w:p>
          <w:p w:rsidR="0004514F" w:rsidRPr="0004514F" w:rsidRDefault="0004514F" w:rsidP="003D4B8F">
            <w:pPr>
              <w:pStyle w:val="ParagraphStyle"/>
              <w:rPr>
                <w:sz w:val="14"/>
                <w:szCs w:val="14"/>
              </w:rPr>
            </w:pPr>
          </w:p>
        </w:tc>
        <w:tc>
          <w:tcPr>
            <w:tcW w:w="654"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50</w:t>
            </w:r>
          </w:p>
        </w:tc>
        <w:tc>
          <w:tcPr>
            <w:tcW w:w="619" w:type="pct"/>
            <w:gridSpan w:val="2"/>
            <w:tcBorders>
              <w:top w:val="nil"/>
              <w:left w:val="nil"/>
              <w:bottom w:val="nil"/>
              <w:right w:val="nil"/>
            </w:tcBorders>
          </w:tcPr>
          <w:p w:rsidR="0004514F" w:rsidRPr="0004514F" w:rsidRDefault="0004514F" w:rsidP="003D4B8F">
            <w:pPr>
              <w:pStyle w:val="ParagraphStyle"/>
              <w:rPr>
                <w:sz w:val="14"/>
                <w:szCs w:val="14"/>
              </w:rPr>
            </w:pPr>
            <w:r w:rsidRPr="0004514F">
              <w:rPr>
                <w:sz w:val="14"/>
                <w:szCs w:val="14"/>
              </w:rPr>
              <w:t>UN</w:t>
            </w:r>
          </w:p>
        </w:tc>
      </w:tr>
    </w:tbl>
    <w:p w:rsidR="00966B73" w:rsidRPr="0030486D" w:rsidRDefault="00966B73" w:rsidP="0030486D">
      <w:pPr>
        <w:pStyle w:val="Nivel01"/>
        <w:spacing w:before="288" w:after="288" w:line="240" w:lineRule="auto"/>
        <w:rPr>
          <w:rFonts w:ascii="Arial" w:hAnsi="Arial"/>
        </w:rPr>
      </w:pPr>
      <w:bookmarkStart w:id="1" w:name="_Toc161054764"/>
      <w:r w:rsidRPr="0030486D">
        <w:rPr>
          <w:rFonts w:ascii="Arial" w:hAnsi="Arial"/>
        </w:rPr>
        <w:t>DO REGISTRO DE PREÇOS:</w:t>
      </w:r>
      <w:bookmarkEnd w:id="1"/>
    </w:p>
    <w:p w:rsidR="00966B73" w:rsidRPr="0030486D" w:rsidRDefault="00966B73" w:rsidP="003D4B8F">
      <w:pPr>
        <w:pStyle w:val="Nivel2"/>
        <w:spacing w:before="0" w:after="0" w:line="240" w:lineRule="auto"/>
        <w:ind w:left="0" w:firstLine="0"/>
        <w:rPr>
          <w:rFonts w:eastAsia="Times New Roman"/>
          <w:color w:val="auto"/>
          <w:sz w:val="22"/>
          <w:szCs w:val="22"/>
          <w:lang w:val="pt-PT" w:eastAsia="ar-SA"/>
        </w:rPr>
      </w:pPr>
      <w:r w:rsidRPr="0030486D">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30486D" w:rsidRDefault="00966B73" w:rsidP="0030486D">
      <w:pPr>
        <w:pStyle w:val="Nivel01"/>
        <w:spacing w:before="288" w:after="288" w:line="240" w:lineRule="auto"/>
        <w:rPr>
          <w:rFonts w:ascii="Arial" w:hAnsi="Arial"/>
        </w:rPr>
      </w:pPr>
      <w:bookmarkStart w:id="2" w:name="_Toc161054765"/>
      <w:r w:rsidRPr="0030486D">
        <w:rPr>
          <w:rFonts w:ascii="Arial" w:hAnsi="Arial"/>
        </w:rPr>
        <w:t>DO CREDENCIAMENTO:</w:t>
      </w:r>
      <w:bookmarkEnd w:id="2"/>
    </w:p>
    <w:p w:rsidR="00023FF4" w:rsidRPr="0030486D" w:rsidRDefault="00023FF4" w:rsidP="003D4B8F">
      <w:pPr>
        <w:pStyle w:val="Nivel2"/>
        <w:spacing w:before="0" w:after="0" w:line="240" w:lineRule="auto"/>
        <w:ind w:left="0" w:firstLine="0"/>
        <w:rPr>
          <w:sz w:val="22"/>
          <w:szCs w:val="22"/>
        </w:rPr>
      </w:pPr>
      <w:r w:rsidRPr="0030486D">
        <w:rPr>
          <w:sz w:val="22"/>
          <w:szCs w:val="22"/>
        </w:rPr>
        <w:t>Caberá ao licitante interessado em participar da licitação, na forma eletrônica:</w:t>
      </w:r>
    </w:p>
    <w:p w:rsidR="00023FF4" w:rsidRDefault="00023FF4" w:rsidP="0073354F">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30486D">
        <w:rPr>
          <w:sz w:val="22"/>
          <w:szCs w:val="22"/>
        </w:rPr>
        <w:t>Credenciar-se previamente no sistema BLL, constante da página eletrônica</w:t>
      </w:r>
      <w:r w:rsidR="002E3042" w:rsidRPr="0030486D">
        <w:rPr>
          <w:sz w:val="22"/>
          <w:szCs w:val="22"/>
        </w:rPr>
        <w:t xml:space="preserve">. </w:t>
      </w:r>
      <w:hyperlink r:id="rId8" w:history="1">
        <w:r w:rsidRPr="0030486D">
          <w:rPr>
            <w:rStyle w:val="Hyperlink"/>
            <w:sz w:val="22"/>
            <w:szCs w:val="22"/>
          </w:rPr>
          <w:t>https://bllcompras.com</w:t>
        </w:r>
      </w:hyperlink>
      <w:r w:rsidRPr="0030486D">
        <w:rPr>
          <w:sz w:val="22"/>
          <w:szCs w:val="22"/>
        </w:rPr>
        <w:t xml:space="preserve"> </w:t>
      </w:r>
    </w:p>
    <w:p w:rsidR="003D4B8F" w:rsidRPr="0030486D" w:rsidRDefault="003D4B8F" w:rsidP="003D4B8F">
      <w:pPr>
        <w:pStyle w:val="Nivel3"/>
        <w:widowControl w:val="0"/>
        <w:numPr>
          <w:ilvl w:val="0"/>
          <w:numId w:val="0"/>
        </w:numPr>
        <w:tabs>
          <w:tab w:val="left" w:pos="709"/>
          <w:tab w:val="left" w:pos="1276"/>
          <w:tab w:val="left" w:pos="9639"/>
          <w:tab w:val="left" w:pos="9768"/>
        </w:tabs>
        <w:autoSpaceDE w:val="0"/>
        <w:autoSpaceDN w:val="0"/>
        <w:spacing w:before="0" w:after="0" w:line="240" w:lineRule="auto"/>
        <w:ind w:left="426" w:right="21"/>
        <w:rPr>
          <w:sz w:val="22"/>
          <w:szCs w:val="22"/>
        </w:rPr>
      </w:pP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w:t>
      </w:r>
      <w:r w:rsidRPr="0030486D">
        <w:rPr>
          <w:sz w:val="22"/>
          <w:szCs w:val="22"/>
        </w:rPr>
        <w:lastRenderedPageBreak/>
        <w:t>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61054766"/>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p>
    <w:p w:rsidR="0073354F" w:rsidRPr="0030486D" w:rsidRDefault="0073354F" w:rsidP="0073354F">
      <w:pPr>
        <w:pStyle w:val="Nivel3"/>
        <w:numPr>
          <w:ilvl w:val="0"/>
          <w:numId w:val="0"/>
        </w:numPr>
        <w:spacing w:before="0" w:after="0" w:line="240" w:lineRule="auto"/>
        <w:ind w:left="426"/>
        <w:rPr>
          <w:sz w:val="22"/>
          <w:szCs w:val="22"/>
        </w:rPr>
      </w:pPr>
    </w:p>
    <w:p w:rsidR="00966B73" w:rsidRPr="0030486D" w:rsidRDefault="003D4B8F" w:rsidP="00117AD7">
      <w:pPr>
        <w:pStyle w:val="Nvel2-Red"/>
        <w:spacing w:before="0" w:after="0" w:line="240" w:lineRule="auto"/>
        <w:ind w:left="0" w:firstLine="0"/>
        <w:rPr>
          <w:rFonts w:eastAsia="Times New Roman"/>
          <w:sz w:val="22"/>
          <w:szCs w:val="22"/>
        </w:rPr>
      </w:pPr>
      <w:r w:rsidRPr="00EF54ED">
        <w:rPr>
          <w:b/>
          <w:i w:val="0"/>
          <w:iCs w:val="0"/>
          <w:sz w:val="22"/>
          <w:szCs w:val="22"/>
          <w:u w:val="single"/>
        </w:rPr>
        <w:t>Exceto</w:t>
      </w:r>
      <w:r>
        <w:rPr>
          <w:b/>
          <w:i w:val="0"/>
          <w:iCs w:val="0"/>
          <w:sz w:val="22"/>
          <w:szCs w:val="22"/>
        </w:rPr>
        <w:t xml:space="preserve"> para os itens </w:t>
      </w:r>
      <w:r w:rsidR="00C07CF2">
        <w:rPr>
          <w:b/>
          <w:i w:val="0"/>
          <w:iCs w:val="0"/>
          <w:sz w:val="22"/>
          <w:szCs w:val="22"/>
        </w:rPr>
        <w:t>13</w:t>
      </w:r>
      <w:r>
        <w:rPr>
          <w:b/>
          <w:i w:val="0"/>
          <w:iCs w:val="0"/>
          <w:sz w:val="22"/>
          <w:szCs w:val="22"/>
        </w:rPr>
        <w:t xml:space="preserve"> e </w:t>
      </w:r>
      <w:r w:rsidR="00C07CF2">
        <w:rPr>
          <w:b/>
          <w:i w:val="0"/>
          <w:iCs w:val="0"/>
          <w:sz w:val="22"/>
          <w:szCs w:val="22"/>
        </w:rPr>
        <w:t>16</w:t>
      </w:r>
      <w:r>
        <w:rPr>
          <w:b/>
          <w:i w:val="0"/>
          <w:iCs w:val="0"/>
          <w:sz w:val="22"/>
          <w:szCs w:val="22"/>
        </w:rPr>
        <w:t xml:space="preserve"> </w:t>
      </w:r>
      <w:r w:rsidRPr="0030486D">
        <w:rPr>
          <w:i w:val="0"/>
          <w:iCs w:val="0"/>
          <w:color w:val="000000"/>
          <w:sz w:val="22"/>
          <w:szCs w:val="22"/>
        </w:rPr>
        <w:t>o</w:t>
      </w:r>
      <w:r>
        <w:rPr>
          <w:i w:val="0"/>
          <w:iCs w:val="0"/>
          <w:color w:val="000000"/>
          <w:sz w:val="22"/>
          <w:szCs w:val="22"/>
        </w:rPr>
        <w:t xml:space="preserve">s demais </w:t>
      </w:r>
      <w:r>
        <w:rPr>
          <w:b/>
          <w:i w:val="0"/>
          <w:iCs w:val="0"/>
          <w:color w:val="000000"/>
          <w:sz w:val="22"/>
          <w:szCs w:val="22"/>
        </w:rPr>
        <w:t>itens</w:t>
      </w:r>
      <w:r w:rsidR="00AB1074" w:rsidRPr="0030486D">
        <w:rPr>
          <w:i w:val="0"/>
          <w:iCs w:val="0"/>
          <w:color w:val="000000"/>
          <w:sz w:val="22"/>
          <w:szCs w:val="22"/>
        </w:rPr>
        <w:t xml:space="preserve"> </w:t>
      </w:r>
      <w:r w:rsidR="00966B73" w:rsidRPr="0030486D">
        <w:rPr>
          <w:i w:val="0"/>
          <w:iCs w:val="0"/>
          <w:color w:val="000000"/>
          <w:sz w:val="22"/>
          <w:szCs w:val="22"/>
        </w:rPr>
        <w:t>a participação é exclusiva a microempresas e empresas de pequeno porte, nos termos do</w:t>
      </w:r>
      <w:r w:rsidR="00966B73" w:rsidRPr="0030486D">
        <w:rPr>
          <w:sz w:val="22"/>
          <w:szCs w:val="22"/>
        </w:rPr>
        <w:t xml:space="preserve"> </w:t>
      </w:r>
      <w:hyperlink r:id="rId9">
        <w:r w:rsidR="00966B73" w:rsidRPr="0030486D">
          <w:rPr>
            <w:rStyle w:val="Hyperlink"/>
            <w:sz w:val="22"/>
            <w:szCs w:val="22"/>
          </w:rPr>
          <w:t>art. 48 da Lei Complementar nº 123, de 14 de dezembro de 2006</w:t>
        </w:r>
      </w:hyperlink>
      <w:r w:rsidR="00966B73" w:rsidRPr="0030486D">
        <w:rPr>
          <w:sz w:val="22"/>
          <w:szCs w:val="22"/>
        </w:rPr>
        <w:t>.</w:t>
      </w:r>
    </w:p>
    <w:p w:rsidR="00966B73" w:rsidRPr="0030486D" w:rsidRDefault="00966B73" w:rsidP="00117AD7">
      <w:pPr>
        <w:pStyle w:val="Nvel3-R"/>
        <w:spacing w:before="0" w:after="0" w:line="240" w:lineRule="auto"/>
        <w:ind w:left="709" w:firstLine="0"/>
        <w:rPr>
          <w:color w:val="auto"/>
          <w:sz w:val="22"/>
          <w:szCs w:val="22"/>
        </w:rPr>
      </w:pPr>
      <w:bookmarkStart w:id="4" w:name="_Ref117015508"/>
      <w:r w:rsidRPr="0030486D">
        <w:rPr>
          <w:color w:val="auto"/>
          <w:sz w:val="22"/>
          <w:szCs w:val="22"/>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4"/>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10"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1">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5" w:name="_Ref117000692"/>
      <w:r w:rsidRPr="0030486D">
        <w:rPr>
          <w:sz w:val="22"/>
          <w:szCs w:val="22"/>
        </w:rPr>
        <w:t>Não poderão disputar esta licitação:</w:t>
      </w:r>
      <w:bookmarkEnd w:id="5"/>
    </w:p>
    <w:p w:rsidR="00966B73" w:rsidRPr="0030486D" w:rsidRDefault="00966B73" w:rsidP="0073354F">
      <w:pPr>
        <w:pStyle w:val="Nivel3"/>
        <w:spacing w:before="0" w:after="0" w:line="240" w:lineRule="auto"/>
        <w:ind w:left="709"/>
        <w:rPr>
          <w:sz w:val="22"/>
          <w:szCs w:val="22"/>
        </w:rPr>
      </w:pPr>
      <w:bookmarkStart w:id="6"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7"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6"/>
      <w:bookmarkEnd w:id="7"/>
    </w:p>
    <w:p w:rsidR="00966B73" w:rsidRPr="0030486D" w:rsidRDefault="00966B73" w:rsidP="0073354F">
      <w:pPr>
        <w:pStyle w:val="Nivel3"/>
        <w:spacing w:before="0" w:after="0" w:line="240" w:lineRule="auto"/>
        <w:ind w:left="709"/>
        <w:rPr>
          <w:sz w:val="22"/>
          <w:szCs w:val="22"/>
        </w:rPr>
      </w:pPr>
      <w:bookmarkStart w:id="8" w:name="_Ref114659913"/>
      <w:bookmarkStart w:id="9"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30486D">
        <w:rPr>
          <w:sz w:val="22"/>
          <w:szCs w:val="22"/>
        </w:rPr>
        <w:t xml:space="preserve"> </w:t>
      </w:r>
      <w:bookmarkEnd w:id="9"/>
    </w:p>
    <w:p w:rsidR="00966B73" w:rsidRPr="0030486D" w:rsidRDefault="00966B73" w:rsidP="0073354F">
      <w:pPr>
        <w:pStyle w:val="Nivel3"/>
        <w:spacing w:before="0" w:after="0" w:line="240" w:lineRule="auto"/>
        <w:ind w:left="709"/>
        <w:rPr>
          <w:sz w:val="22"/>
          <w:szCs w:val="22"/>
        </w:rPr>
      </w:pPr>
      <w:bookmarkStart w:id="10"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ou com agente público que desempenhe função na licitação ou </w:t>
      </w:r>
      <w:r w:rsidRPr="0030486D">
        <w:rPr>
          <w:sz w:val="22"/>
          <w:szCs w:val="22"/>
        </w:rPr>
        <w:lastRenderedPageBreak/>
        <w:t>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1"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1"/>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2" w:name="_Ref113962336"/>
      <w:proofErr w:type="gramStart"/>
      <w:r w:rsidRPr="0030486D">
        <w:rPr>
          <w:sz w:val="22"/>
          <w:szCs w:val="22"/>
        </w:rPr>
        <w:t>agente</w:t>
      </w:r>
      <w:proofErr w:type="gramEnd"/>
      <w:r w:rsidRPr="0030486D">
        <w:rPr>
          <w:sz w:val="22"/>
          <w:szCs w:val="22"/>
        </w:rPr>
        <w:t xml:space="preserve"> público do órgão ou entidade licitante;</w:t>
      </w:r>
      <w:bookmarkEnd w:id="12"/>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4F153E" w:rsidRPr="004F153E">
          <w:rPr>
            <w:sz w:val="22"/>
            <w:szCs w:val="22"/>
          </w:rPr>
          <w:t>4.5.4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3" w:name="art14§2"/>
      <w:bookmarkEnd w:id="13"/>
      <w:r w:rsidRPr="0030486D">
        <w:rPr>
          <w:sz w:val="22"/>
          <w:szCs w:val="22"/>
        </w:rPr>
        <w:t xml:space="preserve">A critério da Administração e exclusivamente a seu serviço, o autor dos projetos e a empresa a que se referem os itens </w:t>
      </w:r>
      <w:fldSimple w:instr=" REF _Ref114659912 \r \h  \* MERGEFORMAT ">
        <w:r w:rsidR="004F153E" w:rsidRPr="004F153E">
          <w:rPr>
            <w:sz w:val="22"/>
            <w:szCs w:val="22"/>
          </w:rPr>
          <w:t>4.5.2</w:t>
        </w:r>
      </w:fldSimple>
      <w:r w:rsidRPr="0030486D">
        <w:rPr>
          <w:sz w:val="22"/>
          <w:szCs w:val="22"/>
        </w:rPr>
        <w:t xml:space="preserve"> e </w:t>
      </w:r>
      <w:fldSimple w:instr=" REF _Ref114659913 \r \h  \* MERGEFORMAT ">
        <w:r w:rsidR="004F153E" w:rsidRPr="004F153E">
          <w:rPr>
            <w:sz w:val="22"/>
            <w:szCs w:val="22"/>
          </w:rPr>
          <w:t>4.5.3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4" w:name="art14§3"/>
      <w:bookmarkEnd w:id="14"/>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5" w:name="art14§4"/>
      <w:bookmarkEnd w:id="15"/>
      <w:r w:rsidRPr="0030486D">
        <w:rPr>
          <w:sz w:val="22"/>
          <w:szCs w:val="22"/>
        </w:rPr>
        <w:t xml:space="preserve">O disposto nos itens </w:t>
      </w:r>
      <w:fldSimple w:instr=" REF _Ref114659912 \r \h  \* MERGEFORMAT ">
        <w:r w:rsidR="004F153E" w:rsidRPr="004F153E">
          <w:rPr>
            <w:sz w:val="22"/>
            <w:szCs w:val="22"/>
          </w:rPr>
          <w:t>4.5.2</w:t>
        </w:r>
      </w:fldSimple>
      <w:r w:rsidRPr="0030486D">
        <w:rPr>
          <w:sz w:val="22"/>
          <w:szCs w:val="22"/>
        </w:rPr>
        <w:t xml:space="preserve"> e </w:t>
      </w:r>
      <w:fldSimple w:instr=" REF _Ref114659913 \r \h  \* MERGEFORMAT ">
        <w:r w:rsidR="004F153E" w:rsidRPr="004F153E">
          <w:rPr>
            <w:sz w:val="22"/>
            <w:szCs w:val="22"/>
          </w:rPr>
          <w:t>4.5.3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6" w:name="art14§5"/>
      <w:bookmarkEnd w:id="16"/>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4F153E" w:rsidRPr="004F153E">
          <w:rPr>
            <w:sz w:val="22"/>
            <w:szCs w:val="22"/>
          </w:rPr>
          <w:t>4.5.8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7" w:name="_Toc161054767"/>
      <w:r w:rsidRPr="0030486D">
        <w:rPr>
          <w:rFonts w:ascii="Arial" w:hAnsi="Arial"/>
        </w:rPr>
        <w:t>DA APRESENTAÇÃO DA PROPOSTA E DOS DOCUMENTOS DE HABILITAÇÃO</w:t>
      </w:r>
      <w:bookmarkEnd w:id="17"/>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8"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lastRenderedPageBreak/>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8"/>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282099">
      <w:pPr>
        <w:numPr>
          <w:ilvl w:val="0"/>
          <w:numId w:val="12"/>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280001" w:rsidRPr="0030486D" w:rsidRDefault="00280001" w:rsidP="0030486D">
      <w:pPr>
        <w:ind w:left="1211"/>
        <w:jc w:val="both"/>
        <w:rPr>
          <w:rFonts w:ascii="Arial" w:hAnsi="Arial" w:cs="Arial"/>
          <w:b/>
          <w:bCs/>
          <w:color w:val="000000"/>
          <w:sz w:val="22"/>
          <w:szCs w:val="22"/>
        </w:rPr>
      </w:pPr>
    </w:p>
    <w:p w:rsidR="00280001" w:rsidRPr="003E6EBA" w:rsidRDefault="00280001" w:rsidP="00282099">
      <w:pPr>
        <w:pStyle w:val="NormalWeb"/>
        <w:numPr>
          <w:ilvl w:val="0"/>
          <w:numId w:val="17"/>
        </w:numPr>
        <w:spacing w:before="0" w:beforeAutospacing="0" w:after="0"/>
        <w:ind w:left="1211"/>
        <w:rPr>
          <w:rFonts w:ascii="Arial" w:hAnsi="Arial" w:cs="Arial"/>
          <w:b/>
          <w:sz w:val="22"/>
          <w:szCs w:val="22"/>
        </w:rPr>
      </w:pPr>
      <w:r w:rsidRPr="00280001">
        <w:rPr>
          <w:rFonts w:ascii="Arial" w:hAnsi="Arial" w:cs="Arial"/>
          <w:b/>
          <w:sz w:val="22"/>
          <w:szCs w:val="22"/>
        </w:rPr>
        <w:t>Prova de inscrição no cadastro de contribuintes estadual ou municipal</w:t>
      </w:r>
      <w:r w:rsidRPr="00280001">
        <w:rPr>
          <w:rFonts w:ascii="Arial" w:hAnsi="Arial" w:cs="Arial"/>
          <w:sz w:val="22"/>
          <w:szCs w:val="22"/>
        </w:rPr>
        <w:t xml:space="preserve">, se </w:t>
      </w:r>
      <w:proofErr w:type="gramStart"/>
      <w:r w:rsidRPr="00280001">
        <w:rPr>
          <w:rFonts w:ascii="Arial" w:hAnsi="Arial" w:cs="Arial"/>
          <w:sz w:val="22"/>
          <w:szCs w:val="22"/>
        </w:rPr>
        <w:t>houver,</w:t>
      </w:r>
      <w:proofErr w:type="gramEnd"/>
      <w:r w:rsidRPr="00280001">
        <w:rPr>
          <w:rFonts w:ascii="Arial" w:hAnsi="Arial" w:cs="Arial"/>
          <w:sz w:val="22"/>
          <w:szCs w:val="22"/>
        </w:rPr>
        <w:t xml:space="preserve"> relativo ao domicílio ou sede do licitante, pertinente ao seu ramo de atividade e compatível com o objeto contratual;</w:t>
      </w:r>
    </w:p>
    <w:p w:rsidR="003E6EBA" w:rsidRPr="00280001" w:rsidRDefault="003E6EBA" w:rsidP="003E6EBA">
      <w:pPr>
        <w:pStyle w:val="NormalWeb"/>
        <w:spacing w:before="0" w:beforeAutospacing="0" w:after="0"/>
        <w:ind w:left="1211"/>
        <w:rPr>
          <w:rFonts w:ascii="Arial" w:hAnsi="Arial" w:cs="Arial"/>
          <w:b/>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
          <w:sz w:val="22"/>
          <w:szCs w:val="22"/>
        </w:rPr>
        <w:t xml:space="preserve">Prova de inscrição da empresa no Cadastro Nacional da Pessoa Jurídica </w:t>
      </w:r>
      <w:r w:rsidRPr="00280001">
        <w:rPr>
          <w:rFonts w:ascii="Arial" w:hAnsi="Arial" w:cs="Arial"/>
          <w:sz w:val="22"/>
          <w:szCs w:val="22"/>
        </w:rPr>
        <w:t>(CNPJ/MF)</w:t>
      </w:r>
      <w:r w:rsidRPr="00280001">
        <w:rPr>
          <w:rFonts w:ascii="Arial" w:hAnsi="Arial" w:cs="Arial"/>
          <w:b/>
          <w:sz w:val="22"/>
          <w:szCs w:val="22"/>
        </w:rPr>
        <w:t xml:space="preserve"> em plena validade;</w:t>
      </w:r>
    </w:p>
    <w:p w:rsidR="00280001" w:rsidRPr="00280001" w:rsidRDefault="00280001" w:rsidP="00280001">
      <w:pPr>
        <w:pStyle w:val="NormalWeb"/>
        <w:autoSpaceDE w:val="0"/>
        <w:autoSpaceDN w:val="0"/>
        <w:adjustRightInd w:val="0"/>
        <w:spacing w:before="0" w:beforeAutospacing="0" w:after="0"/>
        <w:ind w:left="1211"/>
        <w:rPr>
          <w:rFonts w:ascii="Arial" w:hAnsi="Arial" w:cs="Arial"/>
          <w:bCs/>
          <w:color w:val="000000"/>
          <w:sz w:val="22"/>
          <w:szCs w:val="22"/>
        </w:rPr>
      </w:pPr>
    </w:p>
    <w:p w:rsidR="00280001"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280001">
        <w:rPr>
          <w:rFonts w:ascii="Arial" w:hAnsi="Arial" w:cs="Arial"/>
          <w:b/>
          <w:bCs/>
          <w:sz w:val="22"/>
          <w:szCs w:val="22"/>
        </w:rPr>
        <w:t xml:space="preserve">Fazenda Federal </w:t>
      </w:r>
      <w:r w:rsidRPr="00280001">
        <w:rPr>
          <w:rFonts w:ascii="Arial" w:hAnsi="Arial" w:cs="Arial"/>
          <w:bCs/>
          <w:sz w:val="22"/>
          <w:szCs w:val="22"/>
        </w:rPr>
        <w:t>e a Seguridade Social – CND</w:t>
      </w:r>
      <w:r w:rsidRPr="00280001">
        <w:rPr>
          <w:rFonts w:ascii="Arial" w:hAnsi="Arial" w:cs="Arial"/>
          <w:b/>
          <w:bCs/>
          <w:sz w:val="22"/>
          <w:szCs w:val="22"/>
        </w:rPr>
        <w:t xml:space="preserve"> (INSS)</w:t>
      </w:r>
      <w:r w:rsidRPr="00280001">
        <w:rPr>
          <w:rFonts w:ascii="Arial" w:hAnsi="Arial" w:cs="Arial"/>
          <w:bCs/>
          <w:sz w:val="22"/>
          <w:szCs w:val="22"/>
        </w:rPr>
        <w:t xml:space="preserve">, mediante a certidão conjunta negativa de débitos, ou positiva com efeitos de negativa de débitos relativos aos Tributos Federais e </w:t>
      </w:r>
      <w:proofErr w:type="gramStart"/>
      <w:r w:rsidRPr="00280001">
        <w:rPr>
          <w:rFonts w:ascii="Arial" w:hAnsi="Arial" w:cs="Arial"/>
          <w:bCs/>
          <w:sz w:val="22"/>
          <w:szCs w:val="22"/>
        </w:rPr>
        <w:t>à</w:t>
      </w:r>
      <w:proofErr w:type="gramEnd"/>
      <w:r w:rsidRPr="00280001">
        <w:rPr>
          <w:rFonts w:ascii="Arial" w:hAnsi="Arial" w:cs="Arial"/>
          <w:bCs/>
          <w:sz w:val="22"/>
          <w:szCs w:val="22"/>
        </w:rPr>
        <w:t xml:space="preserve"> Divida Ativa da União;</w:t>
      </w:r>
    </w:p>
    <w:p w:rsidR="00280001" w:rsidRDefault="00280001" w:rsidP="00280001">
      <w:pPr>
        <w:pStyle w:val="PargrafodaLista"/>
        <w:rPr>
          <w:rFonts w:ascii="Arial" w:hAnsi="Arial" w:cs="Arial"/>
          <w:bCs/>
          <w:sz w:val="22"/>
          <w:szCs w:val="22"/>
        </w:rPr>
      </w:pPr>
    </w:p>
    <w:p w:rsidR="00280001" w:rsidRPr="00280001" w:rsidRDefault="00737D16"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sz w:val="22"/>
          <w:szCs w:val="22"/>
        </w:rPr>
        <w:t xml:space="preserve">Prova de regularidade com a </w:t>
      </w:r>
      <w:r w:rsidRPr="00C515A0">
        <w:rPr>
          <w:rFonts w:ascii="Arial" w:hAnsi="Arial" w:cs="Arial"/>
          <w:b/>
          <w:bCs/>
          <w:sz w:val="22"/>
          <w:szCs w:val="22"/>
        </w:rPr>
        <w:t>Fazenda Estadual</w:t>
      </w:r>
      <w:r w:rsidRPr="00280001">
        <w:rPr>
          <w:rFonts w:ascii="Arial" w:hAnsi="Arial" w:cs="Arial"/>
          <w:bCs/>
          <w:sz w:val="22"/>
          <w:szCs w:val="22"/>
        </w:rPr>
        <w:t xml:space="preserve">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w:t>
      </w:r>
      <w:r w:rsidRPr="00280001">
        <w:rPr>
          <w:rFonts w:ascii="Arial" w:hAnsi="Arial" w:cs="Arial"/>
          <w:bCs/>
          <w:sz w:val="22"/>
          <w:szCs w:val="22"/>
        </w:rPr>
        <w:lastRenderedPageBreak/>
        <w:t>Prestações de Serviços de Transporte Interestadual, Intermunicipal e de Comunicação - ICMS</w:t>
      </w:r>
      <w:r w:rsidR="00BB7EB2" w:rsidRPr="00280001">
        <w:rPr>
          <w:rFonts w:ascii="Arial" w:hAnsi="Arial" w:cs="Arial"/>
          <w:bCs/>
          <w:sz w:val="22"/>
          <w:szCs w:val="22"/>
        </w:rPr>
        <w:t>;</w:t>
      </w:r>
    </w:p>
    <w:p w:rsidR="00280001" w:rsidRDefault="00280001" w:rsidP="00280001">
      <w:pPr>
        <w:pStyle w:val="PargrafodaLista"/>
        <w:rPr>
          <w:rFonts w:ascii="Arial" w:hAnsi="Arial" w:cs="Arial"/>
          <w:bCs/>
          <w:color w:val="000000"/>
          <w:sz w:val="22"/>
          <w:szCs w:val="22"/>
        </w:rPr>
      </w:pPr>
    </w:p>
    <w:p w:rsidR="00BB7EB2" w:rsidRPr="00280001" w:rsidRDefault="00BB7EB2" w:rsidP="00282099">
      <w:pPr>
        <w:pStyle w:val="NormalWeb"/>
        <w:numPr>
          <w:ilvl w:val="0"/>
          <w:numId w:val="17"/>
        </w:numPr>
        <w:autoSpaceDE w:val="0"/>
        <w:autoSpaceDN w:val="0"/>
        <w:adjustRightInd w:val="0"/>
        <w:spacing w:before="0" w:beforeAutospacing="0" w:after="0"/>
        <w:ind w:left="1211"/>
        <w:rPr>
          <w:rFonts w:ascii="Arial" w:hAnsi="Arial" w:cs="Arial"/>
          <w:bCs/>
          <w:color w:val="000000"/>
          <w:sz w:val="22"/>
          <w:szCs w:val="22"/>
        </w:rPr>
      </w:pPr>
      <w:r w:rsidRPr="00280001">
        <w:rPr>
          <w:rFonts w:ascii="Arial" w:hAnsi="Arial" w:cs="Arial"/>
          <w:bCs/>
          <w:color w:val="000000"/>
          <w:sz w:val="22"/>
          <w:szCs w:val="22"/>
        </w:rPr>
        <w:t>Prova de Regularidade relativa ao Fundo de Garantia por tempo de Serviço (FGTS), mediante Certificado de Regularidade do</w:t>
      </w:r>
      <w:r w:rsidRPr="00280001">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206D32" w:rsidRDefault="00BB7EB2" w:rsidP="00206D32">
      <w:pPr>
        <w:pStyle w:val="PargrafodaLista"/>
        <w:numPr>
          <w:ilvl w:val="0"/>
          <w:numId w:val="18"/>
        </w:numPr>
        <w:jc w:val="both"/>
        <w:rPr>
          <w:rFonts w:ascii="Arial" w:hAnsi="Arial" w:cs="Arial"/>
          <w:sz w:val="22"/>
          <w:szCs w:val="22"/>
        </w:rPr>
      </w:pPr>
      <w:r w:rsidRPr="00C515A0">
        <w:rPr>
          <w:rFonts w:ascii="Arial" w:hAnsi="Arial" w:cs="Arial"/>
          <w:sz w:val="22"/>
          <w:szCs w:val="22"/>
        </w:rPr>
        <w:t>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206D32" w:rsidRDefault="00206D32" w:rsidP="00206D32">
      <w:pPr>
        <w:pStyle w:val="PargrafodaLista"/>
        <w:ind w:left="1571"/>
        <w:jc w:val="both"/>
        <w:rPr>
          <w:rFonts w:ascii="Arial" w:hAnsi="Arial" w:cs="Arial"/>
          <w:sz w:val="22"/>
          <w:szCs w:val="22"/>
        </w:rPr>
      </w:pPr>
    </w:p>
    <w:p w:rsidR="00206D32" w:rsidRDefault="00206D32" w:rsidP="00206D32">
      <w:pPr>
        <w:pStyle w:val="PargrafodaLista"/>
        <w:numPr>
          <w:ilvl w:val="3"/>
          <w:numId w:val="41"/>
        </w:numPr>
        <w:jc w:val="both"/>
        <w:rPr>
          <w:rFonts w:ascii="Arial" w:hAnsi="Arial" w:cs="Arial"/>
          <w:sz w:val="22"/>
          <w:szCs w:val="22"/>
        </w:rPr>
      </w:pPr>
      <w:r w:rsidRPr="00206D32">
        <w:rPr>
          <w:rFonts w:ascii="Arial" w:hAnsi="Arial" w:cs="Arial"/>
          <w:sz w:val="22"/>
          <w:szCs w:val="22"/>
        </w:rPr>
        <w:t>– Qualificação Técnica</w:t>
      </w:r>
    </w:p>
    <w:p w:rsidR="00206D32" w:rsidRDefault="00206D32" w:rsidP="00206D32">
      <w:pPr>
        <w:pStyle w:val="PargrafodaLista"/>
        <w:ind w:left="1571" w:hanging="295"/>
        <w:jc w:val="both"/>
        <w:rPr>
          <w:rFonts w:ascii="Arial" w:hAnsi="Arial" w:cs="Arial"/>
          <w:sz w:val="22"/>
          <w:szCs w:val="22"/>
        </w:rPr>
      </w:pPr>
    </w:p>
    <w:p w:rsidR="00206D32" w:rsidRDefault="00206D32" w:rsidP="00206D32">
      <w:pPr>
        <w:pStyle w:val="PargrafodaLista"/>
        <w:numPr>
          <w:ilvl w:val="0"/>
          <w:numId w:val="42"/>
        </w:numPr>
        <w:spacing w:before="240"/>
        <w:jc w:val="both"/>
        <w:rPr>
          <w:rFonts w:ascii="Arial" w:hAnsi="Arial" w:cs="Arial"/>
          <w:b/>
          <w:sz w:val="22"/>
          <w:szCs w:val="22"/>
        </w:rPr>
      </w:pPr>
      <w:r w:rsidRPr="00206D32">
        <w:rPr>
          <w:rFonts w:ascii="Arial" w:eastAsia="Gungsuh" w:hAnsi="Arial" w:cs="Arial"/>
          <w:sz w:val="22"/>
          <w:szCs w:val="22"/>
        </w:rPr>
        <w:t xml:space="preserve">Comprovação através de </w:t>
      </w:r>
      <w:r w:rsidRPr="00206D32">
        <w:rPr>
          <w:rFonts w:ascii="Arial" w:hAnsi="Arial" w:cs="Arial"/>
          <w:sz w:val="22"/>
          <w:szCs w:val="22"/>
        </w:rPr>
        <w:t xml:space="preserve">publicação no DOU </w:t>
      </w:r>
      <w:r w:rsidRPr="00206D32">
        <w:rPr>
          <w:rFonts w:ascii="Arial" w:eastAsia="Gungsuh" w:hAnsi="Arial" w:cs="Arial"/>
          <w:sz w:val="22"/>
          <w:szCs w:val="22"/>
        </w:rPr>
        <w:t xml:space="preserve">da Autorização de funcionamento de titularidade da empresa licitante, </w:t>
      </w:r>
      <w:r w:rsidRPr="00206D32">
        <w:rPr>
          <w:rFonts w:ascii="Arial" w:eastAsia="Gungsuh" w:hAnsi="Arial" w:cs="Arial"/>
          <w:b/>
          <w:sz w:val="22"/>
          <w:szCs w:val="22"/>
        </w:rPr>
        <w:t xml:space="preserve">em plena validade, </w:t>
      </w:r>
      <w:r w:rsidRPr="00206D32">
        <w:rPr>
          <w:rFonts w:ascii="Arial" w:eastAsia="Gungsuh" w:hAnsi="Arial" w:cs="Arial"/>
          <w:sz w:val="22"/>
          <w:szCs w:val="22"/>
        </w:rPr>
        <w:t xml:space="preserve">expedida pela </w:t>
      </w:r>
      <w:r w:rsidRPr="00206D32">
        <w:rPr>
          <w:rFonts w:ascii="Arial" w:eastAsia="Gungsuh" w:hAnsi="Arial" w:cs="Arial"/>
          <w:b/>
          <w:sz w:val="22"/>
          <w:szCs w:val="22"/>
        </w:rPr>
        <w:t>Agência Nacional de Vigilância Sanitária do Ministério da Saúde</w:t>
      </w:r>
      <w:r w:rsidRPr="00206D32">
        <w:rPr>
          <w:rFonts w:ascii="Arial" w:eastAsia="Gungsuh" w:hAnsi="Arial" w:cs="Arial"/>
          <w:sz w:val="22"/>
          <w:szCs w:val="22"/>
        </w:rPr>
        <w:t xml:space="preserve"> compatível com o objeto licitado,</w:t>
      </w:r>
      <w:r w:rsidRPr="00206D32">
        <w:rPr>
          <w:rFonts w:ascii="Arial" w:hAnsi="Arial" w:cs="Arial"/>
          <w:sz w:val="22"/>
          <w:szCs w:val="22"/>
        </w:rPr>
        <w:t xml:space="preserve"> </w:t>
      </w:r>
      <w:r w:rsidRPr="00206D32">
        <w:rPr>
          <w:rFonts w:ascii="Arial" w:hAnsi="Arial" w:cs="Arial"/>
          <w:b/>
          <w:sz w:val="22"/>
          <w:szCs w:val="22"/>
        </w:rPr>
        <w:t>indicando sua localização na publicação através de marcador de texto.</w:t>
      </w:r>
    </w:p>
    <w:p w:rsidR="00206D32" w:rsidRDefault="00206D32" w:rsidP="00206D32">
      <w:pPr>
        <w:pStyle w:val="PargrafodaLista"/>
        <w:spacing w:before="240"/>
        <w:ind w:left="1636"/>
        <w:jc w:val="both"/>
        <w:rPr>
          <w:rFonts w:ascii="Arial" w:hAnsi="Arial" w:cs="Arial"/>
          <w:b/>
          <w:sz w:val="22"/>
          <w:szCs w:val="22"/>
        </w:rPr>
      </w:pPr>
    </w:p>
    <w:p w:rsidR="00C27CA3" w:rsidRDefault="00206D32" w:rsidP="00206D32">
      <w:pPr>
        <w:pStyle w:val="PargrafodaLista"/>
        <w:numPr>
          <w:ilvl w:val="0"/>
          <w:numId w:val="42"/>
        </w:numPr>
        <w:autoSpaceDE w:val="0"/>
        <w:autoSpaceDN w:val="0"/>
        <w:adjustRightInd w:val="0"/>
        <w:spacing w:before="240"/>
        <w:ind w:left="1571" w:hanging="295"/>
        <w:jc w:val="both"/>
        <w:rPr>
          <w:rFonts w:ascii="Arial" w:hAnsi="Arial" w:cs="Arial"/>
          <w:sz w:val="22"/>
          <w:szCs w:val="22"/>
        </w:rPr>
      </w:pPr>
      <w:r w:rsidRPr="00206D32">
        <w:rPr>
          <w:rFonts w:ascii="Arial" w:hAnsi="Arial" w:cs="Arial"/>
          <w:b/>
          <w:sz w:val="22"/>
          <w:szCs w:val="22"/>
        </w:rPr>
        <w:t>Alvará de licença sanitária</w:t>
      </w:r>
      <w:r w:rsidRPr="00206D32">
        <w:rPr>
          <w:rFonts w:ascii="Arial" w:hAnsi="Arial" w:cs="Arial"/>
          <w:sz w:val="22"/>
          <w:szCs w:val="22"/>
        </w:rPr>
        <w:t xml:space="preserve">, expedido pela unidade competente, da esfera Estadual ou Municipal, da sede do licitante, compatível e pertinente ao objeto licitado. Esclarecemos que o requisito exigido no edital somente será atendido se a empresa provar que possui em seus documentos de habilitação o alvará em si, não sendo suficiente o protocolo de requerimento do respectivo alvará, pois o pedido formulado junto ao órgão fiscalizador não gera a certeza de que o alvará será emitido. </w:t>
      </w:r>
    </w:p>
    <w:p w:rsidR="00C27CA3" w:rsidRPr="00C27CA3" w:rsidRDefault="00C27CA3" w:rsidP="00C27CA3">
      <w:pPr>
        <w:pStyle w:val="PargrafodaLista"/>
        <w:rPr>
          <w:rFonts w:ascii="Arial" w:hAnsi="Arial" w:cs="Arial"/>
          <w:sz w:val="22"/>
          <w:szCs w:val="22"/>
        </w:rPr>
      </w:pPr>
    </w:p>
    <w:p w:rsidR="00206D32" w:rsidRPr="00206D32" w:rsidRDefault="00206D32" w:rsidP="00206D32">
      <w:pPr>
        <w:pStyle w:val="PargrafodaLista"/>
        <w:numPr>
          <w:ilvl w:val="0"/>
          <w:numId w:val="42"/>
        </w:numPr>
        <w:autoSpaceDE w:val="0"/>
        <w:autoSpaceDN w:val="0"/>
        <w:adjustRightInd w:val="0"/>
        <w:spacing w:before="240"/>
        <w:ind w:left="1571" w:hanging="295"/>
        <w:jc w:val="both"/>
        <w:rPr>
          <w:rFonts w:ascii="Arial" w:hAnsi="Arial" w:cs="Arial"/>
          <w:sz w:val="22"/>
          <w:szCs w:val="22"/>
        </w:rPr>
      </w:pPr>
      <w:r w:rsidRPr="00206D32">
        <w:rPr>
          <w:rFonts w:ascii="Arial" w:hAnsi="Arial" w:cs="Arial"/>
          <w:sz w:val="22"/>
          <w:szCs w:val="22"/>
        </w:rPr>
        <w:t xml:space="preserve">Certidão de Regularidade do Conselho Federal de Farmácia ou Química.  </w:t>
      </w:r>
    </w:p>
    <w:p w:rsidR="00C515A0" w:rsidRPr="00C515A0" w:rsidRDefault="00C515A0" w:rsidP="00C515A0">
      <w:pPr>
        <w:pStyle w:val="PargrafodaLista"/>
        <w:ind w:left="1571"/>
        <w:jc w:val="both"/>
        <w:rPr>
          <w:rFonts w:ascii="Arial" w:hAnsi="Arial" w:cs="Arial"/>
          <w:bCs/>
          <w:color w:val="000000"/>
          <w:sz w:val="22"/>
          <w:szCs w:val="22"/>
        </w:rPr>
      </w:pPr>
    </w:p>
    <w:p w:rsidR="00966B73" w:rsidRPr="0030486D" w:rsidRDefault="00966B73" w:rsidP="007C61FF">
      <w:pPr>
        <w:pStyle w:val="Nivel2"/>
        <w:spacing w:before="0" w:after="0" w:line="240" w:lineRule="auto"/>
        <w:ind w:left="0" w:firstLine="0"/>
        <w:rPr>
          <w:sz w:val="22"/>
          <w:szCs w:val="22"/>
        </w:rPr>
      </w:pPr>
      <w:bookmarkStart w:id="19"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9"/>
    </w:p>
    <w:p w:rsidR="00966B73" w:rsidRPr="0030486D" w:rsidRDefault="00966B73" w:rsidP="007C61FF">
      <w:pPr>
        <w:pStyle w:val="Nivel2"/>
        <w:spacing w:before="0" w:after="0" w:line="240" w:lineRule="auto"/>
        <w:ind w:left="0" w:firstLine="0"/>
        <w:rPr>
          <w:sz w:val="22"/>
          <w:szCs w:val="22"/>
        </w:rPr>
      </w:pPr>
      <w:bookmarkStart w:id="20" w:name="_Ref113968921"/>
      <w:r w:rsidRPr="0030486D">
        <w:rPr>
          <w:sz w:val="22"/>
          <w:szCs w:val="22"/>
        </w:rPr>
        <w:t>No cadastramento da proposta inicial, o licitante declarará, em campo próprio do sistema, que:</w:t>
      </w:r>
      <w:bookmarkEnd w:id="20"/>
    </w:p>
    <w:p w:rsidR="00966B73" w:rsidRPr="0030486D" w:rsidRDefault="00966B73" w:rsidP="0004514F">
      <w:pPr>
        <w:pStyle w:val="Nivel3"/>
        <w:spacing w:beforeLines="120" w:afterLines="120" w:line="240" w:lineRule="auto"/>
        <w:ind w:left="709"/>
        <w:rPr>
          <w:color w:val="auto"/>
          <w:sz w:val="22"/>
          <w:szCs w:val="22"/>
        </w:rPr>
      </w:pPr>
      <w:proofErr w:type="gramStart"/>
      <w:r w:rsidRPr="0030486D">
        <w:rPr>
          <w:color w:val="auto"/>
          <w:sz w:val="22"/>
          <w:szCs w:val="22"/>
        </w:rPr>
        <w:lastRenderedPageBreak/>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4"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5"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6"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1"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7"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1"/>
      <w:r w:rsidR="005238F9" w:rsidRPr="005238F9">
        <w:fldChar w:fldCharType="begin"/>
      </w:r>
      <w:r w:rsidRPr="0030486D">
        <w:rPr>
          <w:sz w:val="22"/>
          <w:szCs w:val="22"/>
        </w:rPr>
        <w:instrText>HYPERLINK "https://www.planalto.gov.br/ccivil_03/leis/lcp/lcp123.htm" \l "art42"</w:instrText>
      </w:r>
      <w:r w:rsidR="005238F9" w:rsidRPr="005238F9">
        <w:fldChar w:fldCharType="separate"/>
      </w:r>
      <w:proofErr w:type="spellStart"/>
      <w:r w:rsidRPr="0030486D">
        <w:rPr>
          <w:rStyle w:val="Hyperlink"/>
          <w:sz w:val="22"/>
          <w:szCs w:val="22"/>
        </w:rPr>
        <w:t>arts</w:t>
      </w:r>
      <w:proofErr w:type="spellEnd"/>
      <w:r w:rsidRPr="0030486D">
        <w:rPr>
          <w:rStyle w:val="Hyperlink"/>
          <w:sz w:val="22"/>
          <w:szCs w:val="22"/>
        </w:rPr>
        <w:t>. 42 a 49</w:t>
      </w:r>
      <w:r w:rsidR="005238F9" w:rsidRPr="0030486D">
        <w:rPr>
          <w:rStyle w:val="Hyperlink"/>
          <w:sz w:val="22"/>
          <w:szCs w:val="22"/>
        </w:rPr>
        <w:fldChar w:fldCharType="end"/>
      </w:r>
      <w:r w:rsidRPr="0030486D">
        <w:rPr>
          <w:sz w:val="22"/>
          <w:szCs w:val="22"/>
        </w:rPr>
        <w:t xml:space="preserve">, observado o disposto nos </w:t>
      </w:r>
      <w:hyperlink r:id="rId18"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w:t>
      </w:r>
      <w:proofErr w:type="gramEnd"/>
      <w:r w:rsidRPr="0030486D">
        <w:rPr>
          <w:sz w:val="22"/>
          <w:szCs w:val="22"/>
        </w:rPr>
        <w:t xml:space="preserve"> item exclusivo para participação de microempresas e empresas de pequeno porte, a assinalação do campo “não” impedirá o prosseguimento no certame, para aquele item;</w:t>
      </w:r>
    </w:p>
    <w:p w:rsidR="00966B73" w:rsidRPr="0030486D" w:rsidRDefault="00966B73" w:rsidP="00BB4F6D">
      <w:pPr>
        <w:pStyle w:val="Nivel3"/>
        <w:spacing w:before="0" w:after="0" w:line="240" w:lineRule="auto"/>
        <w:ind w:left="709"/>
        <w:rPr>
          <w:sz w:val="22"/>
          <w:szCs w:val="22"/>
        </w:rPr>
      </w:pPr>
      <w:proofErr w:type="gramStart"/>
      <w:r w:rsidRPr="0030486D">
        <w:rPr>
          <w:sz w:val="22"/>
          <w:szCs w:val="22"/>
        </w:rPr>
        <w:t>nos</w:t>
      </w:r>
      <w:proofErr w:type="gramEnd"/>
      <w:r w:rsidRPr="0030486D">
        <w:rPr>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9" w:history="1">
        <w:r w:rsidRPr="0030486D">
          <w:rPr>
            <w:rStyle w:val="Hyperlink"/>
            <w:sz w:val="22"/>
            <w:szCs w:val="22"/>
          </w:rPr>
          <w:t>Lei Complementar nº 123, de 2006</w:t>
        </w:r>
      </w:hyperlink>
      <w:r w:rsidRPr="0030486D">
        <w:rPr>
          <w:sz w:val="22"/>
          <w:szCs w:val="22"/>
        </w:rPr>
        <w:t xml:space="preserve">, mesmo </w:t>
      </w:r>
      <w:r w:rsidRPr="0030486D">
        <w:rPr>
          <w:color w:val="auto"/>
          <w:sz w:val="22"/>
          <w:szCs w:val="22"/>
        </w:rPr>
        <w:t>que seja microempresa</w:t>
      </w:r>
      <w:r w:rsidRPr="0030486D">
        <w:rPr>
          <w:sz w:val="22"/>
          <w:szCs w:val="22"/>
        </w:rPr>
        <w:t>,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4F153E" w:rsidRPr="004F153E">
          <w:rPr>
            <w:sz w:val="22"/>
            <w:szCs w:val="22"/>
          </w:rPr>
          <w:t>5.7</w:t>
        </w:r>
      </w:fldSimple>
      <w:r w:rsidRPr="0030486D">
        <w:rPr>
          <w:sz w:val="22"/>
          <w:szCs w:val="22"/>
        </w:rPr>
        <w:t xml:space="preserve"> sujeitará o licitante às sanções previstas na </w:t>
      </w:r>
      <w:hyperlink r:id="rId20"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2"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2"/>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lastRenderedPageBreak/>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O valor final mínimo ou o percentual de desconto final máximo parametrizado na forma do item </w:t>
      </w:r>
      <w:fldSimple w:instr=" REF _Ref116992247 \r \h  \* MERGEFORMAT ">
        <w:r w:rsidR="004F153E" w:rsidRPr="004F153E">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3" w:name="_Toc161054768"/>
      <w:r w:rsidRPr="0030486D">
        <w:rPr>
          <w:rFonts w:ascii="Arial" w:hAnsi="Arial"/>
        </w:rPr>
        <w:t>DO PREENCHIMENTO DA PROPOSTA</w:t>
      </w:r>
      <w:bookmarkEnd w:id="23"/>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lastRenderedPageBreak/>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1"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4" w:name="_Toc161054769"/>
      <w:r w:rsidRPr="0030486D">
        <w:rPr>
          <w:rFonts w:ascii="Arial" w:hAnsi="Arial"/>
        </w:rPr>
        <w:t xml:space="preserve">DA ABERTURA DA SESSÃO, CLASSIFICAÇÃO DAS PROPOSTAS E FORMULAÇÃO DE </w:t>
      </w:r>
      <w:proofErr w:type="gramStart"/>
      <w:r w:rsidRPr="0030486D">
        <w:rPr>
          <w:rFonts w:ascii="Arial" w:hAnsi="Arial"/>
        </w:rPr>
        <w:t>LANCES</w:t>
      </w:r>
      <w:bookmarkEnd w:id="24"/>
      <w:proofErr w:type="gramEnd"/>
    </w:p>
    <w:p w:rsidR="00966B73" w:rsidRPr="0030486D" w:rsidRDefault="00966B73" w:rsidP="00573342">
      <w:pPr>
        <w:pStyle w:val="Nivel2"/>
        <w:spacing w:before="0" w:after="0" w:line="240" w:lineRule="auto"/>
        <w:ind w:left="0" w:firstLine="0"/>
        <w:rPr>
          <w:sz w:val="22"/>
          <w:szCs w:val="22"/>
        </w:rPr>
      </w:pPr>
      <w:bookmarkStart w:id="25"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6"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7" w:name="_Hlk113697816"/>
      <w:bookmarkEnd w:id="26"/>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 xml:space="preserve">A prorrogação automática da etapa de lances, de que trata o subitem anterior, será de dois minutos e ocorrerá sucessivamente sempre que houver </w:t>
      </w:r>
      <w:r w:rsidRPr="0030486D">
        <w:rPr>
          <w:sz w:val="22"/>
          <w:szCs w:val="22"/>
        </w:rPr>
        <w:lastRenderedPageBreak/>
        <w:t>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8" w:name="_Hlk113631522"/>
      <w:bookmarkEnd w:id="27"/>
    </w:p>
    <w:p w:rsidR="00EA16FC" w:rsidRPr="0030486D" w:rsidRDefault="00EA16FC" w:rsidP="00EA16FC">
      <w:pPr>
        <w:pStyle w:val="Nivel3"/>
        <w:numPr>
          <w:ilvl w:val="0"/>
          <w:numId w:val="0"/>
        </w:numPr>
        <w:spacing w:before="0" w:after="0" w:line="240" w:lineRule="auto"/>
        <w:ind w:left="709"/>
        <w:rPr>
          <w:sz w:val="22"/>
          <w:szCs w:val="22"/>
        </w:rPr>
      </w:pPr>
    </w:p>
    <w:bookmarkEnd w:id="28"/>
    <w:p w:rsidR="00966B73" w:rsidRPr="0030486D" w:rsidRDefault="00966B73" w:rsidP="00422383">
      <w:pPr>
        <w:pStyle w:val="Nivel2"/>
        <w:spacing w:before="0" w:after="0" w:line="240" w:lineRule="auto"/>
        <w:ind w:left="0" w:firstLine="0"/>
        <w:rPr>
          <w:sz w:val="22"/>
          <w:szCs w:val="22"/>
        </w:rPr>
      </w:pPr>
      <w:r w:rsidRPr="0030486D">
        <w:rPr>
          <w:sz w:val="22"/>
          <w:szCs w:val="22"/>
        </w:rPr>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9"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30" w:name="_Ref116973524"/>
      <w:bookmarkEnd w:id="29"/>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30"/>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4F153E" w:rsidRPr="004F153E">
          <w:rPr>
            <w:color w:val="auto"/>
            <w:sz w:val="22"/>
            <w:szCs w:val="22"/>
          </w:rPr>
          <w:t>7.12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lastRenderedPageBreak/>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2"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3">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lastRenderedPageBreak/>
        <w:t xml:space="preserve">Havendo eventual empate entre propostas ou lances, o critério de desempate será aquele previsto no </w:t>
      </w:r>
      <w:hyperlink r:id="rId24"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1" w:name="art60§1i"/>
      <w:bookmarkEnd w:id="31"/>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2" w:name="art60§1ii"/>
      <w:bookmarkEnd w:id="32"/>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3" w:name="art60§1iii"/>
      <w:bookmarkEnd w:id="33"/>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4" w:name="art60§1iv"/>
      <w:bookmarkEnd w:id="34"/>
      <w:proofErr w:type="gramStart"/>
      <w:r w:rsidRPr="0030486D">
        <w:rPr>
          <w:sz w:val="22"/>
          <w:szCs w:val="22"/>
        </w:rPr>
        <w:t>empresas</w:t>
      </w:r>
      <w:proofErr w:type="gramEnd"/>
      <w:r w:rsidRPr="0030486D">
        <w:rPr>
          <w:sz w:val="22"/>
          <w:szCs w:val="22"/>
        </w:rPr>
        <w:t xml:space="preserve"> que comprovem a prática de mitigação, nos termos da </w:t>
      </w:r>
      <w:hyperlink r:id="rId25"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5" w:name="_Hlk117016948"/>
    </w:p>
    <w:bookmarkEnd w:id="35"/>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5"/>
    </w:p>
    <w:p w:rsidR="00966B73" w:rsidRPr="0030486D" w:rsidRDefault="00966B73" w:rsidP="0030486D">
      <w:pPr>
        <w:pStyle w:val="Nivel01"/>
        <w:spacing w:before="288" w:after="288" w:line="240" w:lineRule="auto"/>
        <w:rPr>
          <w:rFonts w:ascii="Arial" w:hAnsi="Arial"/>
        </w:rPr>
      </w:pPr>
      <w:bookmarkStart w:id="36" w:name="_Toc161054770"/>
      <w:r w:rsidRPr="0030486D">
        <w:rPr>
          <w:rFonts w:ascii="Arial" w:hAnsi="Arial"/>
        </w:rPr>
        <w:t>DA FASE DE JULGAMENTO</w:t>
      </w:r>
      <w:bookmarkEnd w:id="36"/>
    </w:p>
    <w:p w:rsidR="00966B73" w:rsidRPr="0030486D" w:rsidRDefault="00966B73" w:rsidP="00B3035E">
      <w:pPr>
        <w:pStyle w:val="Nivel2"/>
        <w:spacing w:before="0" w:after="0" w:line="240" w:lineRule="auto"/>
        <w:ind w:left="0" w:firstLine="0"/>
        <w:rPr>
          <w:b/>
          <w:bCs/>
          <w:sz w:val="22"/>
          <w:szCs w:val="22"/>
          <w:lang w:eastAsia="ar-SA"/>
        </w:rPr>
      </w:pPr>
      <w:bookmarkStart w:id="37" w:name="_Ref117019424"/>
      <w:r w:rsidRPr="0030486D">
        <w:rPr>
          <w:sz w:val="22"/>
          <w:szCs w:val="22"/>
        </w:rPr>
        <w:t xml:space="preserve">Encerrada a etapa de negociação, o pregoeiro verificará se o licitante provisoriamente classificado em primeiro lugar atende às condições de participação no </w:t>
      </w:r>
      <w:r w:rsidRPr="0030486D">
        <w:rPr>
          <w:sz w:val="22"/>
          <w:szCs w:val="22"/>
        </w:rPr>
        <w:lastRenderedPageBreak/>
        <w:t xml:space="preserve">certame, conforme previsto no </w:t>
      </w:r>
      <w:hyperlink r:id="rId26"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7"/>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Inidôneas e Suspensas - CEIS,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7"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Cadastro Nacional de Empresas Punidas – CNEP, mantido pela Controladoria-Geral da União (</w:t>
      </w:r>
      <w:hyperlink r:id="rId28"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8" w:name="_Hlk135317550"/>
      <w:r w:rsidRPr="002066E6">
        <w:rPr>
          <w:color w:val="auto"/>
          <w:sz w:val="22"/>
          <w:szCs w:val="22"/>
        </w:rPr>
        <w:t>Na hipótese de inversão das fases de habilitação e julgamento, caso atendidas as condições de participação, será iniciado o procedimento de habilitação.</w:t>
      </w:r>
    </w:p>
    <w:bookmarkEnd w:id="38"/>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fldSimple w:instr=" REF _Ref117015508 \r \h  \* MERGEFORMAT ">
        <w:r w:rsidR="004F153E" w:rsidRPr="004F153E">
          <w:rPr>
            <w:sz w:val="22"/>
            <w:szCs w:val="22"/>
          </w:rPr>
          <w:t>4.3.1</w:t>
        </w:r>
      </w:fldSimple>
      <w:r w:rsidRPr="0030486D">
        <w:rPr>
          <w:sz w:val="22"/>
          <w:szCs w:val="22"/>
        </w:rPr>
        <w:t xml:space="preserve"> e </w:t>
      </w:r>
      <w:fldSimple w:instr=" REF _Ref117000019 \r \h  \* MERGEFORMAT ">
        <w:r w:rsidR="004F153E" w:rsidRPr="004F153E">
          <w:rPr>
            <w:sz w:val="22"/>
            <w:szCs w:val="22"/>
          </w:rPr>
          <w:t>5.7</w:t>
        </w:r>
      </w:fldSimple>
      <w:proofErr w:type="gramStart"/>
      <w:r w:rsidR="003F6D94" w:rsidRPr="0030486D">
        <w:rPr>
          <w:sz w:val="22"/>
          <w:szCs w:val="22"/>
        </w:rPr>
        <w:t>7</w:t>
      </w:r>
      <w:proofErr w:type="gramEnd"/>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0"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 xml:space="preserve">No caso de bens e serviços em geral, é indício de </w:t>
      </w:r>
      <w:proofErr w:type="spellStart"/>
      <w:r w:rsidRPr="0030486D">
        <w:rPr>
          <w:sz w:val="22"/>
          <w:szCs w:val="22"/>
        </w:rPr>
        <w:t>inexequibilidade</w:t>
      </w:r>
      <w:proofErr w:type="spellEnd"/>
      <w:r w:rsidRPr="0030486D">
        <w:rPr>
          <w:sz w:val="22"/>
          <w:szCs w:val="22"/>
        </w:rPr>
        <w:t xml:space="preserv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inexequibilidade,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lastRenderedPageBreak/>
        <w:t xml:space="preserve">Se houver indícios de </w:t>
      </w:r>
      <w:proofErr w:type="spellStart"/>
      <w:r w:rsidRPr="0030486D">
        <w:rPr>
          <w:sz w:val="22"/>
          <w:szCs w:val="22"/>
        </w:rPr>
        <w:t>inexequibilidade</w:t>
      </w:r>
      <w:proofErr w:type="spellEnd"/>
      <w:r w:rsidRPr="0030486D">
        <w:rPr>
          <w:sz w:val="22"/>
          <w:szCs w:val="22"/>
        </w:rPr>
        <w:t xml:space="preserv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 xml:space="preserve">Erros no preenchimento da planilha não constituem motivo para a desclassificação da proposta. A planilha </w:t>
      </w:r>
      <w:proofErr w:type="spellStart"/>
      <w:r w:rsidRPr="0030486D">
        <w:rPr>
          <w:sz w:val="22"/>
          <w:szCs w:val="22"/>
        </w:rPr>
        <w:t>poderá</w:t>
      </w:r>
      <w:proofErr w:type="spellEnd"/>
      <w:r w:rsidRPr="0030486D">
        <w:rPr>
          <w:sz w:val="22"/>
          <w:szCs w:val="22"/>
        </w:rPr>
        <w:t>́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9" w:name="_Toc161054771"/>
      <w:r w:rsidRPr="0030486D">
        <w:rPr>
          <w:rFonts w:ascii="Arial" w:hAnsi="Arial"/>
        </w:rPr>
        <w:t>DA FASE DE HABILITAÇÃO</w:t>
      </w:r>
      <w:bookmarkEnd w:id="39"/>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1"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2"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3"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w:t>
      </w:r>
      <w:r w:rsidRPr="0030486D">
        <w:rPr>
          <w:sz w:val="22"/>
          <w:szCs w:val="22"/>
        </w:rPr>
        <w:lastRenderedPageBreak/>
        <w:t>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proofErr w:type="spellStart"/>
      <w:proofErr w:type="gramStart"/>
      <w:r w:rsidR="00966B73" w:rsidRPr="0030486D">
        <w:rPr>
          <w:sz w:val="22"/>
          <w:szCs w:val="22"/>
        </w:rPr>
        <w:t>não-digitais</w:t>
      </w:r>
      <w:proofErr w:type="spellEnd"/>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40"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40"/>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4"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5" w:anchor="art64">
        <w:r w:rsidRPr="0030486D">
          <w:rPr>
            <w:rStyle w:val="Hyperlink"/>
            <w:sz w:val="22"/>
            <w:szCs w:val="22"/>
          </w:rPr>
          <w:t>Lei 14.133/21, art. 64</w:t>
        </w:r>
      </w:hyperlink>
      <w:r w:rsidRPr="0030486D">
        <w:rPr>
          <w:sz w:val="22"/>
          <w:szCs w:val="22"/>
        </w:rPr>
        <w:t xml:space="preserve">, e </w:t>
      </w:r>
      <w:hyperlink r:id="rId36">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lastRenderedPageBreak/>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1" w:name="_Ref114670319"/>
      <w:r w:rsidRPr="0030486D">
        <w:rPr>
          <w:sz w:val="22"/>
          <w:szCs w:val="22"/>
        </w:rPr>
        <w:t>Na análise dos documentos de habilitação, a comissão de contratação poderá sanar erros ou falhas, que não alterem a substância dos documentos e sua validade jurídica, mediante decisão fundamentada, registrada em ata e acessível a todos, atribuindo-lhes eﬁ</w:t>
      </w:r>
      <w:proofErr w:type="gramStart"/>
      <w:r w:rsidRPr="0030486D">
        <w:rPr>
          <w:sz w:val="22"/>
          <w:szCs w:val="22"/>
        </w:rPr>
        <w:t>cácia</w:t>
      </w:r>
      <w:proofErr w:type="gramEnd"/>
      <w:r w:rsidRPr="0030486D">
        <w:rPr>
          <w:sz w:val="22"/>
          <w:szCs w:val="22"/>
        </w:rPr>
        <w:t xml:space="preserve"> para fins de habilitação e classificação.</w:t>
      </w:r>
      <w:bookmarkEnd w:id="41"/>
    </w:p>
    <w:p w:rsidR="00966B73" w:rsidRPr="0030486D" w:rsidRDefault="00966B73" w:rsidP="001F0628">
      <w:pPr>
        <w:pStyle w:val="Nivel2"/>
        <w:spacing w:before="0" w:after="0" w:line="240" w:lineRule="auto"/>
        <w:ind w:left="0" w:firstLine="0"/>
        <w:rPr>
          <w:sz w:val="22"/>
          <w:szCs w:val="22"/>
        </w:rPr>
      </w:pPr>
      <w:bookmarkStart w:id="42"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4F153E" w:rsidRPr="004F153E">
          <w:rPr>
            <w:sz w:val="22"/>
            <w:szCs w:val="22"/>
          </w:rPr>
          <w:t>9.12.1</w:t>
        </w:r>
      </w:fldSimple>
      <w:r w:rsidRPr="0030486D">
        <w:rPr>
          <w:sz w:val="22"/>
          <w:szCs w:val="22"/>
        </w:rPr>
        <w:t>.</w:t>
      </w:r>
      <w:bookmarkEnd w:id="42"/>
    </w:p>
    <w:p w:rsidR="00966B73" w:rsidRPr="0030486D" w:rsidRDefault="00966B73" w:rsidP="001F0628">
      <w:pPr>
        <w:pStyle w:val="Nivel2"/>
        <w:spacing w:before="0" w:after="0" w:line="240" w:lineRule="auto"/>
        <w:ind w:left="0" w:firstLine="0"/>
        <w:rPr>
          <w:sz w:val="22"/>
          <w:szCs w:val="22"/>
        </w:rPr>
      </w:pPr>
      <w:bookmarkStart w:id="43"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3"/>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4" w:name="_Toc161054772"/>
      <w:r w:rsidRPr="0030486D">
        <w:rPr>
          <w:rFonts w:ascii="Arial" w:hAnsi="Arial"/>
        </w:rPr>
        <w:t>DA ATA DE REGISTRO DE PREÇOS:</w:t>
      </w:r>
      <w:bookmarkEnd w:id="44"/>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w:t>
      </w:r>
      <w:proofErr w:type="gramStart"/>
      <w:r w:rsidRPr="0030486D">
        <w:rPr>
          <w:sz w:val="22"/>
          <w:szCs w:val="22"/>
        </w:rPr>
        <w:t>sob pena</w:t>
      </w:r>
      <w:proofErr w:type="gramEnd"/>
      <w:r w:rsidRPr="0030486D">
        <w:rPr>
          <w:sz w:val="22"/>
          <w:szCs w:val="22"/>
        </w:rPr>
        <w:t xml:space="preserve">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 xml:space="preserve">(a) a solicitação seja devidamente justificada e apresentada dentro do prazo; </w:t>
      </w:r>
      <w:proofErr w:type="gramStart"/>
      <w:r w:rsidRPr="0030486D">
        <w:rPr>
          <w:iCs/>
          <w:color w:val="auto"/>
          <w:sz w:val="22"/>
          <w:szCs w:val="22"/>
        </w:rPr>
        <w:t>e</w:t>
      </w:r>
      <w:proofErr w:type="gramEnd"/>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Serão formalizadas tantas Atas de Registro de Preços quantas forem necessárias para o registro de todos os itens constantes no Termo de Referência, com a indicação do licitante vencedor, a descrição do(s) </w:t>
      </w:r>
      <w:proofErr w:type="gramStart"/>
      <w:r w:rsidRPr="0030486D">
        <w:rPr>
          <w:sz w:val="22"/>
          <w:szCs w:val="22"/>
        </w:rPr>
        <w:t>item(</w:t>
      </w:r>
      <w:proofErr w:type="spellStart"/>
      <w:proofErr w:type="gramEnd"/>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Pr="0030486D"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30486D">
      <w:pPr>
        <w:pStyle w:val="Nivel01"/>
        <w:spacing w:before="288" w:after="288" w:line="240" w:lineRule="auto"/>
        <w:rPr>
          <w:rFonts w:ascii="Arial" w:hAnsi="Arial"/>
        </w:rPr>
      </w:pPr>
      <w:bookmarkStart w:id="45" w:name="_Toc161054773"/>
      <w:r w:rsidRPr="0030486D">
        <w:rPr>
          <w:rFonts w:ascii="Arial" w:hAnsi="Arial"/>
        </w:rPr>
        <w:lastRenderedPageBreak/>
        <w:t>DA FORMAÇÃO DO CADASTRO DE RESERVA:</w:t>
      </w:r>
      <w:bookmarkEnd w:id="45"/>
    </w:p>
    <w:p w:rsidR="00966B73" w:rsidRPr="0030486D" w:rsidRDefault="00966B73" w:rsidP="00A949DC">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proofErr w:type="gramStart"/>
      <w:r w:rsidRPr="0030486D">
        <w:rPr>
          <w:sz w:val="22"/>
          <w:szCs w:val="22"/>
        </w:rPr>
        <w:t>dos</w:t>
      </w:r>
      <w:proofErr w:type="gramEnd"/>
      <w:r w:rsidRPr="0030486D">
        <w:rPr>
          <w:sz w:val="22"/>
          <w:szCs w:val="22"/>
        </w:rPr>
        <w:t xml:space="preserve"> licitantes </w:t>
      </w:r>
      <w:bookmarkStart w:id="46" w:name="_Hlk132991372"/>
      <w:r w:rsidRPr="0030486D">
        <w:rPr>
          <w:sz w:val="22"/>
          <w:szCs w:val="22"/>
        </w:rPr>
        <w:t xml:space="preserve">que </w:t>
      </w:r>
      <w:bookmarkStart w:id="47" w:name="_Hlk132989696"/>
      <w:r w:rsidRPr="0030486D">
        <w:rPr>
          <w:sz w:val="22"/>
          <w:szCs w:val="22"/>
        </w:rPr>
        <w:t>aceitarem cotar o objeto com preço igual ao do adjudicatári</w:t>
      </w:r>
      <w:bookmarkEnd w:id="46"/>
      <w:r w:rsidRPr="0030486D">
        <w:rPr>
          <w:sz w:val="22"/>
          <w:szCs w:val="22"/>
        </w:rPr>
        <w:t>o</w:t>
      </w:r>
      <w:bookmarkEnd w:id="47"/>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proofErr w:type="gramStart"/>
      <w:r w:rsidRPr="0030486D">
        <w:rPr>
          <w:sz w:val="22"/>
          <w:szCs w:val="22"/>
        </w:rPr>
        <w:t>dos</w:t>
      </w:r>
      <w:proofErr w:type="gramEnd"/>
      <w:r w:rsidRPr="0030486D">
        <w:rPr>
          <w:sz w:val="22"/>
          <w:szCs w:val="22"/>
        </w:rPr>
        <w:t xml:space="preserve">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quando</w:t>
      </w:r>
      <w:proofErr w:type="gramEnd"/>
      <w:r w:rsidRPr="0030486D">
        <w:rPr>
          <w:sz w:val="22"/>
          <w:szCs w:val="22"/>
        </w:rPr>
        <w:t xml:space="preserve">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proofErr w:type="gramStart"/>
      <w:r w:rsidRPr="0030486D">
        <w:rPr>
          <w:sz w:val="22"/>
          <w:szCs w:val="22"/>
        </w:rPr>
        <w:t>quando</w:t>
      </w:r>
      <w:proofErr w:type="gramEnd"/>
      <w:r w:rsidRPr="0030486D">
        <w:rPr>
          <w:sz w:val="22"/>
          <w:szCs w:val="22"/>
        </w:rPr>
        <w:t xml:space="preserve">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convocar</w:t>
      </w:r>
      <w:proofErr w:type="gramEnd"/>
      <w:r w:rsidRPr="0030486D">
        <w:rPr>
          <w:sz w:val="22"/>
          <w:szCs w:val="22"/>
        </w:rPr>
        <w:t xml:space="preserve"> os licitantes que mantiveram sua proposta original para negociação, na ordem de classificação, com vistas à obtenção de preço melhor, mesmo que acima do preço do adjudicatário; ou</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adjudicar</w:t>
      </w:r>
      <w:proofErr w:type="gramEnd"/>
      <w:r w:rsidRPr="0030486D">
        <w:rPr>
          <w:sz w:val="22"/>
          <w:szCs w:val="22"/>
        </w:rPr>
        <w:t xml:space="preserve"> e firmar o contrato nas condições ofertadas pelos licitantes remanescentes, observada a ordem de classificação, quando frustrada a negociação de melhor condição.</w:t>
      </w:r>
    </w:p>
    <w:p w:rsidR="00966B73" w:rsidRPr="0030486D" w:rsidRDefault="00966B73" w:rsidP="00C27CA3">
      <w:pPr>
        <w:pStyle w:val="Nivel01"/>
        <w:spacing w:beforeLines="0" w:afterLines="0" w:line="240" w:lineRule="auto"/>
        <w:rPr>
          <w:rFonts w:ascii="Arial" w:hAnsi="Arial"/>
        </w:rPr>
      </w:pPr>
      <w:bookmarkStart w:id="48" w:name="_Toc161054774"/>
      <w:r w:rsidRPr="0030486D">
        <w:rPr>
          <w:rFonts w:ascii="Arial" w:hAnsi="Arial"/>
        </w:rPr>
        <w:t>DOS RECURSOS</w:t>
      </w:r>
      <w:bookmarkEnd w:id="48"/>
    </w:p>
    <w:p w:rsidR="00966B73" w:rsidRPr="0030486D" w:rsidRDefault="00966B73" w:rsidP="00C27CA3">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7"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9" w:name="_Hlk135318381"/>
      <w:bookmarkStart w:id="50" w:name="_Hlk135315794"/>
      <w:proofErr w:type="gramStart"/>
      <w:r w:rsidRPr="000A4E29">
        <w:rPr>
          <w:sz w:val="22"/>
          <w:szCs w:val="22"/>
        </w:rPr>
        <w:t>o</w:t>
      </w:r>
      <w:proofErr w:type="gramEnd"/>
      <w:r w:rsidRPr="000A4E29">
        <w:rPr>
          <w:sz w:val="22"/>
          <w:szCs w:val="22"/>
        </w:rPr>
        <w:t xml:space="preserve"> prazo para a manifestação da intenção de recorrer será </w:t>
      </w:r>
      <w:r w:rsidR="008B08A1" w:rsidRPr="000A4E29">
        <w:rPr>
          <w:sz w:val="22"/>
          <w:szCs w:val="22"/>
        </w:rPr>
        <w:t>de</w:t>
      </w:r>
      <w:r w:rsidRPr="000A4E29">
        <w:rPr>
          <w:sz w:val="22"/>
          <w:szCs w:val="22"/>
        </w:rPr>
        <w:t xml:space="preserve"> 10 (dez) minutos.</w:t>
      </w:r>
      <w:bookmarkEnd w:id="49"/>
    </w:p>
    <w:bookmarkEnd w:id="50"/>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lastRenderedPageBreak/>
        <w:t>na</w:t>
      </w:r>
      <w:proofErr w:type="gramEnd"/>
      <w:r w:rsidRPr="0030486D">
        <w:rPr>
          <w:sz w:val="22"/>
          <w:szCs w:val="22"/>
        </w:rPr>
        <w:t xml:space="preserve"> hipótese de adoção da inversão de fases prevista no </w:t>
      </w:r>
      <w:hyperlink r:id="rId38"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C27CA3"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9"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40" w:history="1">
        <w:r w:rsidR="001528CC" w:rsidRPr="0030486D">
          <w:rPr>
            <w:rStyle w:val="Hyperlink"/>
            <w:b/>
            <w:bCs/>
            <w:sz w:val="22"/>
            <w:szCs w:val="22"/>
          </w:rPr>
          <w:t>https://bll.org.br/</w:t>
        </w:r>
      </w:hyperlink>
      <w:r w:rsidRPr="0030486D">
        <w:rPr>
          <w:color w:val="auto"/>
          <w:sz w:val="22"/>
          <w:szCs w:val="22"/>
        </w:rPr>
        <w:t>.</w:t>
      </w:r>
    </w:p>
    <w:p w:rsidR="00C27CA3" w:rsidRPr="0030486D" w:rsidRDefault="00C27CA3" w:rsidP="00C27CA3">
      <w:pPr>
        <w:pStyle w:val="Nivel2"/>
        <w:numPr>
          <w:ilvl w:val="0"/>
          <w:numId w:val="0"/>
        </w:numPr>
        <w:spacing w:before="0" w:after="0" w:line="240" w:lineRule="auto"/>
        <w:rPr>
          <w:sz w:val="22"/>
          <w:szCs w:val="22"/>
        </w:rPr>
      </w:pPr>
    </w:p>
    <w:p w:rsidR="00966B73" w:rsidRPr="0030486D" w:rsidRDefault="00966B73" w:rsidP="00C27CA3">
      <w:pPr>
        <w:pStyle w:val="Nivel01"/>
        <w:spacing w:beforeLines="0" w:afterLines="0" w:line="240" w:lineRule="auto"/>
        <w:rPr>
          <w:rFonts w:ascii="Arial" w:hAnsi="Arial"/>
        </w:rPr>
      </w:pPr>
      <w:bookmarkStart w:id="51" w:name="_Toc161054775"/>
      <w:r w:rsidRPr="0030486D">
        <w:rPr>
          <w:rFonts w:ascii="Arial" w:hAnsi="Arial"/>
        </w:rPr>
        <w:t>DAS INFRAÇÕES ADMINISTRATIVAS E SANÇÕES</w:t>
      </w:r>
      <w:bookmarkEnd w:id="51"/>
    </w:p>
    <w:p w:rsidR="00966B73" w:rsidRPr="0030486D" w:rsidRDefault="00966B73" w:rsidP="00C27CA3">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C27CA3">
      <w:pPr>
        <w:pStyle w:val="Nivel3"/>
        <w:spacing w:before="0" w:after="0" w:line="240" w:lineRule="auto"/>
        <w:ind w:left="851"/>
        <w:rPr>
          <w:sz w:val="22"/>
          <w:szCs w:val="22"/>
        </w:rPr>
      </w:pPr>
      <w:bookmarkStart w:id="52" w:name="_Ref114668085"/>
      <w:bookmarkStart w:id="53"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52"/>
    </w:p>
    <w:p w:rsidR="00966B73" w:rsidRPr="0030486D" w:rsidRDefault="00966B73" w:rsidP="00252017">
      <w:pPr>
        <w:pStyle w:val="Nivel3"/>
        <w:spacing w:before="0" w:after="0" w:line="240" w:lineRule="auto"/>
        <w:ind w:left="851"/>
        <w:rPr>
          <w:sz w:val="22"/>
          <w:szCs w:val="22"/>
        </w:rPr>
      </w:pPr>
      <w:bookmarkStart w:id="54" w:name="_Ref114668108"/>
      <w:r w:rsidRPr="0030486D">
        <w:rPr>
          <w:sz w:val="22"/>
          <w:szCs w:val="22"/>
        </w:rPr>
        <w:t>Salvo em decorrência de fato superveniente devidamente justificado, não mantiver a proposta em especial quando:</w:t>
      </w:r>
      <w:bookmarkEnd w:id="54"/>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5"/>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6"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6"/>
    </w:p>
    <w:p w:rsidR="00966B73" w:rsidRPr="0030486D" w:rsidRDefault="00966B73" w:rsidP="00252017">
      <w:pPr>
        <w:pStyle w:val="Nivel3"/>
        <w:spacing w:before="0" w:after="0" w:line="240" w:lineRule="auto"/>
        <w:ind w:left="851"/>
        <w:rPr>
          <w:sz w:val="22"/>
          <w:szCs w:val="22"/>
        </w:rPr>
      </w:pPr>
      <w:bookmarkStart w:id="57" w:name="_Ref114668245"/>
      <w:proofErr w:type="gramStart"/>
      <w:r w:rsidRPr="0030486D">
        <w:rPr>
          <w:sz w:val="22"/>
          <w:szCs w:val="22"/>
        </w:rPr>
        <w:t>fraudar</w:t>
      </w:r>
      <w:proofErr w:type="gramEnd"/>
      <w:r w:rsidRPr="0030486D">
        <w:rPr>
          <w:sz w:val="22"/>
          <w:szCs w:val="22"/>
        </w:rPr>
        <w:t xml:space="preserve"> a licitação</w:t>
      </w:r>
      <w:bookmarkEnd w:id="57"/>
    </w:p>
    <w:p w:rsidR="00966B73" w:rsidRPr="0030486D" w:rsidRDefault="00966B73" w:rsidP="00252017">
      <w:pPr>
        <w:pStyle w:val="Nivel3"/>
        <w:spacing w:before="0" w:after="0" w:line="240" w:lineRule="auto"/>
        <w:ind w:left="851"/>
        <w:rPr>
          <w:sz w:val="22"/>
          <w:szCs w:val="22"/>
        </w:rPr>
      </w:pPr>
      <w:bookmarkStart w:id="58"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8"/>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lastRenderedPageBreak/>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9"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9"/>
    </w:p>
    <w:p w:rsidR="00966B73" w:rsidRDefault="00966B73" w:rsidP="00252017">
      <w:pPr>
        <w:pStyle w:val="Nivel3"/>
        <w:spacing w:before="0" w:after="0" w:line="240" w:lineRule="auto"/>
        <w:ind w:firstLine="567"/>
        <w:rPr>
          <w:sz w:val="22"/>
          <w:szCs w:val="22"/>
        </w:rPr>
      </w:pPr>
      <w:bookmarkStart w:id="60" w:name="_Ref114668252"/>
      <w:proofErr w:type="gramStart"/>
      <w:r w:rsidRPr="0030486D">
        <w:rPr>
          <w:sz w:val="22"/>
          <w:szCs w:val="22"/>
        </w:rPr>
        <w:t>praticar</w:t>
      </w:r>
      <w:proofErr w:type="gramEnd"/>
      <w:r w:rsidRPr="0030486D">
        <w:rPr>
          <w:sz w:val="22"/>
          <w:szCs w:val="22"/>
        </w:rPr>
        <w:t xml:space="preserve"> ato lesivo previsto no </w:t>
      </w:r>
      <w:hyperlink r:id="rId41" w:anchor="art5" w:history="1">
        <w:r w:rsidRPr="0030486D">
          <w:rPr>
            <w:rStyle w:val="Hyperlink"/>
            <w:sz w:val="22"/>
            <w:szCs w:val="22"/>
          </w:rPr>
          <w:t>art. 5º da Lei n.º 12.846, de 2013</w:t>
        </w:r>
      </w:hyperlink>
      <w:r w:rsidRPr="0030486D">
        <w:rPr>
          <w:sz w:val="22"/>
          <w:szCs w:val="22"/>
        </w:rPr>
        <w:t>.</w:t>
      </w:r>
      <w:bookmarkEnd w:id="60"/>
    </w:p>
    <w:p w:rsidR="00252017" w:rsidRPr="0030486D" w:rsidRDefault="00252017" w:rsidP="00252017">
      <w:pPr>
        <w:pStyle w:val="Nivel3"/>
        <w:numPr>
          <w:ilvl w:val="0"/>
          <w:numId w:val="0"/>
        </w:numPr>
        <w:spacing w:before="0" w:after="0" w:line="240" w:lineRule="auto"/>
        <w:ind w:left="851"/>
        <w:rPr>
          <w:sz w:val="22"/>
          <w:szCs w:val="22"/>
        </w:rPr>
      </w:pPr>
    </w:p>
    <w:bookmarkEnd w:id="53"/>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2"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1" w:name="_Hlk113876035"/>
      <w:r w:rsidRPr="0030486D">
        <w:rPr>
          <w:color w:val="auto"/>
          <w:sz w:val="22"/>
          <w:szCs w:val="22"/>
        </w:rPr>
        <w:t xml:space="preserve">Para as infrações previstas nos itens </w:t>
      </w:r>
      <w:fldSimple w:instr=" REF _Ref114668085 \r \h  \* MERGEFORMAT ">
        <w:r w:rsidR="004F153E" w:rsidRPr="004F153E">
          <w:rPr>
            <w:color w:val="auto"/>
            <w:sz w:val="22"/>
            <w:szCs w:val="22"/>
          </w:rPr>
          <w:t>13.1.1</w:t>
        </w:r>
      </w:fldSimple>
      <w:r w:rsidRPr="0030486D">
        <w:rPr>
          <w:color w:val="auto"/>
          <w:sz w:val="22"/>
          <w:szCs w:val="22"/>
        </w:rPr>
        <w:t xml:space="preserve">, </w:t>
      </w:r>
      <w:fldSimple w:instr=" REF _Ref114668108 \r \h  \* MERGEFORMAT ">
        <w:r w:rsidR="004F153E" w:rsidRPr="004F153E">
          <w:rPr>
            <w:color w:val="auto"/>
            <w:sz w:val="22"/>
            <w:szCs w:val="22"/>
          </w:rPr>
          <w:t>13.1.2</w:t>
        </w:r>
      </w:fldSimple>
      <w:r w:rsidRPr="0030486D">
        <w:rPr>
          <w:color w:val="auto"/>
          <w:sz w:val="22"/>
          <w:szCs w:val="22"/>
        </w:rPr>
        <w:t xml:space="preserve"> e </w:t>
      </w:r>
      <w:fldSimple w:instr=" REF _Ref114668139 \r \h  \* MERGEFORMAT ">
        <w:r w:rsidR="004F153E" w:rsidRPr="004F153E">
          <w:rPr>
            <w:color w:val="auto"/>
            <w:sz w:val="22"/>
            <w:szCs w:val="22"/>
          </w:rPr>
          <w:t>13.1.3</w:t>
        </w:r>
      </w:fldSimple>
      <w:r w:rsidRPr="0030486D">
        <w:rPr>
          <w:color w:val="auto"/>
          <w:sz w:val="22"/>
          <w:szCs w:val="22"/>
        </w:rPr>
        <w:t>, a multa será de 0,5% a 15% do valor do contrato licitado.</w:t>
      </w:r>
    </w:p>
    <w:bookmarkEnd w:id="61"/>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4F153E" w:rsidRPr="004F153E">
          <w:rPr>
            <w:color w:val="auto"/>
            <w:sz w:val="22"/>
            <w:szCs w:val="22"/>
          </w:rPr>
          <w:t>13.1.4</w:t>
        </w:r>
      </w:fldSimple>
      <w:r w:rsidRPr="0030486D">
        <w:rPr>
          <w:color w:val="auto"/>
          <w:sz w:val="22"/>
          <w:szCs w:val="22"/>
        </w:rPr>
        <w:t xml:space="preserve">, </w:t>
      </w:r>
      <w:fldSimple w:instr=" REF _Ref114668245 \r \h  \* MERGEFORMAT ">
        <w:r w:rsidR="004F153E" w:rsidRPr="004F153E">
          <w:rPr>
            <w:color w:val="auto"/>
            <w:sz w:val="22"/>
            <w:szCs w:val="22"/>
          </w:rPr>
          <w:t>13.1.5</w:t>
        </w:r>
      </w:fldSimple>
      <w:r w:rsidRPr="0030486D">
        <w:rPr>
          <w:color w:val="auto"/>
          <w:sz w:val="22"/>
          <w:szCs w:val="22"/>
        </w:rPr>
        <w:t xml:space="preserve">, </w:t>
      </w:r>
      <w:fldSimple w:instr=" REF _Ref114668247 \r \h  \* MERGEFORMAT ">
        <w:r w:rsidR="004F153E" w:rsidRPr="004F153E">
          <w:rPr>
            <w:color w:val="auto"/>
            <w:sz w:val="22"/>
            <w:szCs w:val="22"/>
          </w:rPr>
          <w:t>13.1.6</w:t>
        </w:r>
      </w:fldSimple>
      <w:r w:rsidRPr="0030486D">
        <w:rPr>
          <w:color w:val="auto"/>
          <w:sz w:val="22"/>
          <w:szCs w:val="22"/>
        </w:rPr>
        <w:t xml:space="preserve">, </w:t>
      </w:r>
      <w:fldSimple w:instr=" REF _Ref114668251 \r \h  \* MERGEFORMAT ">
        <w:r w:rsidR="004F153E" w:rsidRPr="004F153E">
          <w:rPr>
            <w:color w:val="auto"/>
            <w:sz w:val="22"/>
            <w:szCs w:val="22"/>
          </w:rPr>
          <w:t>13.1.7</w:t>
        </w:r>
      </w:fldSimple>
      <w:r w:rsidRPr="0030486D">
        <w:rPr>
          <w:color w:val="auto"/>
          <w:sz w:val="22"/>
          <w:szCs w:val="22"/>
        </w:rPr>
        <w:t xml:space="preserve"> e </w:t>
      </w:r>
      <w:fldSimple w:instr=" REF _Ref114668252 \r \h  \* MERGEFORMAT ">
        <w:r w:rsidR="004F153E" w:rsidRPr="004F153E">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4F153E" w:rsidRPr="004F153E">
          <w:rPr>
            <w:sz w:val="22"/>
            <w:szCs w:val="22"/>
          </w:rPr>
          <w:t>13.1.1</w:t>
        </w:r>
      </w:fldSimple>
      <w:r w:rsidRPr="0030486D">
        <w:rPr>
          <w:sz w:val="22"/>
          <w:szCs w:val="22"/>
        </w:rPr>
        <w:t xml:space="preserve">, </w:t>
      </w:r>
      <w:fldSimple w:instr=" REF _Ref114668108 \r \h  \* MERGEFORMAT ">
        <w:r w:rsidR="004F153E" w:rsidRPr="004F153E">
          <w:rPr>
            <w:sz w:val="22"/>
            <w:szCs w:val="22"/>
          </w:rPr>
          <w:t>13.1.2</w:t>
        </w:r>
      </w:fldSimple>
      <w:r w:rsidRPr="0030486D">
        <w:rPr>
          <w:sz w:val="22"/>
          <w:szCs w:val="22"/>
        </w:rPr>
        <w:t xml:space="preserve"> e </w:t>
      </w:r>
      <w:fldSimple w:instr=" REF _Ref114668139 \r \h  \* MERGEFORMAT ">
        <w:r w:rsidR="004F153E" w:rsidRPr="004F153E">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4F153E" w:rsidRPr="004F153E">
          <w:rPr>
            <w:sz w:val="22"/>
            <w:szCs w:val="22"/>
          </w:rPr>
          <w:t>13.1.4</w:t>
        </w:r>
      </w:fldSimple>
      <w:r w:rsidRPr="0030486D">
        <w:rPr>
          <w:sz w:val="22"/>
          <w:szCs w:val="22"/>
        </w:rPr>
        <w:t xml:space="preserve">, </w:t>
      </w:r>
      <w:fldSimple w:instr=" REF _Ref114668245 \r \h  \* MERGEFORMAT ">
        <w:r w:rsidR="004F153E" w:rsidRPr="004F153E">
          <w:rPr>
            <w:sz w:val="22"/>
            <w:szCs w:val="22"/>
          </w:rPr>
          <w:t>13.1.5</w:t>
        </w:r>
      </w:fldSimple>
      <w:r w:rsidRPr="0030486D">
        <w:rPr>
          <w:sz w:val="22"/>
          <w:szCs w:val="22"/>
        </w:rPr>
        <w:t xml:space="preserve">, </w:t>
      </w:r>
      <w:fldSimple w:instr=" REF _Ref114668247 \r \h  \* MERGEFORMAT ">
        <w:r w:rsidR="004F153E" w:rsidRPr="004F153E">
          <w:rPr>
            <w:sz w:val="22"/>
            <w:szCs w:val="22"/>
          </w:rPr>
          <w:t>13.1.6</w:t>
        </w:r>
      </w:fldSimple>
      <w:r w:rsidRPr="0030486D">
        <w:rPr>
          <w:sz w:val="22"/>
          <w:szCs w:val="22"/>
        </w:rPr>
        <w:t xml:space="preserve">, </w:t>
      </w:r>
      <w:fldSimple w:instr=" REF _Ref114668251 \r \h  \* MERGEFORMAT ">
        <w:r w:rsidR="004F153E" w:rsidRPr="004F153E">
          <w:rPr>
            <w:sz w:val="22"/>
            <w:szCs w:val="22"/>
          </w:rPr>
          <w:t>13.1.7</w:t>
        </w:r>
      </w:fldSimple>
      <w:r w:rsidRPr="0030486D">
        <w:rPr>
          <w:sz w:val="22"/>
          <w:szCs w:val="22"/>
        </w:rPr>
        <w:t xml:space="preserve"> e </w:t>
      </w:r>
      <w:fldSimple w:instr=" REF _Ref114668252 \r \h  \* MERGEFORMAT ">
        <w:r w:rsidR="004F153E" w:rsidRPr="004F153E">
          <w:rPr>
            <w:sz w:val="22"/>
            <w:szCs w:val="22"/>
          </w:rPr>
          <w:t>13.1.8</w:t>
        </w:r>
      </w:fldSimple>
      <w:r w:rsidRPr="0030486D">
        <w:rPr>
          <w:sz w:val="22"/>
          <w:szCs w:val="22"/>
        </w:rPr>
        <w:t xml:space="preserve">, bem como pelas infrações administrativas previstas nos itens </w:t>
      </w:r>
      <w:fldSimple w:instr=" REF _Ref114668085 \r \h  \* MERGEFORMAT ">
        <w:r w:rsidR="004F153E" w:rsidRPr="004F153E">
          <w:rPr>
            <w:sz w:val="22"/>
            <w:szCs w:val="22"/>
          </w:rPr>
          <w:t>13.1.1</w:t>
        </w:r>
      </w:fldSimple>
      <w:r w:rsidRPr="0030486D">
        <w:rPr>
          <w:sz w:val="22"/>
          <w:szCs w:val="22"/>
        </w:rPr>
        <w:t xml:space="preserve">, </w:t>
      </w:r>
      <w:fldSimple w:instr=" REF _Ref114668108 \r \h  \* MERGEFORMAT ">
        <w:r w:rsidR="004F153E" w:rsidRPr="004F153E">
          <w:rPr>
            <w:sz w:val="22"/>
            <w:szCs w:val="22"/>
          </w:rPr>
          <w:t>13.1.2</w:t>
        </w:r>
      </w:fldSimple>
      <w:r w:rsidRPr="0030486D">
        <w:rPr>
          <w:sz w:val="22"/>
          <w:szCs w:val="22"/>
        </w:rPr>
        <w:t xml:space="preserve"> e </w:t>
      </w:r>
      <w:fldSimple w:instr=" REF _Ref114668139 \r \h  \* MERGEFORMAT ">
        <w:r w:rsidR="004F153E" w:rsidRPr="004F153E">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3"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4F153E" w:rsidRPr="004F153E">
          <w:rPr>
            <w:sz w:val="22"/>
            <w:szCs w:val="22"/>
          </w:rPr>
          <w:t>13.1.3</w:t>
        </w:r>
      </w:fldSimple>
      <w:r w:rsidRPr="0030486D">
        <w:rPr>
          <w:sz w:val="22"/>
          <w:szCs w:val="22"/>
        </w:rPr>
        <w:t xml:space="preserve">, caracterizará o </w:t>
      </w:r>
      <w:r w:rsidRPr="0030486D">
        <w:rPr>
          <w:sz w:val="22"/>
          <w:szCs w:val="22"/>
        </w:rPr>
        <w:lastRenderedPageBreak/>
        <w:t xml:space="preserve">descumprimento total da obrigação assumida e o sujeitará às penalidades e à imediata perda da garantia de proposta em favor do órgão ou entidade promotora da licitação, nos termos do </w:t>
      </w:r>
      <w:hyperlink r:id="rId44"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apuração de responsabilidade relacionadas às sanções de impedimento de licitar</w:t>
      </w:r>
      <w:proofErr w:type="gramEnd"/>
      <w:r w:rsidRPr="0030486D">
        <w:rPr>
          <w:sz w:val="22"/>
          <w:szCs w:val="22"/>
        </w:rPr>
        <w:t xml:space="preserve">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Pr="0030486D">
        <w:rPr>
          <w:sz w:val="22"/>
          <w:szCs w:val="22"/>
        </w:rPr>
        <w:t>5</w:t>
      </w:r>
      <w:proofErr w:type="gramEnd"/>
      <w:r w:rsidRPr="0030486D">
        <w:rPr>
          <w:sz w:val="22"/>
          <w:szCs w:val="22"/>
        </w:rPr>
        <w:t xml:space="preserve">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C27CA3" w:rsidRPr="0030486D" w:rsidRDefault="00C27CA3" w:rsidP="00C27CA3">
      <w:pPr>
        <w:pStyle w:val="Nivel2"/>
        <w:numPr>
          <w:ilvl w:val="0"/>
          <w:numId w:val="0"/>
        </w:numPr>
        <w:spacing w:before="0" w:after="0" w:line="240" w:lineRule="auto"/>
        <w:rPr>
          <w:sz w:val="22"/>
          <w:szCs w:val="22"/>
        </w:rPr>
      </w:pPr>
    </w:p>
    <w:p w:rsidR="00966B73" w:rsidRPr="0030486D" w:rsidRDefault="00966B73" w:rsidP="00C27CA3">
      <w:pPr>
        <w:pStyle w:val="Nivel01"/>
        <w:spacing w:beforeLines="0" w:afterLines="0" w:line="240" w:lineRule="auto"/>
        <w:rPr>
          <w:rFonts w:ascii="Arial" w:hAnsi="Arial"/>
        </w:rPr>
      </w:pPr>
      <w:bookmarkStart w:id="62" w:name="_Toc161054776"/>
      <w:r w:rsidRPr="0030486D">
        <w:rPr>
          <w:rFonts w:ascii="Arial" w:hAnsi="Arial"/>
        </w:rPr>
        <w:t>DA IMPUGNAÇÃO AO EDITAL E DO PEDIDO DE ESCLARECIMENTO</w:t>
      </w:r>
      <w:bookmarkEnd w:id="62"/>
    </w:p>
    <w:p w:rsidR="00966B73" w:rsidRPr="0030486D" w:rsidRDefault="00966B73" w:rsidP="00C27CA3">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5" w:history="1">
        <w:r w:rsidRPr="0030486D">
          <w:rPr>
            <w:rStyle w:val="Hyperlink"/>
            <w:sz w:val="22"/>
            <w:szCs w:val="22"/>
          </w:rPr>
          <w:t>Lei nº 14.133, de 2021</w:t>
        </w:r>
      </w:hyperlink>
      <w:r w:rsidRPr="0030486D">
        <w:rPr>
          <w:sz w:val="22"/>
          <w:szCs w:val="22"/>
        </w:rPr>
        <w:t xml:space="preserve">, devendo protocolar o pedido até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resposta à impugnação ou ao pedido de esclarecimento será divulgado em sítio eletrônico oficial no prazo de até </w:t>
      </w:r>
      <w:proofErr w:type="gramStart"/>
      <w:r w:rsidRPr="0030486D">
        <w:rPr>
          <w:sz w:val="22"/>
          <w:szCs w:val="22"/>
        </w:rPr>
        <w:t>3</w:t>
      </w:r>
      <w:proofErr w:type="gramEnd"/>
      <w:r w:rsidRPr="0030486D">
        <w:rPr>
          <w:sz w:val="22"/>
          <w:szCs w:val="22"/>
        </w:rPr>
        <w:t xml:space="preserve">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6"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w:t>
      </w:r>
      <w:proofErr w:type="gramStart"/>
      <w:r w:rsidR="00AE7BF5" w:rsidRPr="0030486D">
        <w:rPr>
          <w:sz w:val="22"/>
          <w:szCs w:val="22"/>
        </w:rPr>
        <w:t>e-mail</w:t>
      </w:r>
      <w:proofErr w:type="gramEnd"/>
      <w:r w:rsidR="00AE7BF5" w:rsidRPr="0030486D">
        <w:rPr>
          <w:sz w:val="22"/>
          <w:szCs w:val="22"/>
        </w:rPr>
        <w:t xml:space="preserve"> </w:t>
      </w:r>
      <w:hyperlink r:id="rId47"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2E5C73">
        <w:rPr>
          <w:sz w:val="22"/>
          <w:szCs w:val="22"/>
        </w:rPr>
        <w:t xml:space="preserve">nos dias úteis, no horário das </w:t>
      </w:r>
      <w:proofErr w:type="gramStart"/>
      <w:r w:rsidR="002E5C73">
        <w:rPr>
          <w:sz w:val="22"/>
          <w:szCs w:val="22"/>
        </w:rPr>
        <w:t>08</w:t>
      </w:r>
      <w:r w:rsidR="00AE7BF5" w:rsidRPr="0030486D">
        <w:rPr>
          <w:sz w:val="22"/>
          <w:szCs w:val="22"/>
        </w:rPr>
        <w:t>:00</w:t>
      </w:r>
      <w:proofErr w:type="gramEnd"/>
      <w:r w:rsidR="00AE7BF5" w:rsidRPr="0030486D">
        <w:rPr>
          <w:sz w:val="22"/>
          <w:szCs w:val="22"/>
        </w:rPr>
        <w:t xml:space="preserve">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C27CA3">
      <w:pPr>
        <w:pStyle w:val="Nivel01"/>
        <w:spacing w:beforeLines="0" w:afterLines="0" w:line="240" w:lineRule="auto"/>
        <w:rPr>
          <w:rFonts w:ascii="Arial" w:hAnsi="Arial"/>
        </w:rPr>
      </w:pPr>
      <w:bookmarkStart w:id="63" w:name="_Toc161054777"/>
      <w:r w:rsidRPr="0030486D">
        <w:rPr>
          <w:rFonts w:ascii="Arial" w:hAnsi="Arial"/>
        </w:rPr>
        <w:t>DAS DISPOSIÇÕES GERAIS</w:t>
      </w:r>
      <w:bookmarkEnd w:id="63"/>
    </w:p>
    <w:p w:rsidR="00966B73" w:rsidRPr="0030486D" w:rsidRDefault="00966B73" w:rsidP="00C27CA3">
      <w:pPr>
        <w:pStyle w:val="Nivel2"/>
        <w:spacing w:before="0" w:after="0" w:line="240" w:lineRule="auto"/>
        <w:ind w:left="709" w:hanging="709"/>
        <w:rPr>
          <w:sz w:val="22"/>
          <w:szCs w:val="22"/>
        </w:rPr>
      </w:pPr>
      <w:bookmarkStart w:id="64" w:name="_Hlk82473550"/>
      <w:r w:rsidRPr="0030486D">
        <w:rPr>
          <w:sz w:val="22"/>
          <w:szCs w:val="22"/>
        </w:rPr>
        <w:t>Será divulgada ata da sessão pública no sistema eletrônico.</w:t>
      </w:r>
    </w:p>
    <w:p w:rsidR="00966B73" w:rsidRPr="0030486D" w:rsidRDefault="00966B73" w:rsidP="00C27CA3">
      <w:pPr>
        <w:pStyle w:val="Nivel2"/>
        <w:spacing w:before="0" w:after="0" w:line="240" w:lineRule="auto"/>
        <w:ind w:left="0" w:firstLine="0"/>
        <w:rPr>
          <w:sz w:val="22"/>
          <w:szCs w:val="22"/>
        </w:rPr>
      </w:pPr>
      <w:r w:rsidRPr="0030486D">
        <w:rPr>
          <w:sz w:val="22"/>
          <w:szCs w:val="22"/>
        </w:rPr>
        <w:t xml:space="preserve">Não havendo expediente ou ocorrendo qualquer fato superveniente que impeça a realização do certame na data marcada, a sessão será automaticamente transferida </w:t>
      </w:r>
      <w:r w:rsidRPr="0030486D">
        <w:rPr>
          <w:sz w:val="22"/>
          <w:szCs w:val="22"/>
        </w:rPr>
        <w:lastRenderedPageBreak/>
        <w:t>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O desatendimento de exigências formais não essenciais não importará o afastamento do licitante, desde que seja possível o aproveitamento do ato, </w:t>
      </w:r>
      <w:proofErr w:type="gramStart"/>
      <w:r w:rsidRPr="0030486D">
        <w:rPr>
          <w:sz w:val="22"/>
          <w:szCs w:val="22"/>
        </w:rPr>
        <w:t>observados</w:t>
      </w:r>
      <w:proofErr w:type="gramEnd"/>
      <w:r w:rsidRPr="0030486D">
        <w:rPr>
          <w:sz w:val="22"/>
          <w:szCs w:val="22"/>
        </w:rPr>
        <w:t xml:space="preserve">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8"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66B73" w:rsidP="009B24D8">
      <w:pPr>
        <w:pStyle w:val="Nivel3"/>
        <w:spacing w:before="0" w:after="0" w:line="240" w:lineRule="auto"/>
        <w:ind w:firstLine="567"/>
        <w:rPr>
          <w:sz w:val="22"/>
          <w:szCs w:val="22"/>
        </w:rPr>
      </w:pPr>
      <w:r w:rsidRPr="0030486D">
        <w:rPr>
          <w:sz w:val="22"/>
          <w:szCs w:val="22"/>
        </w:rPr>
        <w:t>ANEXO III – Minuta de Ata de Registro de Preços</w:t>
      </w:r>
    </w:p>
    <w:p w:rsidR="00381EA4" w:rsidRDefault="00381EA4" w:rsidP="00381EA4">
      <w:pPr>
        <w:pStyle w:val="Nivel3"/>
        <w:spacing w:before="0" w:after="0" w:line="240" w:lineRule="auto"/>
        <w:ind w:firstLine="567"/>
        <w:rPr>
          <w:sz w:val="22"/>
          <w:szCs w:val="22"/>
        </w:rPr>
      </w:pPr>
      <w:r w:rsidRPr="000615D1">
        <w:rPr>
          <w:sz w:val="22"/>
          <w:szCs w:val="22"/>
        </w:rPr>
        <w:t xml:space="preserve">ANEXO IV – </w:t>
      </w:r>
      <w:r>
        <w:rPr>
          <w:sz w:val="22"/>
          <w:szCs w:val="22"/>
        </w:rPr>
        <w:t>Declaração Unificada d</w:t>
      </w:r>
      <w:r w:rsidRPr="000615D1">
        <w:rPr>
          <w:sz w:val="22"/>
          <w:szCs w:val="22"/>
        </w:rPr>
        <w:t>e Habilitação</w:t>
      </w:r>
    </w:p>
    <w:p w:rsidR="00381EA4" w:rsidRPr="000615D1" w:rsidRDefault="00381EA4" w:rsidP="00381EA4">
      <w:pPr>
        <w:pStyle w:val="Nivel3"/>
        <w:spacing w:before="0" w:after="0" w:line="240" w:lineRule="auto"/>
        <w:ind w:left="2127" w:hanging="1276"/>
        <w:rPr>
          <w:sz w:val="22"/>
          <w:szCs w:val="22"/>
        </w:rPr>
      </w:pPr>
      <w:r>
        <w:rPr>
          <w:sz w:val="22"/>
          <w:szCs w:val="22"/>
        </w:rPr>
        <w:t>ANEXO V</w:t>
      </w:r>
      <w:r w:rsidRPr="006B55F7">
        <w:rPr>
          <w:sz w:val="22"/>
          <w:szCs w:val="22"/>
        </w:rPr>
        <w:t xml:space="preserve"> – </w:t>
      </w:r>
      <w:r>
        <w:rPr>
          <w:sz w:val="22"/>
          <w:szCs w:val="22"/>
        </w:rPr>
        <w:t>Modelo de Declaração de Enquadramento como Microempresa ou Empresa d</w:t>
      </w:r>
      <w:r w:rsidRPr="006B55F7">
        <w:rPr>
          <w:sz w:val="22"/>
          <w:szCs w:val="22"/>
        </w:rPr>
        <w:t>e Pequeno Porte</w:t>
      </w:r>
    </w:p>
    <w:p w:rsidR="00966B73" w:rsidRPr="0030486D" w:rsidRDefault="00105903" w:rsidP="00105903">
      <w:pPr>
        <w:spacing w:beforeLines="120" w:afterLines="120"/>
        <w:ind w:firstLine="567"/>
        <w:jc w:val="right"/>
        <w:rPr>
          <w:rFonts w:ascii="Arial" w:eastAsia="MS Mincho" w:hAnsi="Arial" w:cs="Arial"/>
          <w:color w:val="000000"/>
          <w:sz w:val="22"/>
          <w:szCs w:val="22"/>
        </w:rPr>
      </w:pPr>
      <w:r>
        <w:rPr>
          <w:rFonts w:ascii="Arial" w:eastAsia="MS Mincho" w:hAnsi="Arial" w:cs="Arial"/>
          <w:color w:val="000000"/>
          <w:sz w:val="22"/>
          <w:szCs w:val="22"/>
        </w:rPr>
        <w:t>Bonito</w:t>
      </w:r>
      <w:r w:rsidRPr="0030486D">
        <w:rPr>
          <w:rFonts w:ascii="Arial" w:eastAsia="MS Mincho" w:hAnsi="Arial" w:cs="Arial"/>
          <w:color w:val="000000"/>
          <w:sz w:val="22"/>
          <w:szCs w:val="22"/>
        </w:rPr>
        <w:t>,</w:t>
      </w:r>
      <w:r>
        <w:rPr>
          <w:rFonts w:ascii="Arial" w:eastAsia="MS Mincho" w:hAnsi="Arial" w:cs="Arial"/>
          <w:color w:val="000000"/>
          <w:sz w:val="22"/>
          <w:szCs w:val="22"/>
        </w:rPr>
        <w:t xml:space="preserve"> 10</w:t>
      </w:r>
      <w:r w:rsidRPr="0030486D">
        <w:rPr>
          <w:rFonts w:ascii="Arial" w:eastAsia="MS Mincho" w:hAnsi="Arial" w:cs="Arial"/>
          <w:color w:val="000000"/>
          <w:sz w:val="22"/>
          <w:szCs w:val="22"/>
        </w:rPr>
        <w:t xml:space="preserve"> de </w:t>
      </w:r>
      <w:r>
        <w:rPr>
          <w:rFonts w:ascii="Arial" w:eastAsia="MS Mincho" w:hAnsi="Arial" w:cs="Arial"/>
          <w:color w:val="000000"/>
          <w:sz w:val="22"/>
          <w:szCs w:val="22"/>
        </w:rPr>
        <w:t>junho de 2024</w:t>
      </w:r>
      <w:r w:rsidR="00686779" w:rsidRPr="0030486D">
        <w:rPr>
          <w:rFonts w:ascii="Arial" w:eastAsia="MS Mincho" w:hAnsi="Arial" w:cs="Arial"/>
          <w:color w:val="000000"/>
          <w:sz w:val="22"/>
          <w:szCs w:val="22"/>
        </w:rPr>
        <w:t>.</w:t>
      </w:r>
    </w:p>
    <w:bookmarkEnd w:id="64"/>
    <w:p w:rsidR="00105903" w:rsidRDefault="00105903" w:rsidP="00105903">
      <w:pPr>
        <w:spacing w:line="360" w:lineRule="auto"/>
        <w:jc w:val="center"/>
        <w:rPr>
          <w:rFonts w:ascii="Arial" w:hAnsi="Arial" w:cs="Arial"/>
          <w:sz w:val="22"/>
          <w:szCs w:val="22"/>
        </w:rPr>
      </w:pPr>
    </w:p>
    <w:p w:rsidR="00105903" w:rsidRDefault="00105903" w:rsidP="00105903">
      <w:pPr>
        <w:spacing w:line="360" w:lineRule="auto"/>
        <w:jc w:val="center"/>
        <w:rPr>
          <w:rFonts w:ascii="Arial" w:hAnsi="Arial" w:cs="Arial"/>
          <w:sz w:val="22"/>
          <w:szCs w:val="22"/>
        </w:rPr>
      </w:pPr>
    </w:p>
    <w:p w:rsidR="00105903" w:rsidRPr="00662D02" w:rsidRDefault="00105903" w:rsidP="00105903">
      <w:pPr>
        <w:spacing w:line="360" w:lineRule="auto"/>
        <w:jc w:val="center"/>
        <w:rPr>
          <w:rFonts w:ascii="Arial" w:hAnsi="Arial" w:cs="Arial"/>
          <w:sz w:val="22"/>
          <w:szCs w:val="22"/>
        </w:rPr>
      </w:pPr>
      <w:r>
        <w:rPr>
          <w:rFonts w:ascii="Arial" w:hAnsi="Arial" w:cs="Arial"/>
          <w:sz w:val="22"/>
          <w:szCs w:val="22"/>
        </w:rPr>
        <w:t>Fernanda Siqueira Artigas</w:t>
      </w:r>
    </w:p>
    <w:p w:rsidR="00E42904" w:rsidRPr="0030486D" w:rsidRDefault="00105903" w:rsidP="00105903">
      <w:pPr>
        <w:suppressAutoHyphens w:val="0"/>
        <w:spacing w:after="200" w:line="276" w:lineRule="auto"/>
        <w:ind w:left="1416" w:firstLine="708"/>
        <w:rPr>
          <w:rFonts w:ascii="Arial" w:hAnsi="Arial" w:cs="Arial"/>
          <w:sz w:val="22"/>
          <w:szCs w:val="22"/>
        </w:rPr>
      </w:pPr>
      <w:r w:rsidRPr="00662D02">
        <w:rPr>
          <w:rFonts w:ascii="Arial" w:hAnsi="Arial" w:cs="Arial"/>
          <w:sz w:val="22"/>
          <w:szCs w:val="22"/>
        </w:rPr>
        <w:t>Diretora de Departamento</w:t>
      </w:r>
      <w:r>
        <w:rPr>
          <w:rFonts w:ascii="Arial" w:hAnsi="Arial" w:cs="Arial"/>
          <w:sz w:val="22"/>
          <w:szCs w:val="22"/>
        </w:rPr>
        <w:t xml:space="preserve"> de Administração </w:t>
      </w:r>
      <w:r w:rsidR="007A1590">
        <w:rPr>
          <w:rFonts w:ascii="Arial" w:hAnsi="Arial" w:cs="Arial"/>
          <w:sz w:val="22"/>
          <w:szCs w:val="22"/>
        </w:rPr>
        <w:br w:type="page"/>
      </w:r>
    </w:p>
    <w:p w:rsidR="000459F1" w:rsidRPr="00105903"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b/>
          <w:sz w:val="22"/>
          <w:szCs w:val="22"/>
        </w:rPr>
      </w:pPr>
      <w:r w:rsidRPr="00105903">
        <w:rPr>
          <w:b/>
          <w:sz w:val="22"/>
          <w:szCs w:val="22"/>
        </w:rPr>
        <w:lastRenderedPageBreak/>
        <w:t xml:space="preserve">ANEXO I - </w:t>
      </w:r>
      <w:r w:rsidR="000459F1" w:rsidRPr="00105903">
        <w:rPr>
          <w:b/>
          <w:sz w:val="22"/>
          <w:szCs w:val="22"/>
        </w:rPr>
        <w:t xml:space="preserve">TERMO DE REFERÊNCIA </w:t>
      </w:r>
    </w:p>
    <w:p w:rsidR="000459F1" w:rsidRPr="00105903" w:rsidRDefault="000459F1" w:rsidP="0030486D">
      <w:pPr>
        <w:ind w:left="4503" w:firstLine="342"/>
        <w:rPr>
          <w:sz w:val="22"/>
          <w:szCs w:val="22"/>
        </w:rPr>
      </w:pPr>
    </w:p>
    <w:p w:rsidR="00282099" w:rsidRPr="00105903" w:rsidRDefault="00282099" w:rsidP="00891BF2">
      <w:pPr>
        <w:numPr>
          <w:ilvl w:val="0"/>
          <w:numId w:val="22"/>
        </w:numPr>
        <w:suppressAutoHyphens w:val="0"/>
        <w:autoSpaceDE w:val="0"/>
        <w:autoSpaceDN w:val="0"/>
        <w:adjustRightInd w:val="0"/>
        <w:ind w:left="284" w:hanging="284"/>
        <w:jc w:val="both"/>
        <w:rPr>
          <w:rFonts w:eastAsia="MyriadPro-Regular"/>
          <w:b/>
          <w:sz w:val="22"/>
          <w:szCs w:val="22"/>
        </w:rPr>
      </w:pPr>
      <w:r w:rsidRPr="00105903">
        <w:rPr>
          <w:rFonts w:eastAsia="MyriadPro-Regular"/>
          <w:b/>
          <w:sz w:val="22"/>
          <w:szCs w:val="22"/>
        </w:rPr>
        <w:t>OBJETO:</w:t>
      </w:r>
    </w:p>
    <w:p w:rsidR="00282099" w:rsidRPr="00105903" w:rsidRDefault="00282099" w:rsidP="00891BF2">
      <w:pPr>
        <w:autoSpaceDE w:val="0"/>
        <w:autoSpaceDN w:val="0"/>
        <w:adjustRightInd w:val="0"/>
        <w:jc w:val="both"/>
        <w:rPr>
          <w:sz w:val="22"/>
          <w:szCs w:val="22"/>
        </w:rPr>
      </w:pPr>
    </w:p>
    <w:p w:rsidR="00282099" w:rsidRPr="00105903" w:rsidRDefault="00202538" w:rsidP="00891BF2">
      <w:pPr>
        <w:numPr>
          <w:ilvl w:val="1"/>
          <w:numId w:val="13"/>
        </w:numPr>
        <w:suppressAutoHyphens w:val="0"/>
        <w:autoSpaceDE w:val="0"/>
        <w:autoSpaceDN w:val="0"/>
        <w:adjustRightInd w:val="0"/>
        <w:jc w:val="both"/>
        <w:rPr>
          <w:rFonts w:eastAsia="MyriadPro-Regular"/>
          <w:sz w:val="22"/>
          <w:szCs w:val="22"/>
        </w:rPr>
      </w:pPr>
      <w:r w:rsidRPr="00105903">
        <w:rPr>
          <w:sz w:val="22"/>
          <w:szCs w:val="22"/>
        </w:rPr>
        <w:t>Registro de Preços para aquisição de cargas e equipamentos de gás oxigênio medicinal, industrial e acetileno para atender ao Município</w:t>
      </w:r>
      <w:r w:rsidR="00282099" w:rsidRPr="00105903">
        <w:rPr>
          <w:sz w:val="22"/>
          <w:szCs w:val="22"/>
        </w:rPr>
        <w:t>.</w:t>
      </w:r>
    </w:p>
    <w:p w:rsidR="00282099" w:rsidRPr="00105903" w:rsidRDefault="00282099" w:rsidP="00891BF2">
      <w:pPr>
        <w:autoSpaceDE w:val="0"/>
        <w:autoSpaceDN w:val="0"/>
        <w:adjustRightInd w:val="0"/>
        <w:jc w:val="both"/>
        <w:rPr>
          <w:rFonts w:eastAsia="MyriadPro-Regular"/>
          <w:sz w:val="22"/>
          <w:szCs w:val="22"/>
        </w:rPr>
      </w:pPr>
      <w:r w:rsidRPr="00105903">
        <w:rPr>
          <w:rFonts w:eastAsia="MyriadPro-Regular"/>
          <w:sz w:val="22"/>
          <w:szCs w:val="22"/>
        </w:rPr>
        <w:t xml:space="preserve">(x)  Natureza Comum </w:t>
      </w:r>
    </w:p>
    <w:p w:rsidR="00282099" w:rsidRPr="00105903" w:rsidRDefault="00282099" w:rsidP="00891BF2">
      <w:pPr>
        <w:autoSpaceDE w:val="0"/>
        <w:autoSpaceDN w:val="0"/>
        <w:adjustRightInd w:val="0"/>
        <w:jc w:val="both"/>
        <w:rPr>
          <w:rFonts w:eastAsia="MyriadPro-Regular"/>
          <w:sz w:val="22"/>
          <w:szCs w:val="22"/>
        </w:rPr>
      </w:pPr>
      <w:r w:rsidRPr="00105903">
        <w:rPr>
          <w:rFonts w:eastAsia="MyriadPro-Regular"/>
          <w:sz w:val="22"/>
          <w:szCs w:val="22"/>
        </w:rPr>
        <w:t xml:space="preserve">(  ) Natureza Especial </w:t>
      </w:r>
    </w:p>
    <w:p w:rsidR="00282099" w:rsidRPr="00105903" w:rsidRDefault="00282099" w:rsidP="00891BF2">
      <w:pPr>
        <w:autoSpaceDE w:val="0"/>
        <w:autoSpaceDN w:val="0"/>
        <w:adjustRightInd w:val="0"/>
        <w:jc w:val="both"/>
        <w:rPr>
          <w:rFonts w:eastAsia="MyriadPro-Regula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
        <w:gridCol w:w="654"/>
        <w:gridCol w:w="178"/>
        <w:gridCol w:w="4840"/>
        <w:gridCol w:w="717"/>
        <w:gridCol w:w="966"/>
        <w:gridCol w:w="183"/>
        <w:gridCol w:w="902"/>
        <w:gridCol w:w="194"/>
      </w:tblGrid>
      <w:tr w:rsidR="00BB1C47" w:rsidRPr="00105903" w:rsidTr="00105903">
        <w:trPr>
          <w:gridAfter w:val="1"/>
          <w:wAfter w:w="111" w:type="pct"/>
          <w:trHeight w:val="374"/>
        </w:trPr>
        <w:tc>
          <w:tcPr>
            <w:tcW w:w="42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B1C47" w:rsidRPr="00105903" w:rsidRDefault="00BB1C47" w:rsidP="00891BF2">
            <w:pPr>
              <w:widowControl w:val="0"/>
              <w:jc w:val="center"/>
              <w:rPr>
                <w:rFonts w:eastAsia="Arial"/>
                <w:b/>
                <w:bCs/>
                <w:sz w:val="16"/>
                <w:szCs w:val="16"/>
              </w:rPr>
            </w:pPr>
            <w:r w:rsidRPr="00105903">
              <w:rPr>
                <w:rFonts w:eastAsia="Arial"/>
                <w:b/>
                <w:bCs/>
                <w:sz w:val="16"/>
                <w:szCs w:val="16"/>
              </w:rPr>
              <w:t>ITEM</w:t>
            </w:r>
          </w:p>
        </w:tc>
        <w:tc>
          <w:tcPr>
            <w:tcW w:w="287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1C47" w:rsidRPr="00105903" w:rsidRDefault="00BB1C47" w:rsidP="00891BF2">
            <w:pPr>
              <w:widowControl w:val="0"/>
              <w:jc w:val="center"/>
              <w:rPr>
                <w:rFonts w:eastAsia="Arial"/>
                <w:sz w:val="16"/>
                <w:szCs w:val="16"/>
              </w:rPr>
            </w:pPr>
            <w:r w:rsidRPr="00105903">
              <w:rPr>
                <w:rFonts w:eastAsia="Arial"/>
                <w:b/>
                <w:bCs/>
                <w:sz w:val="16"/>
                <w:szCs w:val="16"/>
              </w:rPr>
              <w:t>DESCRIÇÃO</w:t>
            </w:r>
          </w:p>
        </w:tc>
        <w:tc>
          <w:tcPr>
            <w:tcW w:w="96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1C47" w:rsidRPr="00105903" w:rsidRDefault="00BB1C47" w:rsidP="00891BF2">
            <w:pPr>
              <w:widowControl w:val="0"/>
              <w:jc w:val="center"/>
              <w:rPr>
                <w:rFonts w:eastAsia="Arial"/>
                <w:b/>
                <w:bCs/>
                <w:sz w:val="16"/>
                <w:szCs w:val="16"/>
              </w:rPr>
            </w:pPr>
            <w:r w:rsidRPr="00105903">
              <w:rPr>
                <w:rFonts w:eastAsia="Arial"/>
                <w:b/>
                <w:bCs/>
                <w:sz w:val="16"/>
                <w:szCs w:val="16"/>
              </w:rPr>
              <w:t>QUANTIDADE</w:t>
            </w:r>
          </w:p>
        </w:tc>
        <w:tc>
          <w:tcPr>
            <w:tcW w:w="62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B1C47" w:rsidRPr="00105903" w:rsidRDefault="00BB1C47" w:rsidP="00891BF2">
            <w:pPr>
              <w:widowControl w:val="0"/>
              <w:jc w:val="center"/>
              <w:rPr>
                <w:rFonts w:eastAsia="Arial"/>
                <w:b/>
                <w:bCs/>
                <w:sz w:val="16"/>
                <w:szCs w:val="16"/>
              </w:rPr>
            </w:pPr>
            <w:r w:rsidRPr="00105903">
              <w:rPr>
                <w:rFonts w:eastAsia="Arial"/>
                <w:b/>
                <w:bCs/>
                <w:sz w:val="16"/>
                <w:szCs w:val="16"/>
              </w:rPr>
              <w:t>UNID DE MEDIDA</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1</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ACETILENO, COM FORNECIMENTO DE CILINDROS COM CAPACIDADE DE</w:t>
            </w:r>
            <w:proofErr w:type="gramStart"/>
            <w:r w:rsidRPr="00105903">
              <w:rPr>
                <w:rFonts w:ascii="Times New Roman" w:hAnsi="Times New Roman" w:cs="Times New Roman"/>
                <w:sz w:val="16"/>
                <w:szCs w:val="16"/>
              </w:rPr>
              <w:t xml:space="preserve">  </w:t>
            </w:r>
            <w:proofErr w:type="gramEnd"/>
            <w:r w:rsidRPr="00105903">
              <w:rPr>
                <w:rFonts w:ascii="Times New Roman" w:hAnsi="Times New Roman" w:cs="Times New Roman"/>
                <w:sz w:val="16"/>
                <w:szCs w:val="16"/>
              </w:rPr>
              <w:t xml:space="preserve">7 A 9 KG, COM AS SEGUINTES CARACTERÍSTICAS: GÁS COM CHEIRO ENJOATIVO NO AR. INFLAMÁVEL E EXPLOSIVO </w:t>
            </w:r>
            <w:proofErr w:type="gramStart"/>
            <w:r w:rsidRPr="00105903">
              <w:rPr>
                <w:rFonts w:ascii="Times New Roman" w:hAnsi="Times New Roman" w:cs="Times New Roman"/>
                <w:sz w:val="16"/>
                <w:szCs w:val="16"/>
              </w:rPr>
              <w:t>SOB ALTAS</w:t>
            </w:r>
            <w:proofErr w:type="gramEnd"/>
            <w:r w:rsidRPr="00105903">
              <w:rPr>
                <w:rFonts w:ascii="Times New Roman" w:hAnsi="Times New Roman" w:cs="Times New Roman"/>
                <w:sz w:val="16"/>
                <w:szCs w:val="16"/>
              </w:rPr>
              <w:t xml:space="preserve"> PRESSÕES E TEMPERATURAS. DISSOLVIDO EM ACETONA.</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30</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KG</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2</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BICO DE CORTE GLP COM AS SEGUINTES CARACTERÍSTICAS: CORTA ATÉ 300M. COM BICO DE DUAS SEDES. CAPA EM COBRE TELÚRIO E PIRULITO EM LATÃO.</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6</w:t>
            </w:r>
            <w:proofErr w:type="gramEnd"/>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UN</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3</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 xml:space="preserve">CONJUNTO VALVULA CORTA CHAMAS COM FILTRO INTERNO EM AÇO INOX - </w:t>
            </w:r>
            <w:proofErr w:type="spellStart"/>
            <w:r w:rsidRPr="00105903">
              <w:rPr>
                <w:rFonts w:ascii="Times New Roman" w:hAnsi="Times New Roman" w:cs="Times New Roman"/>
                <w:sz w:val="16"/>
                <w:szCs w:val="16"/>
              </w:rPr>
              <w:t>sinterizado</w:t>
            </w:r>
            <w:proofErr w:type="spellEnd"/>
            <w:r w:rsidRPr="00105903">
              <w:rPr>
                <w:rFonts w:ascii="Times New Roman" w:hAnsi="Times New Roman" w:cs="Times New Roman"/>
                <w:sz w:val="16"/>
                <w:szCs w:val="16"/>
              </w:rPr>
              <w:t xml:space="preserve"> que extingue a chama em caso de retrocesso. Válvula de retenção unidirecional, que impossibilita refluxo gasoso, filtro interno de aço inox </w:t>
            </w:r>
            <w:proofErr w:type="spellStart"/>
            <w:r w:rsidRPr="00105903">
              <w:rPr>
                <w:rFonts w:ascii="Times New Roman" w:hAnsi="Times New Roman" w:cs="Times New Roman"/>
                <w:sz w:val="16"/>
                <w:szCs w:val="16"/>
              </w:rPr>
              <w:t>sinterizado</w:t>
            </w:r>
            <w:proofErr w:type="spellEnd"/>
            <w:r w:rsidRPr="00105903">
              <w:rPr>
                <w:rFonts w:ascii="Times New Roman" w:hAnsi="Times New Roman" w:cs="Times New Roman"/>
                <w:sz w:val="16"/>
                <w:szCs w:val="16"/>
              </w:rPr>
              <w:t xml:space="preserve"> que extingue a chama em caso de retrocesso. Pressão máxima de entrada: 10,00 </w:t>
            </w:r>
            <w:proofErr w:type="spellStart"/>
            <w:r w:rsidRPr="00105903">
              <w:rPr>
                <w:rFonts w:ascii="Times New Roman" w:hAnsi="Times New Roman" w:cs="Times New Roman"/>
                <w:sz w:val="16"/>
                <w:szCs w:val="16"/>
              </w:rPr>
              <w:t>Kgf</w:t>
            </w:r>
            <w:proofErr w:type="spellEnd"/>
            <w:r w:rsidRPr="00105903">
              <w:rPr>
                <w:rFonts w:ascii="Times New Roman" w:hAnsi="Times New Roman" w:cs="Times New Roman"/>
                <w:sz w:val="16"/>
                <w:szCs w:val="16"/>
              </w:rPr>
              <w:t>/cm²</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6</w:t>
            </w:r>
            <w:proofErr w:type="gramEnd"/>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CJ</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4</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 xml:space="preserve">KIT CANETA P/ SOLDA... 200 -201, utilizadas em extensão de solda 200 ou 201, com montagem rápida, são </w:t>
            </w:r>
            <w:proofErr w:type="gramStart"/>
            <w:r w:rsidRPr="00105903">
              <w:rPr>
                <w:rFonts w:ascii="Times New Roman" w:hAnsi="Times New Roman" w:cs="Times New Roman"/>
                <w:sz w:val="16"/>
                <w:szCs w:val="16"/>
              </w:rPr>
              <w:t>fixados</w:t>
            </w:r>
            <w:proofErr w:type="gramEnd"/>
            <w:r w:rsidRPr="00105903">
              <w:rPr>
                <w:rFonts w:ascii="Times New Roman" w:hAnsi="Times New Roman" w:cs="Times New Roman"/>
                <w:sz w:val="16"/>
                <w:szCs w:val="16"/>
              </w:rPr>
              <w:t xml:space="preserve"> manualmente através de porca. Para uso de Acetileno. Fabricada em cobre pelo processo de repuxo, com nível de segurança alto. Tamanhos das canetas do kit 2, 4, 6. Garantia de 12 meses de fábrica, contra defeito de fabricação.</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3</w:t>
            </w:r>
            <w:proofErr w:type="gramEnd"/>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KIT</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5</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 xml:space="preserve">Kit Extensão para solda 201 com as seguintes características: </w:t>
            </w:r>
            <w:proofErr w:type="gramStart"/>
            <w:r w:rsidRPr="00105903">
              <w:rPr>
                <w:rFonts w:ascii="Times New Roman" w:hAnsi="Times New Roman" w:cs="Times New Roman"/>
                <w:sz w:val="16"/>
                <w:szCs w:val="16"/>
              </w:rPr>
              <w:t>2, 4 e 6</w:t>
            </w:r>
            <w:proofErr w:type="gramEnd"/>
            <w:r w:rsidRPr="00105903">
              <w:rPr>
                <w:rFonts w:ascii="Times New Roman" w:hAnsi="Times New Roman" w:cs="Times New Roman"/>
                <w:sz w:val="16"/>
                <w:szCs w:val="16"/>
              </w:rPr>
              <w:t>. Extensão de</w:t>
            </w:r>
            <w:proofErr w:type="gramStart"/>
            <w:r w:rsidRPr="00105903">
              <w:rPr>
                <w:rFonts w:ascii="Times New Roman" w:hAnsi="Times New Roman" w:cs="Times New Roman"/>
                <w:sz w:val="16"/>
                <w:szCs w:val="16"/>
              </w:rPr>
              <w:t xml:space="preserve">  </w:t>
            </w:r>
            <w:proofErr w:type="gramEnd"/>
            <w:r w:rsidRPr="00105903">
              <w:rPr>
                <w:rFonts w:ascii="Times New Roman" w:hAnsi="Times New Roman" w:cs="Times New Roman"/>
                <w:sz w:val="16"/>
                <w:szCs w:val="16"/>
              </w:rPr>
              <w:t>solda fabricada por processo de repuxo, efetua a mistura dos gases internamente. Fabricado em cobre eletrolítico.</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3</w:t>
            </w:r>
            <w:proofErr w:type="gramEnd"/>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KIT</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6</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MANGUEIRA P/ SOLDA 5/16... Para trabalhos de solda, corte e aquecimento.   Mangueira Trançada de TPE (Elastômero Termoplástico) para Solda. As mangueiras duplas são para soldagem em geral, como oxigênio e acetileno ou gás liquefeito de petróleo (GLP).  Superfície externa</w:t>
            </w:r>
            <w:proofErr w:type="gramStart"/>
            <w:r w:rsidRPr="00105903">
              <w:rPr>
                <w:rFonts w:ascii="Times New Roman" w:hAnsi="Times New Roman" w:cs="Times New Roman"/>
                <w:sz w:val="16"/>
                <w:szCs w:val="16"/>
              </w:rPr>
              <w:t xml:space="preserve">  </w:t>
            </w:r>
            <w:proofErr w:type="gramEnd"/>
            <w:r w:rsidRPr="00105903">
              <w:rPr>
                <w:rFonts w:ascii="Times New Roman" w:hAnsi="Times New Roman" w:cs="Times New Roman"/>
                <w:sz w:val="16"/>
                <w:szCs w:val="16"/>
              </w:rPr>
              <w:t xml:space="preserve">lisa. A mangueira verde deve ser conectada ao cilindro de oxigênio e a mangueira vermelha ao cilindro de acetileno ou GLP. Temperatura de Uso Para uso contínuo entre -5°C e 60°C Características Técnicas Fabricadas com três camadas: camada interna de TPE, camada intermediária de reforço de fibra têxtil de poliéster e camada externa de TPE. Garantia mínima de </w:t>
            </w:r>
            <w:proofErr w:type="gramStart"/>
            <w:r w:rsidRPr="00105903">
              <w:rPr>
                <w:rFonts w:ascii="Times New Roman" w:hAnsi="Times New Roman" w:cs="Times New Roman"/>
                <w:sz w:val="16"/>
                <w:szCs w:val="16"/>
              </w:rPr>
              <w:t>6</w:t>
            </w:r>
            <w:proofErr w:type="gramEnd"/>
            <w:r w:rsidRPr="00105903">
              <w:rPr>
                <w:rFonts w:ascii="Times New Roman" w:hAnsi="Times New Roman" w:cs="Times New Roman"/>
                <w:sz w:val="16"/>
                <w:szCs w:val="16"/>
              </w:rPr>
              <w:t xml:space="preserve"> meses.</w:t>
            </w: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25</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UN</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7</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OXIGÊNIO INDUSTRIAL 7M³ A 10M</w:t>
            </w:r>
            <w:proofErr w:type="gramStart"/>
            <w:r w:rsidRPr="00105903">
              <w:rPr>
                <w:rFonts w:ascii="Times New Roman" w:hAnsi="Times New Roman" w:cs="Times New Roman"/>
                <w:sz w:val="16"/>
                <w:szCs w:val="16"/>
              </w:rPr>
              <w:t>³</w:t>
            </w:r>
            <w:proofErr w:type="gramEnd"/>
            <w:r w:rsidRPr="00105903">
              <w:rPr>
                <w:rFonts w:ascii="Times New Roman" w:hAnsi="Times New Roman" w:cs="Times New Roman"/>
                <w:sz w:val="16"/>
                <w:szCs w:val="16"/>
              </w:rPr>
              <w:t xml:space="preserve"> (CARGA), com fornecimento de cilindro com capacidade de 7m³ a 10m³,  com as seguintes características: Gás incolor, inodoro, oxidante, gás comprimido a alta pressão.</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50</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M³</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8</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REGULADOR DE PRESSÃO PARA ACETILENO, FABRICADO EM LATÃO DE ALTA RESISTÊNCIA, REGULADOR DE PRESSÃO COM DOIS MANÔMETROS. PRESSÃO MÁXIMA DE ENTRADA: 20,00K GF/CM². PRESSÃO MÁXIMA DE SAÍDA: 2,20 KGF/CM². VAZÃO MÁXIMA: 29,70 M³/HORA.</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4</w:t>
            </w:r>
            <w:proofErr w:type="gramEnd"/>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UN</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9</w:t>
            </w:r>
            <w:proofErr w:type="gramEnd"/>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REGULADOR DE PRESSÃO PARA OXIGÊNIO INDUSTRIAL, FABRICADO EM LATÃO DE ALTA RESISTÊNCIA, COM DIAGRAMA DE NEOPREME, REGULADOR DE PRESSÃO COM DOIS MANÔMETROS. PRESSÃO MÁXIMA DE ENTRADA: 250,00KGF/CM². PRESSÃO MÁXIMA DE SAÍDA: 6,00 KGF/CM². VAZÃO MÁXIMA: 83,00 M³/HORA.</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proofErr w:type="gramStart"/>
            <w:r w:rsidRPr="00105903">
              <w:rPr>
                <w:rFonts w:ascii="Times New Roman" w:hAnsi="Times New Roman" w:cs="Times New Roman"/>
                <w:sz w:val="16"/>
                <w:szCs w:val="16"/>
              </w:rPr>
              <w:t>4</w:t>
            </w:r>
            <w:proofErr w:type="gramEnd"/>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UN</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10</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GÁS OXIGÊNIO MEDICINAL 1M</w:t>
            </w:r>
            <w:proofErr w:type="gramStart"/>
            <w:r w:rsidRPr="00105903">
              <w:rPr>
                <w:rFonts w:ascii="Times New Roman" w:hAnsi="Times New Roman" w:cs="Times New Roman"/>
                <w:sz w:val="16"/>
                <w:szCs w:val="16"/>
              </w:rPr>
              <w:t>³</w:t>
            </w:r>
            <w:proofErr w:type="gramEnd"/>
            <w:r w:rsidRPr="00105903">
              <w:rPr>
                <w:rFonts w:ascii="Times New Roman" w:hAnsi="Times New Roman" w:cs="Times New Roman"/>
                <w:sz w:val="16"/>
                <w:szCs w:val="16"/>
              </w:rPr>
              <w:t xml:space="preserve"> (CARGA),  fornecimento de cilindro de 1m³,  com as seguintes características: Gás incolor, inodoro, oxidante, gás comprimido a alta pressão.</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120</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M³</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11</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GÁS OXIGÊNIO MEDICINAL 2M</w:t>
            </w:r>
            <w:proofErr w:type="gramStart"/>
            <w:r w:rsidRPr="00105903">
              <w:rPr>
                <w:rFonts w:ascii="Times New Roman" w:hAnsi="Times New Roman" w:cs="Times New Roman"/>
                <w:sz w:val="16"/>
                <w:szCs w:val="16"/>
              </w:rPr>
              <w:t>³</w:t>
            </w:r>
            <w:proofErr w:type="gramEnd"/>
            <w:r w:rsidRPr="00105903">
              <w:rPr>
                <w:rFonts w:ascii="Times New Roman" w:hAnsi="Times New Roman" w:cs="Times New Roman"/>
                <w:sz w:val="16"/>
                <w:szCs w:val="16"/>
              </w:rPr>
              <w:t xml:space="preserve">  (CARGA)), fornecimento de cilindro de 1m³, com as seguintes características: Gás incolor, inodoro, oxidante, gás comprimido a alta pressão.</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lastRenderedPageBreak/>
              <w:t>185</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M³</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lastRenderedPageBreak/>
              <w:t>12</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GÁS OXIGÊNIO MEDICINAL 3M³ - 4M</w:t>
            </w:r>
            <w:proofErr w:type="gramStart"/>
            <w:r w:rsidRPr="00105903">
              <w:rPr>
                <w:rFonts w:ascii="Times New Roman" w:hAnsi="Times New Roman" w:cs="Times New Roman"/>
                <w:sz w:val="16"/>
                <w:szCs w:val="16"/>
              </w:rPr>
              <w:t>³</w:t>
            </w:r>
            <w:proofErr w:type="gramEnd"/>
            <w:r w:rsidRPr="00105903">
              <w:rPr>
                <w:rFonts w:ascii="Times New Roman" w:hAnsi="Times New Roman" w:cs="Times New Roman"/>
                <w:sz w:val="16"/>
                <w:szCs w:val="16"/>
              </w:rPr>
              <w:t xml:space="preserve"> (CARGA) fornecimento de cilindro de 3 a 4m³, com as seguintes características:Gás incolor, inodoro, oxidante, gás comprimido a alta pressão.</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80</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M³</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13</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b/>
                <w:color w:val="FF0000"/>
                <w:sz w:val="16"/>
                <w:szCs w:val="16"/>
              </w:rPr>
            </w:pPr>
            <w:r w:rsidRPr="00105903">
              <w:rPr>
                <w:rFonts w:ascii="Times New Roman" w:hAnsi="Times New Roman" w:cs="Times New Roman"/>
                <w:sz w:val="16"/>
                <w:szCs w:val="16"/>
              </w:rPr>
              <w:t xml:space="preserve">GÁS OXIGÊNIO MEDICINAL EM M³ (CARGA), com fornecimento de cilindro com capacidade entre </w:t>
            </w:r>
            <w:proofErr w:type="gramStart"/>
            <w:r w:rsidRPr="00105903">
              <w:rPr>
                <w:rFonts w:ascii="Times New Roman" w:hAnsi="Times New Roman" w:cs="Times New Roman"/>
                <w:sz w:val="16"/>
                <w:szCs w:val="16"/>
              </w:rPr>
              <w:t>7</w:t>
            </w:r>
            <w:proofErr w:type="gramEnd"/>
            <w:r w:rsidRPr="00105903">
              <w:rPr>
                <w:rFonts w:ascii="Times New Roman" w:hAnsi="Times New Roman" w:cs="Times New Roman"/>
                <w:sz w:val="16"/>
                <w:szCs w:val="16"/>
              </w:rPr>
              <w:t xml:space="preserve"> e 10m³,  com as seguintes características: Gás incolor, inodoro, oxidante, gás comprimido a alta pressão. </w:t>
            </w:r>
            <w:r w:rsidRPr="00105903">
              <w:rPr>
                <w:rFonts w:ascii="Times New Roman" w:hAnsi="Times New Roman" w:cs="Times New Roman"/>
                <w:b/>
                <w:color w:val="FF0000"/>
                <w:sz w:val="16"/>
                <w:szCs w:val="16"/>
              </w:rPr>
              <w:t>(COTA PRINCIPAL).</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16200</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M³</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14</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b/>
                <w:color w:val="FF0000"/>
                <w:sz w:val="16"/>
                <w:szCs w:val="16"/>
              </w:rPr>
            </w:pPr>
            <w:r w:rsidRPr="00105903">
              <w:rPr>
                <w:rFonts w:ascii="Times New Roman" w:hAnsi="Times New Roman" w:cs="Times New Roman"/>
                <w:sz w:val="16"/>
                <w:szCs w:val="16"/>
              </w:rPr>
              <w:t xml:space="preserve">GÁS OXIGÊNIO MEDICINAL EM M³ (CARGA), com fornecimento de cilindro com capacidade entre </w:t>
            </w:r>
            <w:proofErr w:type="gramStart"/>
            <w:r w:rsidRPr="00105903">
              <w:rPr>
                <w:rFonts w:ascii="Times New Roman" w:hAnsi="Times New Roman" w:cs="Times New Roman"/>
                <w:sz w:val="16"/>
                <w:szCs w:val="16"/>
              </w:rPr>
              <w:t>7</w:t>
            </w:r>
            <w:proofErr w:type="gramEnd"/>
            <w:r w:rsidRPr="00105903">
              <w:rPr>
                <w:rFonts w:ascii="Times New Roman" w:hAnsi="Times New Roman" w:cs="Times New Roman"/>
                <w:sz w:val="16"/>
                <w:szCs w:val="16"/>
              </w:rPr>
              <w:t xml:space="preserve"> e 10m³,  com as seguintes características: Gás incolor, inodoro, oxidante, gás comprimido a alta pressão. </w:t>
            </w:r>
            <w:r w:rsidRPr="00105903">
              <w:rPr>
                <w:rFonts w:ascii="Times New Roman" w:hAnsi="Times New Roman" w:cs="Times New Roman"/>
                <w:b/>
                <w:color w:val="FF0000"/>
                <w:sz w:val="16"/>
                <w:szCs w:val="16"/>
              </w:rPr>
              <w:t>(COTA RESERVADA).</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5400</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M³</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15</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 xml:space="preserve">KIT MÁSCARA UMIDIFICADORA, EXTENSÃO 1,20M EM PVC COM COPO EM PLÁSTICO DE </w:t>
            </w:r>
            <w:proofErr w:type="gramStart"/>
            <w:r w:rsidRPr="00105903">
              <w:rPr>
                <w:rFonts w:ascii="Times New Roman" w:hAnsi="Times New Roman" w:cs="Times New Roman"/>
                <w:sz w:val="16"/>
                <w:szCs w:val="16"/>
              </w:rPr>
              <w:t>350ML</w:t>
            </w:r>
            <w:proofErr w:type="gramEnd"/>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20</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KIT</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16</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b/>
                <w:color w:val="FF0000"/>
                <w:sz w:val="16"/>
                <w:szCs w:val="16"/>
              </w:rPr>
            </w:pPr>
            <w:r w:rsidRPr="00105903">
              <w:rPr>
                <w:rFonts w:ascii="Times New Roman" w:hAnsi="Times New Roman" w:cs="Times New Roman"/>
                <w:sz w:val="16"/>
                <w:szCs w:val="16"/>
              </w:rPr>
              <w:t xml:space="preserve">OXIGENIO MEDICINAL 10M3 </w:t>
            </w:r>
            <w:r w:rsidRPr="00105903">
              <w:rPr>
                <w:rFonts w:ascii="Times New Roman" w:hAnsi="Times New Roman" w:cs="Times New Roman"/>
                <w:b/>
                <w:color w:val="FF0000"/>
                <w:sz w:val="16"/>
                <w:szCs w:val="16"/>
              </w:rPr>
              <w:t>(COTA PRINCIPAL).</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675</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M³</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17</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b/>
                <w:color w:val="FF0000"/>
                <w:sz w:val="16"/>
                <w:szCs w:val="16"/>
              </w:rPr>
            </w:pPr>
            <w:r w:rsidRPr="00105903">
              <w:rPr>
                <w:rFonts w:ascii="Times New Roman" w:hAnsi="Times New Roman" w:cs="Times New Roman"/>
                <w:sz w:val="16"/>
                <w:szCs w:val="16"/>
              </w:rPr>
              <w:t xml:space="preserve">OXIGENIO MEDICINAL 10M3 </w:t>
            </w:r>
            <w:r w:rsidRPr="00105903">
              <w:rPr>
                <w:rFonts w:ascii="Times New Roman" w:hAnsi="Times New Roman" w:cs="Times New Roman"/>
                <w:b/>
                <w:color w:val="FF0000"/>
                <w:sz w:val="16"/>
                <w:szCs w:val="16"/>
              </w:rPr>
              <w:t>(COTA RESERVADA).</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225</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M³</w:t>
            </w:r>
          </w:p>
        </w:tc>
      </w:tr>
      <w:tr w:rsidR="00105903" w:rsidRPr="00105903" w:rsidTr="00105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 w:type="dxa"/>
            <w:right w:w="1" w:type="dxa"/>
          </w:tblCellMar>
          <w:tblLook w:val="0000"/>
        </w:tblPrEx>
        <w:trPr>
          <w:gridBefore w:val="1"/>
          <w:wBefore w:w="50" w:type="pct"/>
        </w:trPr>
        <w:tc>
          <w:tcPr>
            <w:tcW w:w="477"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18</w:t>
            </w:r>
          </w:p>
        </w:tc>
        <w:tc>
          <w:tcPr>
            <w:tcW w:w="3186"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REGULADOR DE OXIGÊNIO MEDICINAL COM AS SEGUINTES CARACTERÍSTICAS: REGULADOR DE PRESSÃO COM UM MANÔMETRO E UM FLUXÔMETRO. PRESSÃO MÁXIMA DE ENTRADA: 250,00KGF/CM². PRESSÃO MÁXIMA DE SAÍDA: 3,50 KGF/CM². VAZÃO MÁXIMA: 19,00 M³/HORA.</w:t>
            </w:r>
          </w:p>
          <w:p w:rsidR="00105903" w:rsidRPr="00105903" w:rsidRDefault="00105903" w:rsidP="003D4B8F">
            <w:pPr>
              <w:pStyle w:val="ParagraphStyle"/>
              <w:rPr>
                <w:rFonts w:ascii="Times New Roman" w:hAnsi="Times New Roman" w:cs="Times New Roman"/>
                <w:sz w:val="16"/>
                <w:szCs w:val="16"/>
              </w:rPr>
            </w:pPr>
          </w:p>
        </w:tc>
        <w:tc>
          <w:tcPr>
            <w:tcW w:w="659"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50</w:t>
            </w:r>
          </w:p>
        </w:tc>
        <w:tc>
          <w:tcPr>
            <w:tcW w:w="628" w:type="pct"/>
            <w:gridSpan w:val="2"/>
            <w:tcBorders>
              <w:top w:val="nil"/>
              <w:left w:val="nil"/>
              <w:bottom w:val="nil"/>
              <w:right w:val="nil"/>
            </w:tcBorders>
          </w:tcPr>
          <w:p w:rsidR="00105903" w:rsidRPr="00105903" w:rsidRDefault="00105903" w:rsidP="003D4B8F">
            <w:pPr>
              <w:pStyle w:val="ParagraphStyle"/>
              <w:rPr>
                <w:rFonts w:ascii="Times New Roman" w:hAnsi="Times New Roman" w:cs="Times New Roman"/>
                <w:sz w:val="16"/>
                <w:szCs w:val="16"/>
              </w:rPr>
            </w:pPr>
            <w:r w:rsidRPr="00105903">
              <w:rPr>
                <w:rFonts w:ascii="Times New Roman" w:hAnsi="Times New Roman" w:cs="Times New Roman"/>
                <w:sz w:val="16"/>
                <w:szCs w:val="16"/>
              </w:rPr>
              <w:t>UN</w:t>
            </w:r>
          </w:p>
        </w:tc>
      </w:tr>
    </w:tbl>
    <w:p w:rsidR="00282099" w:rsidRPr="00105903" w:rsidRDefault="00282099" w:rsidP="00891BF2">
      <w:pPr>
        <w:autoSpaceDE w:val="0"/>
        <w:autoSpaceDN w:val="0"/>
        <w:adjustRightInd w:val="0"/>
        <w:jc w:val="both"/>
        <w:rPr>
          <w:rFonts w:eastAsia="MyriadPro-Regular"/>
          <w:b/>
          <w:sz w:val="22"/>
          <w:szCs w:val="22"/>
        </w:rPr>
      </w:pPr>
    </w:p>
    <w:p w:rsidR="00282099" w:rsidRPr="00105903" w:rsidRDefault="00282099" w:rsidP="00891BF2">
      <w:pPr>
        <w:numPr>
          <w:ilvl w:val="1"/>
          <w:numId w:val="13"/>
        </w:numPr>
        <w:suppressAutoHyphens w:val="0"/>
        <w:autoSpaceDE w:val="0"/>
        <w:autoSpaceDN w:val="0"/>
        <w:adjustRightInd w:val="0"/>
        <w:jc w:val="both"/>
        <w:rPr>
          <w:sz w:val="22"/>
          <w:szCs w:val="22"/>
        </w:rPr>
      </w:pPr>
      <w:r w:rsidRPr="00105903">
        <w:rPr>
          <w:sz w:val="22"/>
          <w:szCs w:val="22"/>
        </w:rPr>
        <w:t xml:space="preserve">O objeto desta contratação não se enquadra como sendo de bem de luxo, conforme Decreto Municipal n.º 14, de 02 de fevereiro de 2024.  </w:t>
      </w:r>
    </w:p>
    <w:p w:rsidR="00282099" w:rsidRPr="00105903" w:rsidRDefault="00282099" w:rsidP="00891BF2">
      <w:pPr>
        <w:numPr>
          <w:ilvl w:val="1"/>
          <w:numId w:val="13"/>
        </w:numPr>
        <w:suppressAutoHyphens w:val="0"/>
        <w:autoSpaceDE w:val="0"/>
        <w:autoSpaceDN w:val="0"/>
        <w:adjustRightInd w:val="0"/>
        <w:jc w:val="both"/>
        <w:rPr>
          <w:sz w:val="22"/>
          <w:szCs w:val="22"/>
        </w:rPr>
      </w:pPr>
      <w:r w:rsidRPr="00105903">
        <w:rPr>
          <w:sz w:val="22"/>
          <w:szCs w:val="22"/>
        </w:rPr>
        <w:t>Os bens desta contratação são caracterizados como comuns, conforme elementos constantes no Estudo Técnico Preliminar.</w:t>
      </w:r>
    </w:p>
    <w:p w:rsidR="00BB1C47" w:rsidRPr="00105903" w:rsidRDefault="00BB1C47" w:rsidP="00891BF2">
      <w:pPr>
        <w:autoSpaceDE w:val="0"/>
        <w:autoSpaceDN w:val="0"/>
        <w:adjustRightInd w:val="0"/>
        <w:jc w:val="both"/>
        <w:rPr>
          <w:sz w:val="22"/>
          <w:szCs w:val="22"/>
        </w:rPr>
      </w:pPr>
    </w:p>
    <w:p w:rsidR="00BB1C47" w:rsidRPr="00105903" w:rsidRDefault="00BB1C47" w:rsidP="00891BF2">
      <w:pPr>
        <w:numPr>
          <w:ilvl w:val="0"/>
          <w:numId w:val="13"/>
        </w:numPr>
        <w:suppressAutoHyphens w:val="0"/>
        <w:autoSpaceDE w:val="0"/>
        <w:autoSpaceDN w:val="0"/>
        <w:adjustRightInd w:val="0"/>
        <w:jc w:val="both"/>
        <w:rPr>
          <w:b/>
          <w:bCs/>
          <w:sz w:val="22"/>
          <w:szCs w:val="22"/>
        </w:rPr>
      </w:pPr>
      <w:r w:rsidRPr="00105903">
        <w:rPr>
          <w:b/>
          <w:bCs/>
          <w:sz w:val="22"/>
          <w:szCs w:val="22"/>
        </w:rPr>
        <w:t>VIGÊNCIA DO CONTRATO:</w:t>
      </w:r>
    </w:p>
    <w:p w:rsidR="00674909" w:rsidRPr="00105903" w:rsidRDefault="00BB1C47" w:rsidP="00674909">
      <w:pPr>
        <w:pStyle w:val="PargrafodaLista"/>
        <w:numPr>
          <w:ilvl w:val="1"/>
          <w:numId w:val="13"/>
        </w:numPr>
        <w:suppressAutoHyphens w:val="0"/>
        <w:autoSpaceDE w:val="0"/>
        <w:autoSpaceDN w:val="0"/>
        <w:adjustRightInd w:val="0"/>
        <w:ind w:left="0"/>
        <w:jc w:val="both"/>
        <w:rPr>
          <w:b/>
          <w:bCs/>
          <w:sz w:val="22"/>
          <w:szCs w:val="22"/>
        </w:rPr>
      </w:pPr>
      <w:r w:rsidRPr="00105903">
        <w:rPr>
          <w:sz w:val="22"/>
          <w:szCs w:val="22"/>
        </w:rPr>
        <w:t>O prazo de vigência da contratação será de 12</w:t>
      </w:r>
      <w:r w:rsidRPr="00105903">
        <w:rPr>
          <w:bCs/>
          <w:sz w:val="22"/>
          <w:szCs w:val="22"/>
        </w:rPr>
        <w:t xml:space="preserve"> (doze) meses</w:t>
      </w:r>
      <w:r w:rsidRPr="00105903">
        <w:rPr>
          <w:sz w:val="22"/>
          <w:szCs w:val="22"/>
        </w:rPr>
        <w:t xml:space="preserve"> contados da </w:t>
      </w:r>
      <w:r w:rsidR="00C634C6" w:rsidRPr="00105903">
        <w:rPr>
          <w:sz w:val="22"/>
          <w:szCs w:val="22"/>
        </w:rPr>
        <w:t>publicação do extrato da ata no Portal Nacional de Contratações Públicas (PNCP)</w:t>
      </w:r>
      <w:r w:rsidRPr="00105903">
        <w:rPr>
          <w:sz w:val="22"/>
          <w:szCs w:val="22"/>
        </w:rPr>
        <w:t>, podendo ser prorrogado de acordo com o art. 84 ou art.  107 da lei n.º 14.133, de 2021.</w:t>
      </w:r>
    </w:p>
    <w:p w:rsidR="00D23919" w:rsidRPr="00105903" w:rsidRDefault="00167987" w:rsidP="00674909">
      <w:pPr>
        <w:pStyle w:val="PargrafodaLista"/>
        <w:numPr>
          <w:ilvl w:val="1"/>
          <w:numId w:val="13"/>
        </w:numPr>
        <w:suppressAutoHyphens w:val="0"/>
        <w:autoSpaceDE w:val="0"/>
        <w:autoSpaceDN w:val="0"/>
        <w:adjustRightInd w:val="0"/>
        <w:ind w:left="0"/>
        <w:jc w:val="both"/>
        <w:rPr>
          <w:b/>
          <w:bCs/>
          <w:sz w:val="22"/>
          <w:szCs w:val="22"/>
        </w:rPr>
      </w:pPr>
      <w:r w:rsidRPr="00105903">
        <w:rPr>
          <w:sz w:val="22"/>
          <w:szCs w:val="22"/>
        </w:rPr>
        <w:t>O fornecimento de bens é enquadrado como continuado, pois possuem a finalidade de suprir as necessidades diárias da</w:t>
      </w:r>
      <w:r w:rsidRPr="00105903">
        <w:rPr>
          <w:sz w:val="22"/>
          <w:szCs w:val="22"/>
          <w:lang w:val="pt-BR"/>
        </w:rPr>
        <w:t xml:space="preserve"> Secretaria Municipal de Obras e Secretaria Municipal de Saúde</w:t>
      </w:r>
      <w:r w:rsidRPr="00105903">
        <w:rPr>
          <w:sz w:val="22"/>
          <w:szCs w:val="22"/>
        </w:rPr>
        <w:t>.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r w:rsidR="00BB1C47" w:rsidRPr="00105903">
        <w:rPr>
          <w:sz w:val="22"/>
          <w:szCs w:val="22"/>
        </w:rPr>
        <w:t>.</w:t>
      </w:r>
    </w:p>
    <w:p w:rsidR="00D23919" w:rsidRPr="00105903" w:rsidRDefault="00D23919" w:rsidP="00891BF2">
      <w:pPr>
        <w:suppressAutoHyphens w:val="0"/>
        <w:autoSpaceDE w:val="0"/>
        <w:autoSpaceDN w:val="0"/>
        <w:adjustRightInd w:val="0"/>
        <w:ind w:left="567"/>
        <w:jc w:val="both"/>
        <w:rPr>
          <w:sz w:val="22"/>
          <w:szCs w:val="22"/>
        </w:rPr>
      </w:pPr>
    </w:p>
    <w:p w:rsidR="00BB1C47" w:rsidRPr="00105903" w:rsidRDefault="00BB1C47" w:rsidP="00891BF2">
      <w:pPr>
        <w:pStyle w:val="PargrafodaLista"/>
        <w:numPr>
          <w:ilvl w:val="0"/>
          <w:numId w:val="13"/>
        </w:numPr>
        <w:suppressAutoHyphens w:val="0"/>
        <w:autoSpaceDE w:val="0"/>
        <w:autoSpaceDN w:val="0"/>
        <w:adjustRightInd w:val="0"/>
        <w:ind w:left="0" w:firstLine="0"/>
        <w:jc w:val="both"/>
        <w:rPr>
          <w:b/>
          <w:bCs/>
          <w:sz w:val="22"/>
          <w:szCs w:val="22"/>
        </w:rPr>
      </w:pPr>
      <w:r w:rsidRPr="00105903">
        <w:rPr>
          <w:b/>
          <w:bCs/>
          <w:sz w:val="22"/>
          <w:szCs w:val="22"/>
        </w:rPr>
        <w:t>DO LOCAL E CONDIÇÕES DE ENTREGA:</w:t>
      </w:r>
    </w:p>
    <w:p w:rsidR="00F653A7" w:rsidRPr="00105903" w:rsidRDefault="00F653A7" w:rsidP="00F653A7">
      <w:pPr>
        <w:pStyle w:val="Nivel2"/>
        <w:numPr>
          <w:ilvl w:val="1"/>
          <w:numId w:val="43"/>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O prazo de entrega dos itens será no prazo máximo de 24 (vinte e quatro) horas, contados do envio da Autorização de Fornecimento, conforme solicitação da Contratante, não podendo exigir quantidade mínima para entrega, visando cobrir o frete.</w:t>
      </w:r>
    </w:p>
    <w:p w:rsidR="00F653A7" w:rsidRPr="00105903" w:rsidRDefault="00F653A7" w:rsidP="00F653A7">
      <w:pPr>
        <w:pStyle w:val="Nivel2"/>
        <w:numPr>
          <w:ilvl w:val="1"/>
          <w:numId w:val="43"/>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Caso não seja possível a entrega na data assinalada, a empresa deverá comunicar as razões respectivas com pelo menos 12 (doze) horas de antecedência para que qualquer pleito de prorrogação de prazo seja analisado, ressalvadas situações de caso fortuito e força maior.</w:t>
      </w:r>
    </w:p>
    <w:p w:rsidR="00F653A7" w:rsidRPr="00105903" w:rsidRDefault="00F653A7" w:rsidP="00F653A7">
      <w:pPr>
        <w:pStyle w:val="Nivel2"/>
        <w:numPr>
          <w:ilvl w:val="1"/>
          <w:numId w:val="43"/>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Os produtos devem conter no rótulo a data de validade, peso ou volume, composição, origem, dados do importador (caso seja importado) e instruções de uso.</w:t>
      </w:r>
    </w:p>
    <w:p w:rsidR="00F653A7" w:rsidRPr="00105903" w:rsidRDefault="00F653A7" w:rsidP="00F653A7">
      <w:pPr>
        <w:pStyle w:val="Nivel2"/>
        <w:numPr>
          <w:ilvl w:val="1"/>
          <w:numId w:val="43"/>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A data de validade dos produtos deve estar em conformidade com a legislação relativa ao tema.</w:t>
      </w:r>
    </w:p>
    <w:p w:rsidR="00F653A7" w:rsidRPr="00105903" w:rsidRDefault="00F653A7" w:rsidP="00F653A7">
      <w:pPr>
        <w:pStyle w:val="Nivel2"/>
        <w:numPr>
          <w:ilvl w:val="1"/>
          <w:numId w:val="43"/>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Os produtos não devem apresentar embalagens violadas, ou seja, abertas, amassadas, enferrujadas, estufadas ou com vazamentos.</w:t>
      </w:r>
    </w:p>
    <w:p w:rsidR="00F653A7" w:rsidRPr="00105903" w:rsidRDefault="00F653A7" w:rsidP="00F653A7">
      <w:pPr>
        <w:pStyle w:val="Nivel2"/>
        <w:numPr>
          <w:ilvl w:val="1"/>
          <w:numId w:val="43"/>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Os produtos deverão estar livres de umidade, poeira, calor intenso, ou qualquer outro fator que possam causar dano ou contaminação aos usuários.</w:t>
      </w:r>
    </w:p>
    <w:p w:rsidR="00F653A7" w:rsidRPr="00105903" w:rsidRDefault="00F653A7" w:rsidP="00F653A7">
      <w:pPr>
        <w:pStyle w:val="Nivel2"/>
        <w:numPr>
          <w:ilvl w:val="1"/>
          <w:numId w:val="43"/>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A Autorização de Fornecimento indicará a localidade de entrega do produto, sendo sempre nos limites do município de Bonito/MS.</w:t>
      </w:r>
    </w:p>
    <w:p w:rsidR="007B546A" w:rsidRPr="00105903" w:rsidRDefault="00F653A7" w:rsidP="00F653A7">
      <w:pPr>
        <w:pStyle w:val="Nivel2"/>
        <w:numPr>
          <w:ilvl w:val="1"/>
          <w:numId w:val="43"/>
        </w:numPr>
        <w:autoSpaceDE w:val="0"/>
        <w:autoSpaceDN w:val="0"/>
        <w:adjustRightInd w:val="0"/>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lastRenderedPageBreak/>
        <w:t>Os cilindros de oxigênio devem ser entregues em comodato pela empresa vencedora, sem qualquer ônus para a administração.</w:t>
      </w:r>
    </w:p>
    <w:p w:rsidR="00BB1C47" w:rsidRPr="00105903" w:rsidRDefault="00BB1C47" w:rsidP="00891BF2">
      <w:pPr>
        <w:autoSpaceDE w:val="0"/>
        <w:autoSpaceDN w:val="0"/>
        <w:adjustRightInd w:val="0"/>
        <w:ind w:left="1224"/>
        <w:jc w:val="both"/>
        <w:rPr>
          <w:sz w:val="22"/>
          <w:szCs w:val="22"/>
        </w:rPr>
      </w:pPr>
    </w:p>
    <w:p w:rsidR="00BB1C47" w:rsidRPr="00105903" w:rsidRDefault="00BB1C47" w:rsidP="00891BF2">
      <w:pPr>
        <w:numPr>
          <w:ilvl w:val="0"/>
          <w:numId w:val="24"/>
        </w:numPr>
        <w:suppressAutoHyphens w:val="0"/>
        <w:autoSpaceDE w:val="0"/>
        <w:autoSpaceDN w:val="0"/>
        <w:adjustRightInd w:val="0"/>
        <w:ind w:left="0" w:firstLine="0"/>
        <w:jc w:val="both"/>
        <w:rPr>
          <w:b/>
          <w:bCs/>
          <w:sz w:val="22"/>
          <w:szCs w:val="22"/>
        </w:rPr>
      </w:pPr>
      <w:r w:rsidRPr="00105903">
        <w:rPr>
          <w:b/>
          <w:bCs/>
          <w:sz w:val="22"/>
          <w:szCs w:val="22"/>
        </w:rPr>
        <w:t>DA GARANTIA:</w:t>
      </w:r>
    </w:p>
    <w:p w:rsidR="00ED58DE" w:rsidRPr="00105903" w:rsidRDefault="00ED58DE" w:rsidP="00ED58DE">
      <w:pPr>
        <w:pStyle w:val="Nivel2"/>
        <w:numPr>
          <w:ilvl w:val="1"/>
          <w:numId w:val="36"/>
        </w:numPr>
        <w:spacing w:before="0" w:after="0" w:line="240" w:lineRule="auto"/>
        <w:ind w:left="0" w:firstLine="0"/>
        <w:rPr>
          <w:rFonts w:ascii="Times New Roman" w:hAnsi="Times New Roman" w:cs="Times New Roman"/>
          <w:vanish/>
          <w:sz w:val="22"/>
          <w:szCs w:val="22"/>
        </w:rPr>
      </w:pPr>
      <w:r w:rsidRPr="00105903">
        <w:rPr>
          <w:rFonts w:ascii="Times New Roman" w:hAnsi="Times New Roman" w:cs="Times New Roman"/>
          <w:sz w:val="22"/>
          <w:szCs w:val="22"/>
        </w:rPr>
        <w:t>O prazo de garantia é aquele estabelecido na Lei nº 8.078, de 11 de setembro de 1990 (Código de Defesa do Consumidor</w:t>
      </w:r>
      <w:proofErr w:type="gramStart"/>
      <w:r w:rsidRPr="00105903">
        <w:rPr>
          <w:rFonts w:ascii="Times New Roman" w:hAnsi="Times New Roman" w:cs="Times New Roman"/>
          <w:sz w:val="22"/>
          <w:szCs w:val="22"/>
        </w:rPr>
        <w:t>).</w:t>
      </w:r>
      <w:proofErr w:type="gramEnd"/>
    </w:p>
    <w:p w:rsidR="00ED58DE" w:rsidRPr="00105903" w:rsidRDefault="00ED58DE" w:rsidP="00ED58DE">
      <w:pPr>
        <w:pStyle w:val="Nivel2"/>
        <w:spacing w:before="0" w:after="0" w:line="240" w:lineRule="auto"/>
        <w:ind w:left="0" w:firstLine="0"/>
        <w:rPr>
          <w:rFonts w:ascii="Times New Roman" w:hAnsi="Times New Roman" w:cs="Times New Roman"/>
          <w:vanish/>
          <w:sz w:val="22"/>
          <w:szCs w:val="22"/>
        </w:rPr>
      </w:pPr>
    </w:p>
    <w:p w:rsidR="00ED58DE" w:rsidRPr="00105903" w:rsidRDefault="00ED58DE" w:rsidP="00ED58DE">
      <w:pPr>
        <w:pStyle w:val="Nivel2"/>
        <w:spacing w:before="0" w:after="0" w:line="240" w:lineRule="auto"/>
        <w:ind w:left="0" w:firstLine="0"/>
        <w:rPr>
          <w:rFonts w:ascii="Times New Roman" w:hAnsi="Times New Roman" w:cs="Times New Roman"/>
          <w:vanish/>
          <w:sz w:val="22"/>
          <w:szCs w:val="22"/>
        </w:rPr>
      </w:pPr>
    </w:p>
    <w:p w:rsidR="00ED58DE" w:rsidRPr="00105903" w:rsidRDefault="00ED58DE" w:rsidP="00ED58DE">
      <w:pPr>
        <w:pStyle w:val="Nivel2"/>
        <w:spacing w:before="0" w:after="0" w:line="240" w:lineRule="auto"/>
        <w:ind w:left="0" w:firstLine="0"/>
        <w:rPr>
          <w:rFonts w:ascii="Times New Roman" w:hAnsi="Times New Roman" w:cs="Times New Roman"/>
          <w:vanish/>
          <w:sz w:val="22"/>
          <w:szCs w:val="22"/>
        </w:rPr>
      </w:pPr>
    </w:p>
    <w:p w:rsidR="00ED58DE" w:rsidRPr="00105903" w:rsidRDefault="00ED58DE" w:rsidP="00ED58DE">
      <w:pPr>
        <w:pStyle w:val="Nivel2"/>
        <w:spacing w:before="0" w:after="0" w:line="240" w:lineRule="auto"/>
        <w:ind w:left="0" w:firstLine="0"/>
        <w:rPr>
          <w:rFonts w:ascii="Times New Roman" w:hAnsi="Times New Roman" w:cs="Times New Roman"/>
          <w:vanish/>
          <w:sz w:val="22"/>
          <w:szCs w:val="22"/>
        </w:rPr>
      </w:pPr>
    </w:p>
    <w:p w:rsidR="00ED58DE" w:rsidRPr="00105903" w:rsidRDefault="00ED58DE" w:rsidP="00ED58DE">
      <w:pPr>
        <w:pStyle w:val="Nivel2"/>
        <w:spacing w:before="0" w:after="0" w:line="240" w:lineRule="auto"/>
        <w:ind w:left="0" w:firstLine="0"/>
        <w:rPr>
          <w:rFonts w:ascii="Times New Roman" w:hAnsi="Times New Roman" w:cs="Times New Roman"/>
          <w:vanish/>
          <w:sz w:val="22"/>
          <w:szCs w:val="22"/>
        </w:rPr>
      </w:pPr>
    </w:p>
    <w:p w:rsidR="00ED58DE" w:rsidRPr="00105903" w:rsidRDefault="00ED58DE" w:rsidP="00ED58DE">
      <w:pPr>
        <w:pStyle w:val="Nivel2"/>
        <w:spacing w:before="0" w:after="0" w:line="240" w:lineRule="auto"/>
        <w:ind w:left="0" w:firstLine="0"/>
        <w:rPr>
          <w:rFonts w:ascii="Times New Roman" w:hAnsi="Times New Roman" w:cs="Times New Roman"/>
          <w:vanish/>
          <w:sz w:val="22"/>
          <w:szCs w:val="22"/>
        </w:rPr>
      </w:pPr>
    </w:p>
    <w:p w:rsidR="00ED58DE" w:rsidRPr="00105903" w:rsidRDefault="00ED58DE" w:rsidP="00ED58DE">
      <w:pPr>
        <w:pStyle w:val="Nivel2"/>
        <w:spacing w:before="0" w:after="0" w:line="240" w:lineRule="auto"/>
        <w:ind w:left="0" w:firstLine="0"/>
        <w:rPr>
          <w:rFonts w:ascii="Times New Roman" w:hAnsi="Times New Roman" w:cs="Times New Roman"/>
          <w:vanish/>
          <w:sz w:val="22"/>
          <w:szCs w:val="22"/>
        </w:rPr>
      </w:pPr>
    </w:p>
    <w:p w:rsidR="00ED58DE" w:rsidRPr="00105903" w:rsidRDefault="00ED58DE" w:rsidP="00ED58DE">
      <w:pPr>
        <w:pStyle w:val="Nivel2"/>
        <w:spacing w:before="0" w:after="0" w:line="240" w:lineRule="auto"/>
        <w:ind w:left="0" w:firstLine="0"/>
        <w:rPr>
          <w:rFonts w:ascii="Times New Roman" w:hAnsi="Times New Roman" w:cs="Times New Roman"/>
          <w:sz w:val="22"/>
          <w:szCs w:val="22"/>
        </w:rPr>
      </w:pPr>
    </w:p>
    <w:p w:rsidR="00ED58DE" w:rsidRPr="00105903" w:rsidRDefault="00F653A7" w:rsidP="00ED58DE">
      <w:pPr>
        <w:pStyle w:val="Nivel2"/>
        <w:numPr>
          <w:ilvl w:val="1"/>
          <w:numId w:val="35"/>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Uma vez notificada, a Contratada realizará a reparação ou substituição do produto que apresentar vício ou defeito no prazo máximo de 02 (dois) dias, sem qualquer ônus para a administração</w:t>
      </w:r>
      <w:r w:rsidR="00ED58DE" w:rsidRPr="00105903">
        <w:rPr>
          <w:rFonts w:ascii="Times New Roman" w:hAnsi="Times New Roman" w:cs="Times New Roman"/>
          <w:sz w:val="22"/>
          <w:szCs w:val="22"/>
        </w:rPr>
        <w:t xml:space="preserve">. </w:t>
      </w:r>
    </w:p>
    <w:p w:rsidR="00ED58DE" w:rsidRPr="00105903" w:rsidRDefault="00ED58DE" w:rsidP="00ED58DE">
      <w:pPr>
        <w:pStyle w:val="Nivel2"/>
        <w:numPr>
          <w:ilvl w:val="1"/>
          <w:numId w:val="26"/>
        </w:numPr>
        <w:autoSpaceDE w:val="0"/>
        <w:autoSpaceDN w:val="0"/>
        <w:adjustRightInd w:val="0"/>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O prazo indicado no subitem anterior, durante seu transcurso, poderá ser prorrogado uma única vez, por igual período, mediante solicitação escrita e justificada da Contratada, aceita pela Contratante.</w:t>
      </w:r>
    </w:p>
    <w:p w:rsidR="00BB1C47" w:rsidRPr="00105903" w:rsidRDefault="00ED58DE" w:rsidP="00ED58DE">
      <w:pPr>
        <w:pStyle w:val="Nivel2"/>
        <w:numPr>
          <w:ilvl w:val="1"/>
          <w:numId w:val="26"/>
        </w:numPr>
        <w:autoSpaceDE w:val="0"/>
        <w:autoSpaceDN w:val="0"/>
        <w:adjustRightInd w:val="0"/>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O custo referente ao transporte do produto coberto pela garantia será de responsabilidade da Contratada</w:t>
      </w:r>
      <w:r w:rsidR="00BB1C47" w:rsidRPr="00105903">
        <w:rPr>
          <w:rFonts w:ascii="Times New Roman" w:hAnsi="Times New Roman" w:cs="Times New Roman"/>
          <w:sz w:val="22"/>
          <w:szCs w:val="22"/>
        </w:rPr>
        <w:t xml:space="preserve">. </w:t>
      </w:r>
    </w:p>
    <w:p w:rsidR="00BB1C47" w:rsidRPr="00105903" w:rsidRDefault="00BB1C47" w:rsidP="00891BF2">
      <w:pPr>
        <w:autoSpaceDE w:val="0"/>
        <w:autoSpaceDN w:val="0"/>
        <w:adjustRightInd w:val="0"/>
        <w:ind w:left="567"/>
        <w:jc w:val="both"/>
        <w:rPr>
          <w:sz w:val="22"/>
          <w:szCs w:val="22"/>
        </w:rPr>
      </w:pPr>
    </w:p>
    <w:p w:rsidR="00BB1C47" w:rsidRPr="00105903" w:rsidRDefault="00BB1C47" w:rsidP="0073591B">
      <w:pPr>
        <w:pStyle w:val="PargrafodaLista"/>
        <w:numPr>
          <w:ilvl w:val="0"/>
          <w:numId w:val="24"/>
        </w:numPr>
        <w:suppressAutoHyphens w:val="0"/>
        <w:autoSpaceDE w:val="0"/>
        <w:autoSpaceDN w:val="0"/>
        <w:adjustRightInd w:val="0"/>
        <w:ind w:hanging="720"/>
        <w:jc w:val="both"/>
        <w:rPr>
          <w:sz w:val="22"/>
          <w:szCs w:val="22"/>
        </w:rPr>
      </w:pPr>
      <w:r w:rsidRPr="00105903">
        <w:rPr>
          <w:rFonts w:eastAsia="MyriadPro-Regular"/>
          <w:b/>
          <w:sz w:val="22"/>
          <w:szCs w:val="22"/>
        </w:rPr>
        <w:t>FUNDAMENTAÇÃO DA CONTRATAÇÃO:</w:t>
      </w:r>
    </w:p>
    <w:p w:rsidR="00BB1C47" w:rsidRPr="00105903" w:rsidRDefault="00BB1C47" w:rsidP="00891BF2">
      <w:pPr>
        <w:pStyle w:val="PargrafodaLista"/>
        <w:numPr>
          <w:ilvl w:val="0"/>
          <w:numId w:val="15"/>
        </w:numPr>
        <w:suppressAutoHyphens w:val="0"/>
        <w:ind w:left="709" w:hanging="218"/>
        <w:contextualSpacing w:val="0"/>
        <w:jc w:val="both"/>
        <w:rPr>
          <w:vanish/>
          <w:sz w:val="22"/>
          <w:szCs w:val="22"/>
        </w:rPr>
      </w:pPr>
    </w:p>
    <w:p w:rsidR="00BB1C47" w:rsidRPr="00105903" w:rsidRDefault="00BB1C47" w:rsidP="00891BF2">
      <w:pPr>
        <w:pStyle w:val="PargrafodaLista"/>
        <w:numPr>
          <w:ilvl w:val="0"/>
          <w:numId w:val="15"/>
        </w:numPr>
        <w:suppressAutoHyphens w:val="0"/>
        <w:ind w:left="502" w:hanging="360"/>
        <w:contextualSpacing w:val="0"/>
        <w:jc w:val="both"/>
        <w:rPr>
          <w:vanish/>
          <w:sz w:val="22"/>
          <w:szCs w:val="22"/>
        </w:rPr>
      </w:pPr>
    </w:p>
    <w:p w:rsidR="00F653A7" w:rsidRPr="00105903" w:rsidRDefault="00F653A7" w:rsidP="00F653A7">
      <w:pPr>
        <w:pStyle w:val="Nivel2"/>
        <w:numPr>
          <w:ilvl w:val="1"/>
          <w:numId w:val="44"/>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 xml:space="preserve"> </w:t>
      </w:r>
      <w:r w:rsidR="00ED58DE" w:rsidRPr="00105903">
        <w:rPr>
          <w:rFonts w:ascii="Times New Roman" w:hAnsi="Times New Roman" w:cs="Times New Roman"/>
          <w:sz w:val="22"/>
          <w:szCs w:val="22"/>
        </w:rPr>
        <w:t xml:space="preserve">A necessidade de aquisição do objeto faz-se necessário, diante da necessidade de </w:t>
      </w:r>
      <w:r w:rsidRPr="00105903">
        <w:rPr>
          <w:rFonts w:ascii="Times New Roman" w:hAnsi="Times New Roman" w:cs="Times New Roman"/>
          <w:sz w:val="22"/>
          <w:szCs w:val="22"/>
        </w:rPr>
        <w:t xml:space="preserve">A necessidade de aquisição dos itens presentes nesse processo </w:t>
      </w:r>
      <w:proofErr w:type="gramStart"/>
      <w:r w:rsidRPr="00105903">
        <w:rPr>
          <w:rFonts w:ascii="Times New Roman" w:hAnsi="Times New Roman" w:cs="Times New Roman"/>
          <w:sz w:val="22"/>
          <w:szCs w:val="22"/>
        </w:rPr>
        <w:t>justifica-se</w:t>
      </w:r>
      <w:proofErr w:type="gramEnd"/>
      <w:r w:rsidRPr="00105903">
        <w:rPr>
          <w:rFonts w:ascii="Times New Roman" w:hAnsi="Times New Roman" w:cs="Times New Roman"/>
          <w:sz w:val="22"/>
          <w:szCs w:val="22"/>
        </w:rPr>
        <w:t xml:space="preserve"> diante da necessidade da Secretaria de Saúde do uso de gás medicinal (oxigênio), para realização de atendimentos a eventos respiratórios agudos imediatos, eles são utilizados com o objetivo, por exemplo, de ventilar, oxigenar ou até mesmo anestesiar a dor de um paciente. Desse modo, com a presente contratação busca-se assegurar a oferta continua dos procedimentos que requerem o uso de gás medicinal, conforme a necessidade dos atendimentos.</w:t>
      </w:r>
    </w:p>
    <w:p w:rsidR="00F653A7" w:rsidRPr="00105903" w:rsidRDefault="00F653A7" w:rsidP="00F653A7">
      <w:pPr>
        <w:pStyle w:val="Nivel2"/>
        <w:numPr>
          <w:ilvl w:val="1"/>
          <w:numId w:val="44"/>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Justifica-se a aquisição para atender a Secretaria Municipal de Obras, sendo essencial para a produção de serviços de solda, tipo geral, que a secretaria desempenha, para atendimento da demanda de todas as secretarias que compõe a Prefeitura Municipal de Bonito – MS, executando serviços de solda em manutenções, reformas, consertos e conservações das máquinas pesadas, veículos, bem como recuperação de recintos e outros objetos como: boca de lobos, grades, portões, corrimãos, que sofrem com o passar dos anos com a depreciação natural. A aquisição de outros itens como: conjunto de solda, kit caneta, regulador de pressão, mangueira para solda, bico de corte, kit de extensão e regulador de pressão para acetileno, faz-se necessário, pois são componentes da máquina onde se utiliza o oxigênio para a realização dos serviços de solda.</w:t>
      </w:r>
    </w:p>
    <w:p w:rsidR="00BB1C47" w:rsidRPr="00105903" w:rsidRDefault="00F653A7" w:rsidP="00F653A7">
      <w:pPr>
        <w:pStyle w:val="Nivel2"/>
        <w:numPr>
          <w:ilvl w:val="1"/>
          <w:numId w:val="44"/>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A presente contratação foi baseada no levantamento de quantidades realizada pelas secretarias demandantes, com fundamento nos elementos dispostos no Estudo Técnico Preliminar.</w:t>
      </w:r>
    </w:p>
    <w:p w:rsidR="00F653A7" w:rsidRPr="00105903" w:rsidRDefault="00F653A7" w:rsidP="00F653A7">
      <w:pPr>
        <w:pStyle w:val="Nivel2"/>
        <w:numPr>
          <w:ilvl w:val="0"/>
          <w:numId w:val="0"/>
        </w:numPr>
        <w:spacing w:before="0" w:after="0" w:line="240" w:lineRule="auto"/>
        <w:rPr>
          <w:rFonts w:ascii="Times New Roman" w:hAnsi="Times New Roman" w:cs="Times New Roman"/>
          <w:sz w:val="22"/>
          <w:szCs w:val="22"/>
        </w:rPr>
      </w:pPr>
    </w:p>
    <w:p w:rsidR="00BB1C47" w:rsidRPr="00105903" w:rsidRDefault="00BB1C47" w:rsidP="0073591B">
      <w:pPr>
        <w:pStyle w:val="PargrafodaLista"/>
        <w:numPr>
          <w:ilvl w:val="0"/>
          <w:numId w:val="24"/>
        </w:numPr>
        <w:suppressAutoHyphens w:val="0"/>
        <w:autoSpaceDE w:val="0"/>
        <w:autoSpaceDN w:val="0"/>
        <w:adjustRightInd w:val="0"/>
        <w:ind w:hanging="720"/>
        <w:jc w:val="both"/>
        <w:rPr>
          <w:rFonts w:eastAsia="MyriadPro-Regular"/>
          <w:b/>
          <w:sz w:val="22"/>
          <w:szCs w:val="22"/>
        </w:rPr>
      </w:pPr>
      <w:r w:rsidRPr="00105903">
        <w:rPr>
          <w:rFonts w:eastAsia="MyriadPro-Regular"/>
          <w:b/>
          <w:sz w:val="22"/>
          <w:szCs w:val="22"/>
        </w:rPr>
        <w:t>DESCRIÇÃO DA SOLUÇÃO COMO UM TODO:</w:t>
      </w:r>
    </w:p>
    <w:p w:rsidR="00672EC6" w:rsidRPr="00105903" w:rsidRDefault="00F653A7" w:rsidP="00672EC6">
      <w:pPr>
        <w:pStyle w:val="Nivel2"/>
        <w:numPr>
          <w:ilvl w:val="1"/>
          <w:numId w:val="38"/>
        </w:numPr>
        <w:spacing w:before="0" w:after="0" w:line="240" w:lineRule="auto"/>
        <w:ind w:left="0" w:firstLine="0"/>
        <w:rPr>
          <w:rFonts w:ascii="Times New Roman" w:hAnsi="Times New Roman" w:cs="Times New Roman"/>
          <w:color w:val="FF0000"/>
          <w:sz w:val="22"/>
          <w:szCs w:val="22"/>
        </w:rPr>
      </w:pPr>
      <w:r w:rsidRPr="00105903">
        <w:rPr>
          <w:rFonts w:ascii="Times New Roman" w:hAnsi="Times New Roman" w:cs="Times New Roman"/>
          <w:sz w:val="22"/>
          <w:szCs w:val="22"/>
        </w:rPr>
        <w:t>A aquisição visa atender as demandas existentes da Secretaria Municipal de Obras e Secretaria Municipal de Saúde do Município de Bonito – MS. O descritivo dos itens encontra-se nos Documentos de Formalizações de Demandas com suas respectivas justificativas</w:t>
      </w:r>
      <w:r w:rsidR="00ED58DE" w:rsidRPr="00105903">
        <w:rPr>
          <w:rFonts w:ascii="Times New Roman" w:hAnsi="Times New Roman" w:cs="Times New Roman"/>
          <w:sz w:val="22"/>
          <w:szCs w:val="22"/>
        </w:rPr>
        <w:t>.</w:t>
      </w:r>
    </w:p>
    <w:p w:rsidR="00672EC6" w:rsidRPr="00105903" w:rsidRDefault="00ED58DE" w:rsidP="00672EC6">
      <w:pPr>
        <w:pStyle w:val="Nivel2"/>
        <w:numPr>
          <w:ilvl w:val="1"/>
          <w:numId w:val="38"/>
        </w:numPr>
        <w:spacing w:before="0" w:after="0" w:line="240" w:lineRule="auto"/>
        <w:ind w:left="0" w:firstLine="0"/>
        <w:rPr>
          <w:rFonts w:ascii="Times New Roman" w:hAnsi="Times New Roman" w:cs="Times New Roman"/>
          <w:color w:val="FF0000"/>
          <w:sz w:val="22"/>
          <w:szCs w:val="22"/>
        </w:rPr>
      </w:pPr>
      <w:r w:rsidRPr="00105903">
        <w:rPr>
          <w:rFonts w:ascii="Times New Roman" w:hAnsi="Times New Roman" w:cs="Times New Roman"/>
          <w:sz w:val="22"/>
          <w:szCs w:val="22"/>
        </w:rPr>
        <w:t>No levantamento de mercado, a aquisição dos materiais já especificados é a única solução que atende a demanda de todas as secretarias deste município.</w:t>
      </w:r>
    </w:p>
    <w:p w:rsidR="00672EC6" w:rsidRPr="00105903" w:rsidRDefault="00ED58DE" w:rsidP="00672EC6">
      <w:pPr>
        <w:pStyle w:val="Nivel2"/>
        <w:numPr>
          <w:ilvl w:val="1"/>
          <w:numId w:val="38"/>
        </w:numPr>
        <w:spacing w:before="0" w:after="0" w:line="240" w:lineRule="auto"/>
        <w:ind w:left="0" w:firstLine="0"/>
        <w:rPr>
          <w:rFonts w:ascii="Times New Roman" w:hAnsi="Times New Roman" w:cs="Times New Roman"/>
          <w:color w:val="FF0000"/>
          <w:sz w:val="22"/>
          <w:szCs w:val="22"/>
        </w:rPr>
      </w:pPr>
      <w:r w:rsidRPr="00105903">
        <w:rPr>
          <w:rFonts w:ascii="Times New Roman" w:hAnsi="Times New Roman" w:cs="Times New Roman"/>
          <w:sz w:val="22"/>
          <w:szCs w:val="22"/>
        </w:rPr>
        <w:t xml:space="preserve">Sugerimos que se opte pelo Registro de Preços em virtude da imprevisibilidade das demandas ao longo dos </w:t>
      </w:r>
      <w:proofErr w:type="gramStart"/>
      <w:r w:rsidRPr="00105903">
        <w:rPr>
          <w:rFonts w:ascii="Times New Roman" w:hAnsi="Times New Roman" w:cs="Times New Roman"/>
          <w:sz w:val="22"/>
          <w:szCs w:val="22"/>
        </w:rPr>
        <w:t>próximos doze (12) meses, o</w:t>
      </w:r>
      <w:proofErr w:type="gramEnd"/>
      <w:r w:rsidRPr="00105903">
        <w:rPr>
          <w:rFonts w:ascii="Times New Roman" w:hAnsi="Times New Roman" w:cs="Times New Roman"/>
          <w:sz w:val="22"/>
          <w:szCs w:val="22"/>
        </w:rPr>
        <w:t xml:space="preserve"> que inviabiliza qualquer pretensão de definição de quantitativos fixos para contratações. </w:t>
      </w:r>
    </w:p>
    <w:p w:rsidR="007B546A" w:rsidRPr="00105903" w:rsidRDefault="00ED58DE" w:rsidP="00672EC6">
      <w:pPr>
        <w:pStyle w:val="Nivel2"/>
        <w:numPr>
          <w:ilvl w:val="1"/>
          <w:numId w:val="38"/>
        </w:numPr>
        <w:spacing w:before="0" w:after="0" w:line="240" w:lineRule="auto"/>
        <w:ind w:left="0" w:firstLine="0"/>
        <w:rPr>
          <w:rFonts w:ascii="Times New Roman" w:hAnsi="Times New Roman" w:cs="Times New Roman"/>
          <w:color w:val="FF0000"/>
          <w:sz w:val="22"/>
          <w:szCs w:val="22"/>
        </w:rPr>
      </w:pPr>
      <w:r w:rsidRPr="00105903">
        <w:rPr>
          <w:rFonts w:ascii="Times New Roman" w:hAnsi="Times New Roman" w:cs="Times New Roman"/>
          <w:sz w:val="22"/>
          <w:szCs w:val="22"/>
        </w:rPr>
        <w:t>A cada solicitação a empresa realizará a entrega, nos termos da Autorização de Fornecimento emitida, sendo de responsabilidade da contratada o transporte e entrega dos materiais solicitados.</w:t>
      </w:r>
    </w:p>
    <w:p w:rsidR="00BB1C47" w:rsidRPr="00105903" w:rsidRDefault="00BB1C47" w:rsidP="00891BF2">
      <w:pPr>
        <w:autoSpaceDE w:val="0"/>
        <w:autoSpaceDN w:val="0"/>
        <w:adjustRightInd w:val="0"/>
        <w:jc w:val="both"/>
        <w:rPr>
          <w:rFonts w:eastAsia="MyriadPro-Regular"/>
          <w:b/>
          <w:sz w:val="22"/>
          <w:szCs w:val="22"/>
          <w:highlight w:val="yellow"/>
        </w:rPr>
      </w:pPr>
    </w:p>
    <w:p w:rsidR="00BB1C47" w:rsidRPr="00105903" w:rsidRDefault="00BB1C47" w:rsidP="00672EC6">
      <w:pPr>
        <w:pStyle w:val="PargrafodaLista"/>
        <w:numPr>
          <w:ilvl w:val="0"/>
          <w:numId w:val="38"/>
        </w:numPr>
        <w:suppressAutoHyphens w:val="0"/>
        <w:autoSpaceDE w:val="0"/>
        <w:autoSpaceDN w:val="0"/>
        <w:adjustRightInd w:val="0"/>
        <w:jc w:val="both"/>
        <w:rPr>
          <w:rFonts w:eastAsia="MyriadPro-Regular"/>
          <w:b/>
          <w:sz w:val="22"/>
          <w:szCs w:val="22"/>
        </w:rPr>
      </w:pPr>
      <w:r w:rsidRPr="00105903">
        <w:rPr>
          <w:rFonts w:eastAsia="MyriadPro-Regular"/>
          <w:b/>
          <w:sz w:val="22"/>
          <w:szCs w:val="22"/>
        </w:rPr>
        <w:t>REQUISITOS DA CONTRATAÇÃO:</w:t>
      </w:r>
    </w:p>
    <w:p w:rsidR="0073591B" w:rsidRPr="00105903" w:rsidRDefault="0073591B" w:rsidP="00672EC6">
      <w:pPr>
        <w:pStyle w:val="Nivel2"/>
        <w:numPr>
          <w:ilvl w:val="1"/>
          <w:numId w:val="38"/>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lastRenderedPageBreak/>
        <w:t>Os materiais deverão ser fornecidos no prazo de vigência do contrato, que será de 12 meses, contados a partir da assinatura do contrato com a efetiva entrega dos produtos nos locais a serem definidos pela Administração, de forma parcelada.</w:t>
      </w:r>
    </w:p>
    <w:p w:rsidR="0073591B" w:rsidRPr="00105903" w:rsidRDefault="0073591B" w:rsidP="00672EC6">
      <w:pPr>
        <w:pStyle w:val="Nivel2"/>
        <w:numPr>
          <w:ilvl w:val="1"/>
          <w:numId w:val="38"/>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O processo será prestado de forma continuada de acordo com as necessidades da CONTRATANTE nas quantidades desejadas, ocorrendo por contra da contratada as despesas de tributos, encargos trabalhistas e previdenciários decorrentes da execução do objeto do contrato.</w:t>
      </w:r>
    </w:p>
    <w:p w:rsidR="0073591B" w:rsidRPr="00105903" w:rsidRDefault="0073591B" w:rsidP="00672EC6">
      <w:pPr>
        <w:pStyle w:val="Nivel2"/>
        <w:numPr>
          <w:ilvl w:val="1"/>
          <w:numId w:val="38"/>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 xml:space="preserve">As entregas deverão ser efetuadas nos quantitativos solicitados, conforme necessidade das Secretarias, não devendo haver exigência por parte da Contratada de quantitativos mínimos a serem solicitados para efetivação da entrega. </w:t>
      </w:r>
    </w:p>
    <w:p w:rsidR="0073591B" w:rsidRPr="00105903" w:rsidRDefault="0073591B" w:rsidP="00672EC6">
      <w:pPr>
        <w:pStyle w:val="Nivel2"/>
        <w:numPr>
          <w:ilvl w:val="1"/>
          <w:numId w:val="38"/>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Serão entregas parceladas conforme a necessidade de cada secretaria pela vigência de 12 meses.</w:t>
      </w:r>
    </w:p>
    <w:p w:rsidR="0073591B" w:rsidRPr="00105903" w:rsidRDefault="0073591B" w:rsidP="00672EC6">
      <w:pPr>
        <w:pStyle w:val="Nivel2"/>
        <w:numPr>
          <w:ilvl w:val="1"/>
          <w:numId w:val="38"/>
        </w:numPr>
        <w:spacing w:before="0" w:after="0" w:line="240" w:lineRule="auto"/>
        <w:ind w:left="0" w:firstLine="0"/>
        <w:rPr>
          <w:rFonts w:ascii="Times New Roman" w:hAnsi="Times New Roman" w:cs="Times New Roman"/>
          <w:sz w:val="22"/>
          <w:szCs w:val="22"/>
        </w:rPr>
      </w:pPr>
      <w:r w:rsidRPr="00105903">
        <w:rPr>
          <w:rFonts w:ascii="Times New Roman" w:hAnsi="Times New Roman" w:cs="Times New Roman"/>
          <w:sz w:val="22"/>
          <w:szCs w:val="22"/>
        </w:rPr>
        <w:t>Não serão aceitos produtos que não atendam as especificações, caso ocorra, o que não estiver dentro da conformidade, será desprezada.</w:t>
      </w:r>
    </w:p>
    <w:p w:rsidR="00BB1C47" w:rsidRPr="00105903" w:rsidRDefault="00BB1C47" w:rsidP="00891BF2">
      <w:pPr>
        <w:autoSpaceDE w:val="0"/>
        <w:autoSpaceDN w:val="0"/>
        <w:adjustRightInd w:val="0"/>
        <w:jc w:val="both"/>
        <w:rPr>
          <w:sz w:val="22"/>
          <w:szCs w:val="22"/>
        </w:rPr>
      </w:pPr>
    </w:p>
    <w:p w:rsidR="00BB1C47" w:rsidRPr="00105903" w:rsidRDefault="00BB1C47" w:rsidP="00672EC6">
      <w:pPr>
        <w:numPr>
          <w:ilvl w:val="0"/>
          <w:numId w:val="38"/>
        </w:numPr>
        <w:suppressAutoHyphens w:val="0"/>
        <w:autoSpaceDE w:val="0"/>
        <w:autoSpaceDN w:val="0"/>
        <w:adjustRightInd w:val="0"/>
        <w:ind w:left="284" w:hanging="284"/>
        <w:jc w:val="both"/>
        <w:rPr>
          <w:rFonts w:eastAsia="MyriadPro-Regular"/>
          <w:b/>
          <w:sz w:val="22"/>
          <w:szCs w:val="22"/>
        </w:rPr>
      </w:pPr>
      <w:r w:rsidRPr="00105903">
        <w:rPr>
          <w:rFonts w:eastAsia="MyriadPro-Regular"/>
          <w:b/>
          <w:sz w:val="22"/>
          <w:szCs w:val="22"/>
        </w:rPr>
        <w:t>MODELO DE EXECUÇÃO DO OBJETO:</w:t>
      </w:r>
    </w:p>
    <w:p w:rsidR="00BB1C47" w:rsidRPr="00105903" w:rsidRDefault="00BB1C47" w:rsidP="00891BF2">
      <w:pPr>
        <w:autoSpaceDE w:val="0"/>
        <w:autoSpaceDN w:val="0"/>
        <w:adjustRightInd w:val="0"/>
        <w:ind w:left="426"/>
        <w:jc w:val="both"/>
        <w:rPr>
          <w:rFonts w:eastAsia="MyriadPro-Regular"/>
          <w:b/>
          <w:sz w:val="22"/>
          <w:szCs w:val="22"/>
        </w:rPr>
      </w:pPr>
    </w:p>
    <w:p w:rsidR="007B546A" w:rsidRPr="00105903" w:rsidRDefault="007B546A" w:rsidP="00891BF2">
      <w:pPr>
        <w:pStyle w:val="PargrafodaLista"/>
        <w:numPr>
          <w:ilvl w:val="1"/>
          <w:numId w:val="32"/>
        </w:numPr>
        <w:suppressAutoHyphens w:val="0"/>
        <w:autoSpaceDE w:val="0"/>
        <w:autoSpaceDN w:val="0"/>
        <w:adjustRightInd w:val="0"/>
        <w:ind w:left="0" w:firstLine="0"/>
        <w:jc w:val="both"/>
        <w:rPr>
          <w:sz w:val="22"/>
          <w:szCs w:val="22"/>
        </w:rPr>
      </w:pPr>
      <w:r w:rsidRPr="00105903">
        <w:rPr>
          <w:sz w:val="22"/>
          <w:szCs w:val="22"/>
        </w:rPr>
        <w:t>O objeto será executado, conforme a demanda da Secretaria de Obras e Infraestrutura, por meio da emissão da Autorização de Fornecimento.</w:t>
      </w:r>
    </w:p>
    <w:p w:rsidR="007B546A" w:rsidRPr="00105903" w:rsidRDefault="00F653A7" w:rsidP="00891BF2">
      <w:pPr>
        <w:pStyle w:val="PargrafodaLista"/>
        <w:numPr>
          <w:ilvl w:val="1"/>
          <w:numId w:val="32"/>
        </w:numPr>
        <w:tabs>
          <w:tab w:val="left" w:pos="142"/>
        </w:tabs>
        <w:suppressAutoHyphens w:val="0"/>
        <w:autoSpaceDE w:val="0"/>
        <w:autoSpaceDN w:val="0"/>
        <w:adjustRightInd w:val="0"/>
        <w:ind w:left="0" w:firstLine="0"/>
        <w:jc w:val="both"/>
        <w:rPr>
          <w:sz w:val="22"/>
          <w:szCs w:val="22"/>
        </w:rPr>
      </w:pPr>
      <w:r w:rsidRPr="00105903">
        <w:rPr>
          <w:sz w:val="22"/>
          <w:szCs w:val="22"/>
        </w:rPr>
        <w:t>O prazo de entrega do</w:t>
      </w:r>
      <w:r w:rsidRPr="00105903">
        <w:rPr>
          <w:sz w:val="22"/>
          <w:szCs w:val="22"/>
          <w:lang w:val="pt-BR"/>
        </w:rPr>
        <w:t>s</w:t>
      </w:r>
      <w:r w:rsidRPr="00105903">
        <w:rPr>
          <w:sz w:val="22"/>
          <w:szCs w:val="22"/>
        </w:rPr>
        <w:t xml:space="preserve"> </w:t>
      </w:r>
      <w:r w:rsidRPr="00105903">
        <w:rPr>
          <w:sz w:val="22"/>
          <w:szCs w:val="22"/>
          <w:lang w:val="pt-BR"/>
        </w:rPr>
        <w:t xml:space="preserve">itens será no prazo máximo de 24 (vinte e quatro) horas, </w:t>
      </w:r>
      <w:r w:rsidRPr="00105903">
        <w:rPr>
          <w:sz w:val="22"/>
          <w:szCs w:val="22"/>
        </w:rPr>
        <w:t>contados da Autorização de Fornecimento, podendo ser realizada de forma parcelada, conforme solicitação da Contratante</w:t>
      </w:r>
      <w:r w:rsidR="007B546A" w:rsidRPr="00105903">
        <w:rPr>
          <w:sz w:val="22"/>
          <w:szCs w:val="22"/>
        </w:rPr>
        <w:t>.</w:t>
      </w:r>
    </w:p>
    <w:p w:rsidR="00BB1C47" w:rsidRPr="00105903" w:rsidRDefault="00F653A7" w:rsidP="00891BF2">
      <w:pPr>
        <w:pStyle w:val="PargrafodaLista"/>
        <w:numPr>
          <w:ilvl w:val="1"/>
          <w:numId w:val="32"/>
        </w:numPr>
        <w:tabs>
          <w:tab w:val="left" w:pos="142"/>
        </w:tabs>
        <w:suppressAutoHyphens w:val="0"/>
        <w:autoSpaceDE w:val="0"/>
        <w:autoSpaceDN w:val="0"/>
        <w:adjustRightInd w:val="0"/>
        <w:ind w:left="0" w:firstLine="0"/>
        <w:jc w:val="both"/>
        <w:rPr>
          <w:sz w:val="22"/>
          <w:szCs w:val="22"/>
        </w:rPr>
      </w:pPr>
      <w:r w:rsidRPr="00105903">
        <w:rPr>
          <w:sz w:val="22"/>
          <w:szCs w:val="22"/>
        </w:rPr>
        <w:t xml:space="preserve">Caso não seja possível a entrega na data assinalada, a empresa deverá comunicar as razões respectivas com pelo menos </w:t>
      </w:r>
      <w:r w:rsidRPr="00105903">
        <w:rPr>
          <w:sz w:val="22"/>
          <w:szCs w:val="22"/>
          <w:lang w:val="pt-BR"/>
        </w:rPr>
        <w:t xml:space="preserve">12 (doze) horas </w:t>
      </w:r>
      <w:r w:rsidRPr="00105903">
        <w:rPr>
          <w:sz w:val="22"/>
          <w:szCs w:val="22"/>
        </w:rPr>
        <w:t>de antecedência para que qualquer pleito de prorrogação de prazo seja analisado, ressalvadas situações de caso fortuito e força maior</w:t>
      </w:r>
      <w:r w:rsidR="00BB1C47" w:rsidRPr="00105903">
        <w:rPr>
          <w:sz w:val="22"/>
          <w:szCs w:val="22"/>
        </w:rPr>
        <w:t>.</w:t>
      </w:r>
    </w:p>
    <w:p w:rsidR="00BB1C47" w:rsidRPr="00105903" w:rsidRDefault="00BB1C47" w:rsidP="00891BF2">
      <w:pPr>
        <w:autoSpaceDE w:val="0"/>
        <w:autoSpaceDN w:val="0"/>
        <w:adjustRightInd w:val="0"/>
        <w:ind w:left="851"/>
        <w:jc w:val="both"/>
        <w:rPr>
          <w:sz w:val="22"/>
          <w:szCs w:val="22"/>
        </w:rPr>
      </w:pPr>
    </w:p>
    <w:p w:rsidR="00BB1C47" w:rsidRPr="00105903" w:rsidRDefault="00BB1C47" w:rsidP="00672EC6">
      <w:pPr>
        <w:numPr>
          <w:ilvl w:val="0"/>
          <w:numId w:val="38"/>
        </w:numPr>
        <w:suppressAutoHyphens w:val="0"/>
        <w:autoSpaceDE w:val="0"/>
        <w:autoSpaceDN w:val="0"/>
        <w:adjustRightInd w:val="0"/>
        <w:jc w:val="both"/>
        <w:rPr>
          <w:rFonts w:eastAsia="MyriadPro-Regular"/>
          <w:b/>
          <w:sz w:val="22"/>
          <w:szCs w:val="22"/>
        </w:rPr>
      </w:pPr>
      <w:r w:rsidRPr="00105903">
        <w:rPr>
          <w:rFonts w:eastAsia="MyriadPro-Regular"/>
          <w:b/>
          <w:sz w:val="22"/>
          <w:szCs w:val="22"/>
        </w:rPr>
        <w:t>MODELO DE GESTÃO DO CONTRATO QUE DESCREVE COMO A EXECUÇÃO DO OBJETO SERÁ ACOMPANHADA E FISCALIZADA:</w:t>
      </w:r>
    </w:p>
    <w:p w:rsidR="00BB1C47" w:rsidRPr="00105903" w:rsidRDefault="00BB1C47" w:rsidP="00891BF2">
      <w:pPr>
        <w:autoSpaceDE w:val="0"/>
        <w:autoSpaceDN w:val="0"/>
        <w:adjustRightInd w:val="0"/>
        <w:ind w:left="426"/>
        <w:jc w:val="both"/>
        <w:rPr>
          <w:rFonts w:eastAsia="MyriadPro-Regular"/>
          <w:b/>
          <w:sz w:val="22"/>
          <w:szCs w:val="22"/>
        </w:rPr>
      </w:pPr>
    </w:p>
    <w:p w:rsidR="00BB1C47" w:rsidRPr="00105903" w:rsidRDefault="00BB1C47"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O contrato deverá ser executado fielmente pelas partes, de acordo com as cláusulas avençadas e as normas da Lei nº 14.133, de 2021, e cada parte responderá pelas consequências de sua inexecução total ou parcial.</w:t>
      </w:r>
    </w:p>
    <w:p w:rsidR="00BB1C47" w:rsidRPr="00105903" w:rsidRDefault="00BB1C47"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As comunicações entre o órgão ou entidade e a contratada devem ser realizadas por escrito sempre que o ato exigir tal formalidade, admitindo-se o uso de mensagem eletrônica para esse fim.</w:t>
      </w:r>
    </w:p>
    <w:p w:rsidR="00BB1C47" w:rsidRPr="00105903" w:rsidRDefault="00BB1C47"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O órgão ou entidade poderá convocar representante da empresa para adoção de providências que devam ser cumpridas de imediato.</w:t>
      </w:r>
    </w:p>
    <w:p w:rsidR="00BB1C47" w:rsidRPr="00105903" w:rsidRDefault="00BB1C47"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BB1C47" w:rsidRPr="00105903" w:rsidRDefault="002D54D9"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A execução do contrato deverá ser acompanhada e fiscalizada pelos fiscais do contrato, ou pelos respectivos substitutos (</w:t>
      </w:r>
      <w:r w:rsidR="005238F9" w:rsidRPr="00105903">
        <w:rPr>
          <w:sz w:val="22"/>
          <w:szCs w:val="22"/>
        </w:rPr>
        <w:fldChar w:fldCharType="begin"/>
      </w:r>
      <w:r w:rsidRPr="00105903">
        <w:rPr>
          <w:sz w:val="22"/>
          <w:szCs w:val="22"/>
        </w:rPr>
        <w:instrText>HYPERLINK "http://www.planalto.gov.br/ccivil_03/_ato2019-2022/2021/lei/L14133.htm" \l "art117"</w:instrText>
      </w:r>
      <w:r w:rsidR="005238F9" w:rsidRPr="00105903">
        <w:rPr>
          <w:sz w:val="22"/>
          <w:szCs w:val="22"/>
        </w:rPr>
        <w:fldChar w:fldCharType="separate"/>
      </w:r>
      <w:r w:rsidRPr="00105903">
        <w:rPr>
          <w:sz w:val="22"/>
          <w:szCs w:val="22"/>
        </w:rPr>
        <w:t>Lei nº 14.133, de 2021, art. 117, caput</w:t>
      </w:r>
      <w:r w:rsidR="005238F9" w:rsidRPr="00105903">
        <w:rPr>
          <w:sz w:val="22"/>
          <w:szCs w:val="22"/>
        </w:rPr>
        <w:fldChar w:fldCharType="end"/>
      </w:r>
      <w:r w:rsidRPr="00105903">
        <w:rPr>
          <w:sz w:val="22"/>
          <w:szCs w:val="22"/>
        </w:rPr>
        <w:t>), legalmente designados</w:t>
      </w:r>
      <w:r w:rsidR="00BB1C47" w:rsidRPr="00105903">
        <w:rPr>
          <w:sz w:val="22"/>
          <w:szCs w:val="22"/>
        </w:rPr>
        <w:t>.</w:t>
      </w:r>
    </w:p>
    <w:p w:rsidR="00BB1C47" w:rsidRPr="00105903" w:rsidRDefault="00BB1C47"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O (s) fiscal (is) do contrato acompanhará(ão) a execução do contrato</w:t>
      </w:r>
      <w:r w:rsidR="00F653A7" w:rsidRPr="00105903">
        <w:rPr>
          <w:sz w:val="22"/>
          <w:szCs w:val="22"/>
        </w:rPr>
        <w:t>/ARP</w:t>
      </w:r>
      <w:r w:rsidRPr="00105903">
        <w:rPr>
          <w:sz w:val="22"/>
          <w:szCs w:val="22"/>
        </w:rPr>
        <w:t xml:space="preserve">, para que sejam cumpridas todas as condições estabelecidas no contrato, de modo a assegurar os melhores resultados para a Administração. </w:t>
      </w:r>
    </w:p>
    <w:p w:rsidR="00BB1C47" w:rsidRPr="00105903" w:rsidRDefault="00BB1C47" w:rsidP="00891BF2">
      <w:pPr>
        <w:autoSpaceDE w:val="0"/>
        <w:autoSpaceDN w:val="0"/>
        <w:adjustRightInd w:val="0"/>
        <w:ind w:left="567"/>
        <w:jc w:val="both"/>
        <w:rPr>
          <w:color w:val="FF0000"/>
          <w:sz w:val="22"/>
          <w:szCs w:val="22"/>
        </w:rPr>
      </w:pPr>
    </w:p>
    <w:p w:rsidR="00BB1C47" w:rsidRPr="00105903" w:rsidRDefault="00BB1C47" w:rsidP="00672EC6">
      <w:pPr>
        <w:numPr>
          <w:ilvl w:val="0"/>
          <w:numId w:val="38"/>
        </w:numPr>
        <w:suppressAutoHyphens w:val="0"/>
        <w:autoSpaceDE w:val="0"/>
        <w:autoSpaceDN w:val="0"/>
        <w:adjustRightInd w:val="0"/>
        <w:ind w:left="284" w:hanging="284"/>
        <w:jc w:val="both"/>
        <w:rPr>
          <w:rFonts w:eastAsia="MyriadPro-Regular"/>
          <w:b/>
          <w:sz w:val="22"/>
          <w:szCs w:val="22"/>
        </w:rPr>
      </w:pPr>
      <w:r w:rsidRPr="00105903">
        <w:rPr>
          <w:rFonts w:eastAsia="MyriadPro-Regular"/>
          <w:b/>
          <w:sz w:val="22"/>
          <w:szCs w:val="22"/>
        </w:rPr>
        <w:t>CRITÉRIO DE MEDIÇÃO E DE PAGAMENTO:</w:t>
      </w:r>
    </w:p>
    <w:p w:rsidR="00BB1C47" w:rsidRPr="00105903" w:rsidRDefault="00BB1C47" w:rsidP="00891BF2">
      <w:pPr>
        <w:autoSpaceDE w:val="0"/>
        <w:autoSpaceDN w:val="0"/>
        <w:adjustRightInd w:val="0"/>
        <w:ind w:left="426"/>
        <w:jc w:val="both"/>
        <w:rPr>
          <w:rFonts w:eastAsia="MyriadPro-Regular"/>
          <w:b/>
          <w:sz w:val="22"/>
          <w:szCs w:val="22"/>
        </w:rPr>
      </w:pPr>
    </w:p>
    <w:p w:rsidR="00BB1C47" w:rsidRPr="00105903" w:rsidRDefault="00BB1C47" w:rsidP="00672EC6">
      <w:pPr>
        <w:numPr>
          <w:ilvl w:val="1"/>
          <w:numId w:val="38"/>
        </w:numPr>
        <w:suppressAutoHyphens w:val="0"/>
        <w:autoSpaceDE w:val="0"/>
        <w:autoSpaceDN w:val="0"/>
        <w:adjustRightInd w:val="0"/>
        <w:ind w:left="0" w:firstLine="0"/>
        <w:jc w:val="both"/>
        <w:rPr>
          <w:b/>
          <w:bCs/>
          <w:sz w:val="22"/>
          <w:szCs w:val="22"/>
        </w:rPr>
      </w:pPr>
      <w:r w:rsidRPr="00105903">
        <w:rPr>
          <w:b/>
          <w:bCs/>
          <w:sz w:val="22"/>
          <w:szCs w:val="22"/>
        </w:rPr>
        <w:t>RECEBIMENTO DO OBJETO:</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lastRenderedPageBreak/>
        <w:t>Os itens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t xml:space="preserve">Os itens poderão ser rejeitados, no todo ou em parte, inclusive antes do recebimento provisório, quando em desacordo com as especificações constantes no Termo de Referência e na proposta, devendo ser substituídos no prazo de </w:t>
      </w:r>
      <w:r w:rsidR="00246FFA" w:rsidRPr="00105903">
        <w:rPr>
          <w:sz w:val="22"/>
          <w:szCs w:val="22"/>
        </w:rPr>
        <w:t xml:space="preserve">2 (dois) </w:t>
      </w:r>
      <w:r w:rsidR="002D54D9" w:rsidRPr="00105903">
        <w:rPr>
          <w:sz w:val="22"/>
          <w:szCs w:val="22"/>
        </w:rPr>
        <w:t>dias</w:t>
      </w:r>
      <w:r w:rsidRPr="00105903">
        <w:rPr>
          <w:sz w:val="22"/>
          <w:szCs w:val="22"/>
        </w:rPr>
        <w:t>, a contar da notificação da contratada, às suas custas, sem prejuízo da aplicação das penalidades.</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t xml:space="preserve">O recebimento definitivo ocorrerá no prazo de </w:t>
      </w:r>
      <w:r w:rsidR="00672EC6" w:rsidRPr="00105903">
        <w:rPr>
          <w:sz w:val="22"/>
          <w:szCs w:val="22"/>
        </w:rPr>
        <w:t>05</w:t>
      </w:r>
      <w:r w:rsidR="002D54D9" w:rsidRPr="00105903">
        <w:rPr>
          <w:sz w:val="22"/>
          <w:szCs w:val="22"/>
        </w:rPr>
        <w:t xml:space="preserve"> (</w:t>
      </w:r>
      <w:r w:rsidR="00672EC6" w:rsidRPr="00105903">
        <w:rPr>
          <w:sz w:val="22"/>
          <w:szCs w:val="22"/>
        </w:rPr>
        <w:t>cinco</w:t>
      </w:r>
      <w:r w:rsidR="002D54D9" w:rsidRPr="00105903">
        <w:rPr>
          <w:sz w:val="22"/>
          <w:szCs w:val="22"/>
        </w:rPr>
        <w:t>) dias</w:t>
      </w:r>
      <w:r w:rsidRPr="00105903">
        <w:rPr>
          <w:sz w:val="22"/>
          <w:szCs w:val="22"/>
        </w:rPr>
        <w:t>, a contar do recebimento da nota fiscal ou instrumento equivalente pela Administração, após a verificação da qualidade e quantidade do material e consequente aceitação mediante termo detalhado.</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t>O prazo para recebimento definitivo poderá ser excepcionalmente prorrogado, de forma justificada, por igual período, quando houver necessidade de diligências para a aferição do atendimento das exigências contratuais.</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t>O recebimento provisório ou definitivo não excluirá a responsabilidade civil pelos serviços e pela perfeita execução do contrato.</w:t>
      </w:r>
    </w:p>
    <w:p w:rsidR="00BB1C47" w:rsidRPr="00105903" w:rsidRDefault="00BB1C47" w:rsidP="00891BF2">
      <w:pPr>
        <w:autoSpaceDE w:val="0"/>
        <w:autoSpaceDN w:val="0"/>
        <w:adjustRightInd w:val="0"/>
        <w:ind w:left="567"/>
        <w:jc w:val="both"/>
        <w:rPr>
          <w:sz w:val="22"/>
          <w:szCs w:val="22"/>
        </w:rPr>
      </w:pPr>
    </w:p>
    <w:p w:rsidR="00BB1C47" w:rsidRPr="00105903" w:rsidRDefault="00BB1C47" w:rsidP="00672EC6">
      <w:pPr>
        <w:numPr>
          <w:ilvl w:val="1"/>
          <w:numId w:val="38"/>
        </w:numPr>
        <w:suppressAutoHyphens w:val="0"/>
        <w:autoSpaceDE w:val="0"/>
        <w:autoSpaceDN w:val="0"/>
        <w:adjustRightInd w:val="0"/>
        <w:ind w:hanging="862"/>
        <w:jc w:val="both"/>
        <w:rPr>
          <w:b/>
          <w:bCs/>
          <w:sz w:val="22"/>
          <w:szCs w:val="22"/>
        </w:rPr>
      </w:pPr>
      <w:r w:rsidRPr="00105903">
        <w:rPr>
          <w:b/>
          <w:bCs/>
          <w:sz w:val="22"/>
          <w:szCs w:val="22"/>
        </w:rPr>
        <w:t>DO PAGAMENTO:</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t>A Contratada deverá obrigatoriamente encaminhar os seguintes documentos quando da entrega:</w:t>
      </w:r>
    </w:p>
    <w:p w:rsidR="00BB1C47" w:rsidRPr="00105903" w:rsidRDefault="00BB1C47" w:rsidP="00672EC6">
      <w:pPr>
        <w:numPr>
          <w:ilvl w:val="3"/>
          <w:numId w:val="38"/>
        </w:numPr>
        <w:suppressAutoHyphens w:val="0"/>
        <w:autoSpaceDE w:val="0"/>
        <w:autoSpaceDN w:val="0"/>
        <w:adjustRightInd w:val="0"/>
        <w:ind w:left="851" w:firstLine="0"/>
        <w:jc w:val="both"/>
        <w:rPr>
          <w:sz w:val="22"/>
          <w:szCs w:val="22"/>
        </w:rPr>
      </w:pPr>
      <w:r w:rsidRPr="00105903">
        <w:rPr>
          <w:sz w:val="22"/>
          <w:szCs w:val="22"/>
        </w:rPr>
        <w:t>Nota Fiscal ou documento equivalente gerada de acordo com o fornecimento das quantidades de itens</w:t>
      </w:r>
      <w:r w:rsidRPr="00105903">
        <w:rPr>
          <w:color w:val="FF0000"/>
          <w:sz w:val="22"/>
          <w:szCs w:val="22"/>
        </w:rPr>
        <w:t xml:space="preserve"> </w:t>
      </w:r>
      <w:r w:rsidRPr="00105903">
        <w:rPr>
          <w:sz w:val="22"/>
          <w:szCs w:val="22"/>
        </w:rPr>
        <w:t>solicitados e entregues na Autorização de Fornecimento/Ordem de Serviço;</w:t>
      </w:r>
    </w:p>
    <w:p w:rsidR="00BB1C47" w:rsidRPr="00105903" w:rsidRDefault="00BB1C47" w:rsidP="00672EC6">
      <w:pPr>
        <w:numPr>
          <w:ilvl w:val="3"/>
          <w:numId w:val="38"/>
        </w:numPr>
        <w:suppressAutoHyphens w:val="0"/>
        <w:autoSpaceDE w:val="0"/>
        <w:autoSpaceDN w:val="0"/>
        <w:adjustRightInd w:val="0"/>
        <w:ind w:left="851" w:firstLine="0"/>
        <w:jc w:val="both"/>
        <w:rPr>
          <w:sz w:val="22"/>
          <w:szCs w:val="22"/>
        </w:rPr>
      </w:pPr>
      <w:r w:rsidRPr="00105903">
        <w:rPr>
          <w:sz w:val="22"/>
          <w:szCs w:val="22"/>
        </w:rPr>
        <w:t>Prova de regularidade para com a Fazenda Federal e Estadual do domicílio ou sede do licitante, ou outra equivalente, na forma da lei;</w:t>
      </w:r>
    </w:p>
    <w:p w:rsidR="00BB1C47" w:rsidRPr="00105903" w:rsidRDefault="00BB1C47" w:rsidP="00672EC6">
      <w:pPr>
        <w:numPr>
          <w:ilvl w:val="3"/>
          <w:numId w:val="38"/>
        </w:numPr>
        <w:suppressAutoHyphens w:val="0"/>
        <w:autoSpaceDE w:val="0"/>
        <w:autoSpaceDN w:val="0"/>
        <w:adjustRightInd w:val="0"/>
        <w:ind w:left="851" w:firstLine="0"/>
        <w:jc w:val="both"/>
        <w:rPr>
          <w:sz w:val="22"/>
          <w:szCs w:val="22"/>
        </w:rPr>
      </w:pPr>
      <w:bookmarkStart w:id="65" w:name="art68iv"/>
      <w:bookmarkEnd w:id="65"/>
      <w:r w:rsidRPr="00105903">
        <w:rPr>
          <w:sz w:val="22"/>
          <w:szCs w:val="22"/>
        </w:rPr>
        <w:t>Prova de regularidade relativa à Seguridade Social e ao FGTS, que demonstre cumprimento dos encargos sociais instituídos por lei;</w:t>
      </w:r>
    </w:p>
    <w:p w:rsidR="00BB1C47" w:rsidRPr="00105903" w:rsidRDefault="00BB1C47" w:rsidP="00672EC6">
      <w:pPr>
        <w:numPr>
          <w:ilvl w:val="3"/>
          <w:numId w:val="38"/>
        </w:numPr>
        <w:suppressAutoHyphens w:val="0"/>
        <w:autoSpaceDE w:val="0"/>
        <w:autoSpaceDN w:val="0"/>
        <w:adjustRightInd w:val="0"/>
        <w:ind w:left="851" w:firstLine="0"/>
        <w:jc w:val="both"/>
        <w:rPr>
          <w:sz w:val="22"/>
          <w:szCs w:val="22"/>
        </w:rPr>
      </w:pPr>
      <w:r w:rsidRPr="00105903">
        <w:rPr>
          <w:sz w:val="22"/>
          <w:szCs w:val="22"/>
        </w:rPr>
        <w:t>Prova de regularidade com a Fazenda Municipal (ISSQN), emitido pelo órgão competente, da localidade de domicílio ou sede da empresa proponente na forma da Lei. Certidão Negativa ou Positiva (com efeito suspensivo) de Débitos Gerais, o município que não prover da certidão de débitos gerais, o licitante deverá apresentar certidão negativa de débitos imobiliários e mobiliário</w:t>
      </w:r>
    </w:p>
    <w:p w:rsidR="00BB1C47" w:rsidRPr="00105903" w:rsidRDefault="00BB1C47" w:rsidP="00672EC6">
      <w:pPr>
        <w:numPr>
          <w:ilvl w:val="3"/>
          <w:numId w:val="38"/>
        </w:numPr>
        <w:suppressAutoHyphens w:val="0"/>
        <w:autoSpaceDE w:val="0"/>
        <w:autoSpaceDN w:val="0"/>
        <w:adjustRightInd w:val="0"/>
        <w:ind w:left="851" w:firstLine="0"/>
        <w:jc w:val="both"/>
        <w:rPr>
          <w:sz w:val="22"/>
          <w:szCs w:val="22"/>
        </w:rPr>
      </w:pPr>
      <w:bookmarkStart w:id="66" w:name="art68v"/>
      <w:bookmarkEnd w:id="66"/>
      <w:r w:rsidRPr="00105903">
        <w:rPr>
          <w:sz w:val="22"/>
          <w:szCs w:val="22"/>
        </w:rPr>
        <w:t>Prova de regularidade perante a Justiça do Trabalho;</w:t>
      </w:r>
    </w:p>
    <w:p w:rsidR="00BB1C47" w:rsidRPr="00105903" w:rsidRDefault="00BB1C47" w:rsidP="00672EC6">
      <w:pPr>
        <w:numPr>
          <w:ilvl w:val="2"/>
          <w:numId w:val="38"/>
        </w:numPr>
        <w:suppressAutoHyphens w:val="0"/>
        <w:autoSpaceDE w:val="0"/>
        <w:autoSpaceDN w:val="0"/>
        <w:adjustRightInd w:val="0"/>
        <w:ind w:left="567" w:firstLine="0"/>
        <w:jc w:val="both"/>
        <w:rPr>
          <w:sz w:val="22"/>
          <w:szCs w:val="22"/>
        </w:rPr>
      </w:pPr>
      <w:r w:rsidRPr="00105903">
        <w:rPr>
          <w:sz w:val="22"/>
          <w:szCs w:val="22"/>
        </w:rPr>
        <w:t>A falta de um dos documentos dispostos na Lei Federal nº 14.133/2021 e suas alterações, poderá implicar no não recebimento.</w:t>
      </w:r>
    </w:p>
    <w:p w:rsidR="00BB1C47" w:rsidRPr="00105903" w:rsidRDefault="00BB1C47" w:rsidP="00891BF2">
      <w:pPr>
        <w:autoSpaceDE w:val="0"/>
        <w:autoSpaceDN w:val="0"/>
        <w:adjustRightInd w:val="0"/>
        <w:jc w:val="both"/>
        <w:rPr>
          <w:sz w:val="22"/>
          <w:szCs w:val="22"/>
        </w:rPr>
      </w:pPr>
    </w:p>
    <w:p w:rsidR="00BB1C47" w:rsidRPr="00105903" w:rsidRDefault="00BB1C47" w:rsidP="00672EC6">
      <w:pPr>
        <w:numPr>
          <w:ilvl w:val="0"/>
          <w:numId w:val="38"/>
        </w:numPr>
        <w:suppressAutoHyphens w:val="0"/>
        <w:autoSpaceDE w:val="0"/>
        <w:autoSpaceDN w:val="0"/>
        <w:adjustRightInd w:val="0"/>
        <w:ind w:left="284" w:hanging="284"/>
        <w:jc w:val="both"/>
        <w:rPr>
          <w:rFonts w:eastAsia="MyriadPro-Regular"/>
          <w:b/>
          <w:sz w:val="22"/>
          <w:szCs w:val="22"/>
        </w:rPr>
      </w:pPr>
      <w:r w:rsidRPr="00105903">
        <w:rPr>
          <w:rFonts w:eastAsia="MyriadPro-Regular"/>
          <w:b/>
          <w:sz w:val="22"/>
          <w:szCs w:val="22"/>
        </w:rPr>
        <w:t>FORMA E CRITÉRIOS DE SELEÇÃO DO FORNECEDOR:</w:t>
      </w:r>
    </w:p>
    <w:p w:rsidR="00BB1C47" w:rsidRPr="00105903" w:rsidRDefault="00BB1C47"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O fornecedor será selecionado por meio da realização de procedimento de LICITAÇÃO, na modalidade PREGÃO ELETRÔNICO, modo de disputa ABERTO, com adoção do critério de julgamento pelo MENOR PREÇO POR ITEM.</w:t>
      </w:r>
    </w:p>
    <w:p w:rsidR="001D6BD5" w:rsidRPr="00105903" w:rsidRDefault="001D6BD5" w:rsidP="00891BF2">
      <w:pPr>
        <w:suppressAutoHyphens w:val="0"/>
        <w:autoSpaceDE w:val="0"/>
        <w:autoSpaceDN w:val="0"/>
        <w:adjustRightInd w:val="0"/>
        <w:jc w:val="both"/>
        <w:rPr>
          <w:sz w:val="22"/>
          <w:szCs w:val="22"/>
        </w:rPr>
      </w:pPr>
    </w:p>
    <w:p w:rsidR="00BB1C47" w:rsidRPr="00105903" w:rsidRDefault="00BB1C47" w:rsidP="00672EC6">
      <w:pPr>
        <w:numPr>
          <w:ilvl w:val="0"/>
          <w:numId w:val="38"/>
        </w:numPr>
        <w:suppressAutoHyphens w:val="0"/>
        <w:autoSpaceDE w:val="0"/>
        <w:autoSpaceDN w:val="0"/>
        <w:adjustRightInd w:val="0"/>
        <w:ind w:left="284" w:hanging="284"/>
        <w:jc w:val="both"/>
        <w:rPr>
          <w:rFonts w:eastAsia="MyriadPro-Regular"/>
          <w:b/>
          <w:sz w:val="22"/>
          <w:szCs w:val="22"/>
        </w:rPr>
      </w:pPr>
      <w:r w:rsidRPr="00105903">
        <w:rPr>
          <w:rFonts w:eastAsia="MyriadPro-Regular"/>
          <w:b/>
          <w:sz w:val="22"/>
          <w:szCs w:val="22"/>
        </w:rPr>
        <w:t>ESTIMATIVA DO VALOR DA CONTRATAÇÃO:</w:t>
      </w:r>
    </w:p>
    <w:p w:rsidR="00246FFA" w:rsidRPr="00105903" w:rsidRDefault="00BB1C47" w:rsidP="00246FFA">
      <w:pPr>
        <w:numPr>
          <w:ilvl w:val="1"/>
          <w:numId w:val="38"/>
        </w:numPr>
        <w:suppressAutoHyphens w:val="0"/>
        <w:autoSpaceDE w:val="0"/>
        <w:autoSpaceDN w:val="0"/>
        <w:adjustRightInd w:val="0"/>
        <w:ind w:left="0" w:firstLine="0"/>
        <w:jc w:val="both"/>
        <w:rPr>
          <w:sz w:val="22"/>
          <w:szCs w:val="22"/>
        </w:rPr>
      </w:pPr>
      <w:r w:rsidRPr="00105903">
        <w:rPr>
          <w:sz w:val="22"/>
          <w:szCs w:val="22"/>
        </w:rPr>
        <w:lastRenderedPageBreak/>
        <w:t>O custo estimado da contratação possui caráter sigiloso e será tornado público apenas e imediatamente após o julgamento das propostas.</w:t>
      </w:r>
    </w:p>
    <w:p w:rsidR="00246FFA" w:rsidRPr="00105903" w:rsidRDefault="00BB1C47" w:rsidP="00246FFA">
      <w:pPr>
        <w:numPr>
          <w:ilvl w:val="1"/>
          <w:numId w:val="38"/>
        </w:numPr>
        <w:suppressAutoHyphens w:val="0"/>
        <w:autoSpaceDE w:val="0"/>
        <w:autoSpaceDN w:val="0"/>
        <w:adjustRightInd w:val="0"/>
        <w:ind w:left="0" w:firstLine="0"/>
        <w:jc w:val="both"/>
        <w:rPr>
          <w:sz w:val="22"/>
          <w:szCs w:val="22"/>
        </w:rPr>
      </w:pPr>
      <w:r w:rsidRPr="00105903">
        <w:rPr>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BB1C47" w:rsidRPr="00105903" w:rsidRDefault="00BB1C47" w:rsidP="00246FFA">
      <w:pPr>
        <w:numPr>
          <w:ilvl w:val="1"/>
          <w:numId w:val="38"/>
        </w:numPr>
        <w:suppressAutoHyphens w:val="0"/>
        <w:autoSpaceDE w:val="0"/>
        <w:autoSpaceDN w:val="0"/>
        <w:adjustRightInd w:val="0"/>
        <w:ind w:left="0" w:firstLine="0"/>
        <w:jc w:val="both"/>
        <w:rPr>
          <w:sz w:val="22"/>
          <w:szCs w:val="22"/>
        </w:rPr>
      </w:pPr>
      <w:r w:rsidRPr="00105903">
        <w:rPr>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BB1C47" w:rsidRPr="00105903" w:rsidRDefault="00BB1C47" w:rsidP="00891BF2">
      <w:pPr>
        <w:autoSpaceDE w:val="0"/>
        <w:autoSpaceDN w:val="0"/>
        <w:adjustRightInd w:val="0"/>
        <w:ind w:left="567"/>
        <w:jc w:val="both"/>
        <w:rPr>
          <w:sz w:val="22"/>
          <w:szCs w:val="22"/>
        </w:rPr>
      </w:pPr>
    </w:p>
    <w:p w:rsidR="00BB1C47" w:rsidRPr="00105903" w:rsidRDefault="00BB1C47" w:rsidP="00672EC6">
      <w:pPr>
        <w:numPr>
          <w:ilvl w:val="0"/>
          <w:numId w:val="38"/>
        </w:numPr>
        <w:suppressAutoHyphens w:val="0"/>
        <w:autoSpaceDE w:val="0"/>
        <w:autoSpaceDN w:val="0"/>
        <w:adjustRightInd w:val="0"/>
        <w:ind w:left="284" w:hanging="284"/>
        <w:jc w:val="both"/>
        <w:rPr>
          <w:rFonts w:eastAsia="MyriadPro-Regular"/>
          <w:b/>
          <w:sz w:val="22"/>
          <w:szCs w:val="22"/>
        </w:rPr>
      </w:pPr>
      <w:bookmarkStart w:id="67" w:name="_Hlk130148312"/>
      <w:r w:rsidRPr="00105903">
        <w:rPr>
          <w:rFonts w:eastAsia="MyriadPro-Regular"/>
          <w:b/>
          <w:sz w:val="22"/>
          <w:szCs w:val="22"/>
        </w:rPr>
        <w:t>ADEQUAÇÃO ORÇAMENTÁRIA:</w:t>
      </w:r>
    </w:p>
    <w:bookmarkEnd w:id="67"/>
    <w:p w:rsidR="00BB1C47" w:rsidRPr="00105903" w:rsidRDefault="00BB1C47"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282099" w:rsidRPr="00105903" w:rsidRDefault="00BB1C47" w:rsidP="00672EC6">
      <w:pPr>
        <w:numPr>
          <w:ilvl w:val="1"/>
          <w:numId w:val="38"/>
        </w:numPr>
        <w:suppressAutoHyphens w:val="0"/>
        <w:autoSpaceDE w:val="0"/>
        <w:autoSpaceDN w:val="0"/>
        <w:adjustRightInd w:val="0"/>
        <w:ind w:left="0" w:firstLine="0"/>
        <w:jc w:val="both"/>
        <w:rPr>
          <w:sz w:val="22"/>
          <w:szCs w:val="22"/>
        </w:rPr>
      </w:pPr>
      <w:r w:rsidRPr="00105903">
        <w:rPr>
          <w:sz w:val="22"/>
          <w:szCs w:val="22"/>
        </w:rPr>
        <w:t>As despesas decorrentes da presente contratação correrão à conta de recursos específicos consignados no Orçamento Geral do Município deste exercício de acordo com os participantes da ATA DE REGISTRO DE PREÇOS.</w:t>
      </w:r>
    </w:p>
    <w:p w:rsidR="00013F8E" w:rsidRPr="00105903" w:rsidRDefault="00013F8E" w:rsidP="00A367B5">
      <w:pPr>
        <w:suppressAutoHyphens w:val="0"/>
        <w:autoSpaceDE w:val="0"/>
        <w:autoSpaceDN w:val="0"/>
        <w:adjustRightInd w:val="0"/>
        <w:ind w:left="425"/>
        <w:jc w:val="both"/>
        <w:rPr>
          <w:sz w:val="22"/>
          <w:szCs w:val="22"/>
        </w:rPr>
      </w:pPr>
    </w:p>
    <w:p w:rsidR="002E6D82" w:rsidRPr="00105903" w:rsidRDefault="002E6D82" w:rsidP="00A367B5">
      <w:pPr>
        <w:suppressAutoHyphens w:val="0"/>
        <w:autoSpaceDE w:val="0"/>
        <w:autoSpaceDN w:val="0"/>
        <w:adjustRightInd w:val="0"/>
        <w:jc w:val="both"/>
        <w:rPr>
          <w:sz w:val="22"/>
          <w:szCs w:val="22"/>
        </w:rPr>
      </w:pPr>
    </w:p>
    <w:p w:rsidR="007651F4" w:rsidRPr="00105903" w:rsidRDefault="007651F4" w:rsidP="00A367B5">
      <w:pPr>
        <w:ind w:right="-568"/>
        <w:jc w:val="center"/>
        <w:rPr>
          <w:bCs/>
          <w:sz w:val="22"/>
          <w:szCs w:val="22"/>
        </w:rPr>
      </w:pPr>
    </w:p>
    <w:p w:rsidR="00105903" w:rsidRPr="00105903" w:rsidRDefault="00105903" w:rsidP="00105903">
      <w:pPr>
        <w:spacing w:line="360" w:lineRule="auto"/>
        <w:ind w:left="4956" w:right="-568" w:firstLine="708"/>
        <w:jc w:val="center"/>
        <w:rPr>
          <w:bCs/>
          <w:sz w:val="22"/>
          <w:szCs w:val="22"/>
        </w:rPr>
      </w:pPr>
      <w:r w:rsidRPr="00105903">
        <w:rPr>
          <w:bCs/>
          <w:sz w:val="22"/>
          <w:szCs w:val="22"/>
        </w:rPr>
        <w:t xml:space="preserve">Bonito/MS, </w:t>
      </w:r>
      <w:r w:rsidRPr="00105903">
        <w:rPr>
          <w:bCs/>
          <w:color w:val="000000"/>
          <w:sz w:val="22"/>
          <w:szCs w:val="22"/>
        </w:rPr>
        <w:t>29 de maio de 2024</w:t>
      </w:r>
    </w:p>
    <w:p w:rsidR="00105903" w:rsidRPr="00105903" w:rsidRDefault="00105903" w:rsidP="00105903">
      <w:pPr>
        <w:spacing w:line="360" w:lineRule="auto"/>
        <w:jc w:val="center"/>
        <w:rPr>
          <w:sz w:val="22"/>
          <w:szCs w:val="22"/>
        </w:rPr>
      </w:pPr>
    </w:p>
    <w:p w:rsidR="00105903" w:rsidRPr="00105903" w:rsidRDefault="00105903" w:rsidP="00105903">
      <w:pPr>
        <w:spacing w:line="360" w:lineRule="auto"/>
        <w:jc w:val="both"/>
        <w:rPr>
          <w:sz w:val="22"/>
          <w:szCs w:val="22"/>
        </w:rPr>
      </w:pPr>
      <w:r w:rsidRPr="00105903">
        <w:rPr>
          <w:sz w:val="22"/>
          <w:szCs w:val="22"/>
        </w:rPr>
        <w:t>Elaborado por:</w:t>
      </w:r>
    </w:p>
    <w:p w:rsidR="00105903" w:rsidRPr="00105903" w:rsidRDefault="00105903" w:rsidP="00105903">
      <w:pPr>
        <w:spacing w:line="360" w:lineRule="auto"/>
        <w:jc w:val="both"/>
        <w:rPr>
          <w:sz w:val="22"/>
          <w:szCs w:val="22"/>
        </w:rPr>
      </w:pPr>
    </w:p>
    <w:tbl>
      <w:tblPr>
        <w:tblW w:w="0" w:type="auto"/>
        <w:tblInd w:w="3227" w:type="dxa"/>
        <w:tblBorders>
          <w:top w:val="single" w:sz="4" w:space="0" w:color="auto"/>
        </w:tblBorders>
        <w:tblLook w:val="04A0"/>
      </w:tblPr>
      <w:tblGrid>
        <w:gridCol w:w="3402"/>
      </w:tblGrid>
      <w:tr w:rsidR="00105903" w:rsidRPr="00105903" w:rsidTr="003D4B8F">
        <w:tc>
          <w:tcPr>
            <w:tcW w:w="3402" w:type="dxa"/>
            <w:shd w:val="clear" w:color="auto" w:fill="auto"/>
            <w:vAlign w:val="bottom"/>
          </w:tcPr>
          <w:p w:rsidR="00105903" w:rsidRPr="00105903" w:rsidRDefault="00105903" w:rsidP="003D4B8F">
            <w:pPr>
              <w:jc w:val="center"/>
              <w:rPr>
                <w:sz w:val="22"/>
                <w:szCs w:val="22"/>
              </w:rPr>
            </w:pPr>
            <w:r w:rsidRPr="00105903">
              <w:rPr>
                <w:sz w:val="22"/>
                <w:szCs w:val="22"/>
              </w:rPr>
              <w:t>Renan de Oliveira Escobar</w:t>
            </w:r>
          </w:p>
        </w:tc>
      </w:tr>
      <w:tr w:rsidR="00105903" w:rsidRPr="00105903" w:rsidTr="003D4B8F">
        <w:tc>
          <w:tcPr>
            <w:tcW w:w="3402" w:type="dxa"/>
            <w:shd w:val="clear" w:color="auto" w:fill="auto"/>
          </w:tcPr>
          <w:p w:rsidR="00105903" w:rsidRPr="00105903" w:rsidRDefault="00105903" w:rsidP="003D4B8F">
            <w:pPr>
              <w:jc w:val="center"/>
              <w:rPr>
                <w:sz w:val="22"/>
                <w:szCs w:val="22"/>
              </w:rPr>
            </w:pPr>
            <w:r w:rsidRPr="00105903">
              <w:rPr>
                <w:sz w:val="22"/>
                <w:szCs w:val="22"/>
              </w:rPr>
              <w:t>Setor de Compras</w:t>
            </w:r>
          </w:p>
        </w:tc>
      </w:tr>
    </w:tbl>
    <w:p w:rsidR="00105903" w:rsidRPr="00105903" w:rsidRDefault="00105903" w:rsidP="00105903">
      <w:pPr>
        <w:jc w:val="both"/>
        <w:rPr>
          <w:sz w:val="22"/>
          <w:szCs w:val="22"/>
        </w:rPr>
      </w:pPr>
    </w:p>
    <w:p w:rsidR="00105903" w:rsidRPr="00105903" w:rsidRDefault="00105903" w:rsidP="00105903">
      <w:pPr>
        <w:pStyle w:val="Standard"/>
        <w:spacing w:after="113"/>
        <w:jc w:val="both"/>
        <w:rPr>
          <w:rFonts w:ascii="Times New Roman" w:eastAsia="Times New Roman" w:hAnsi="Times New Roman" w:cs="Times New Roman"/>
          <w:kern w:val="0"/>
          <w:sz w:val="22"/>
          <w:szCs w:val="22"/>
          <w:lang w:eastAsia="pt-BR" w:bidi="ar-SA"/>
        </w:rPr>
      </w:pPr>
      <w:r w:rsidRPr="00105903">
        <w:rPr>
          <w:rFonts w:ascii="Times New Roman" w:eastAsia="Times New Roman" w:hAnsi="Times New Roman" w:cs="Times New Roman"/>
          <w:kern w:val="0"/>
          <w:sz w:val="22"/>
          <w:szCs w:val="22"/>
          <w:lang w:eastAsia="pt-BR" w:bidi="ar-SA"/>
        </w:rPr>
        <w:t>Autorizado:</w:t>
      </w:r>
    </w:p>
    <w:p w:rsidR="00105903" w:rsidRPr="00105903" w:rsidRDefault="00105903" w:rsidP="00105903">
      <w:pPr>
        <w:pStyle w:val="Standard"/>
        <w:spacing w:after="113"/>
        <w:jc w:val="both"/>
        <w:rPr>
          <w:rFonts w:ascii="Times New Roman" w:eastAsia="Times New Roman" w:hAnsi="Times New Roman" w:cs="Times New Roman"/>
          <w:bCs/>
          <w:kern w:val="0"/>
          <w:sz w:val="22"/>
          <w:szCs w:val="22"/>
          <w:lang w:eastAsia="pt-BR" w:bidi="ar-SA"/>
        </w:rPr>
      </w:pPr>
    </w:p>
    <w:p w:rsidR="00105903" w:rsidRPr="00105903" w:rsidRDefault="00105903" w:rsidP="00105903">
      <w:pPr>
        <w:pStyle w:val="Standard"/>
        <w:spacing w:after="113"/>
        <w:jc w:val="both"/>
        <w:rPr>
          <w:rFonts w:ascii="Times New Roman" w:eastAsia="Times New Roman" w:hAnsi="Times New Roman" w:cs="Times New Roman"/>
          <w:bCs/>
          <w:kern w:val="0"/>
          <w:sz w:val="22"/>
          <w:szCs w:val="22"/>
          <w:lang w:eastAsia="pt-BR" w:bidi="ar-SA"/>
        </w:rPr>
      </w:pPr>
    </w:p>
    <w:p w:rsidR="00105903" w:rsidRPr="00105903" w:rsidRDefault="00105903" w:rsidP="00105903">
      <w:pPr>
        <w:pStyle w:val="Standard"/>
        <w:spacing w:after="113"/>
        <w:jc w:val="both"/>
        <w:rPr>
          <w:rFonts w:ascii="Times New Roman" w:eastAsia="Times New Roman" w:hAnsi="Times New Roman" w:cs="Times New Roman"/>
          <w:bCs/>
          <w:kern w:val="0"/>
          <w:sz w:val="22"/>
          <w:szCs w:val="22"/>
          <w:lang w:eastAsia="pt-BR" w:bidi="ar-SA"/>
        </w:rPr>
      </w:pPr>
    </w:p>
    <w:tbl>
      <w:tblPr>
        <w:tblW w:w="0" w:type="auto"/>
        <w:tblLook w:val="04A0"/>
      </w:tblPr>
      <w:tblGrid>
        <w:gridCol w:w="4125"/>
        <w:gridCol w:w="410"/>
        <w:gridCol w:w="4185"/>
      </w:tblGrid>
      <w:tr w:rsidR="00105903" w:rsidRPr="00105903" w:rsidTr="003D4B8F">
        <w:tc>
          <w:tcPr>
            <w:tcW w:w="4361" w:type="dxa"/>
            <w:tcBorders>
              <w:top w:val="single" w:sz="4" w:space="0" w:color="auto"/>
            </w:tcBorders>
            <w:shd w:val="clear" w:color="auto" w:fill="auto"/>
            <w:vAlign w:val="bottom"/>
          </w:tcPr>
          <w:p w:rsidR="00105903" w:rsidRPr="00105903" w:rsidRDefault="00105903" w:rsidP="003D4B8F">
            <w:pPr>
              <w:pStyle w:val="Standard"/>
              <w:jc w:val="center"/>
              <w:rPr>
                <w:rFonts w:ascii="Times New Roman" w:eastAsia="Times New Roman" w:hAnsi="Times New Roman" w:cs="Times New Roman"/>
                <w:bCs/>
                <w:kern w:val="0"/>
                <w:sz w:val="22"/>
                <w:szCs w:val="22"/>
                <w:lang w:eastAsia="pt-BR" w:bidi="ar-SA"/>
              </w:rPr>
            </w:pPr>
            <w:r w:rsidRPr="00105903">
              <w:rPr>
                <w:rFonts w:ascii="Times New Roman" w:hAnsi="Times New Roman" w:cs="Times New Roman"/>
                <w:sz w:val="22"/>
                <w:szCs w:val="22"/>
              </w:rPr>
              <w:t xml:space="preserve">Luis Aberto </w:t>
            </w:r>
            <w:proofErr w:type="spellStart"/>
            <w:r w:rsidRPr="00105903">
              <w:rPr>
                <w:rFonts w:ascii="Times New Roman" w:hAnsi="Times New Roman" w:cs="Times New Roman"/>
                <w:sz w:val="22"/>
                <w:szCs w:val="22"/>
              </w:rPr>
              <w:t>Busanello</w:t>
            </w:r>
            <w:proofErr w:type="spellEnd"/>
          </w:p>
        </w:tc>
        <w:tc>
          <w:tcPr>
            <w:tcW w:w="425" w:type="dxa"/>
            <w:shd w:val="clear" w:color="auto" w:fill="auto"/>
            <w:vAlign w:val="bottom"/>
          </w:tcPr>
          <w:p w:rsidR="00105903" w:rsidRPr="00105903" w:rsidRDefault="00105903" w:rsidP="003D4B8F">
            <w:pPr>
              <w:pStyle w:val="Standard"/>
              <w:jc w:val="center"/>
              <w:rPr>
                <w:rFonts w:ascii="Times New Roman" w:eastAsia="Times New Roman" w:hAnsi="Times New Roman" w:cs="Times New Roman"/>
                <w:bCs/>
                <w:kern w:val="0"/>
                <w:sz w:val="22"/>
                <w:szCs w:val="22"/>
                <w:lang w:eastAsia="pt-BR" w:bidi="ar-SA"/>
              </w:rPr>
            </w:pPr>
          </w:p>
        </w:tc>
        <w:tc>
          <w:tcPr>
            <w:tcW w:w="4426" w:type="dxa"/>
            <w:tcBorders>
              <w:top w:val="single" w:sz="4" w:space="0" w:color="auto"/>
            </w:tcBorders>
            <w:shd w:val="clear" w:color="auto" w:fill="auto"/>
            <w:vAlign w:val="bottom"/>
          </w:tcPr>
          <w:p w:rsidR="00105903" w:rsidRPr="00105903" w:rsidRDefault="00105903" w:rsidP="003D4B8F">
            <w:pPr>
              <w:pStyle w:val="Standard"/>
              <w:jc w:val="center"/>
              <w:rPr>
                <w:rFonts w:ascii="Times New Roman" w:eastAsia="Times New Roman" w:hAnsi="Times New Roman" w:cs="Times New Roman"/>
                <w:bCs/>
                <w:kern w:val="0"/>
                <w:sz w:val="22"/>
                <w:szCs w:val="22"/>
                <w:lang w:eastAsia="pt-BR" w:bidi="ar-SA"/>
              </w:rPr>
            </w:pPr>
            <w:r w:rsidRPr="00105903">
              <w:rPr>
                <w:rFonts w:ascii="Times New Roman" w:hAnsi="Times New Roman" w:cs="Times New Roman"/>
                <w:sz w:val="22"/>
                <w:szCs w:val="22"/>
              </w:rPr>
              <w:t xml:space="preserve">Ana Carolina </w:t>
            </w:r>
            <w:proofErr w:type="spellStart"/>
            <w:r w:rsidRPr="00105903">
              <w:rPr>
                <w:rFonts w:ascii="Times New Roman" w:hAnsi="Times New Roman" w:cs="Times New Roman"/>
                <w:sz w:val="22"/>
                <w:szCs w:val="22"/>
              </w:rPr>
              <w:t>Colla</w:t>
            </w:r>
            <w:proofErr w:type="spellEnd"/>
            <w:r w:rsidRPr="00105903">
              <w:rPr>
                <w:rFonts w:ascii="Times New Roman" w:hAnsi="Times New Roman" w:cs="Times New Roman"/>
                <w:sz w:val="22"/>
                <w:szCs w:val="22"/>
              </w:rPr>
              <w:t xml:space="preserve"> Rodrigues</w:t>
            </w:r>
          </w:p>
        </w:tc>
      </w:tr>
      <w:tr w:rsidR="00105903" w:rsidRPr="00105903" w:rsidTr="003D4B8F">
        <w:tc>
          <w:tcPr>
            <w:tcW w:w="4361" w:type="dxa"/>
            <w:shd w:val="clear" w:color="auto" w:fill="auto"/>
          </w:tcPr>
          <w:p w:rsidR="00105903" w:rsidRPr="00105903" w:rsidRDefault="00105903" w:rsidP="003D4B8F">
            <w:pPr>
              <w:pStyle w:val="Standard"/>
              <w:jc w:val="center"/>
              <w:rPr>
                <w:rFonts w:ascii="Times New Roman" w:eastAsia="Times New Roman" w:hAnsi="Times New Roman" w:cs="Times New Roman"/>
                <w:bCs/>
                <w:kern w:val="0"/>
                <w:sz w:val="22"/>
                <w:szCs w:val="22"/>
                <w:lang w:eastAsia="pt-BR" w:bidi="ar-SA"/>
              </w:rPr>
            </w:pPr>
            <w:r w:rsidRPr="00105903">
              <w:rPr>
                <w:rFonts w:ascii="Times New Roman" w:hAnsi="Times New Roman" w:cs="Times New Roman"/>
                <w:sz w:val="22"/>
                <w:szCs w:val="22"/>
              </w:rPr>
              <w:t>Secretário Municipal de Obras</w:t>
            </w:r>
          </w:p>
        </w:tc>
        <w:tc>
          <w:tcPr>
            <w:tcW w:w="425" w:type="dxa"/>
            <w:shd w:val="clear" w:color="auto" w:fill="auto"/>
          </w:tcPr>
          <w:p w:rsidR="00105903" w:rsidRPr="00105903" w:rsidRDefault="00105903" w:rsidP="003D4B8F">
            <w:pPr>
              <w:pStyle w:val="Standard"/>
              <w:jc w:val="center"/>
              <w:rPr>
                <w:rFonts w:ascii="Times New Roman" w:eastAsia="Times New Roman" w:hAnsi="Times New Roman" w:cs="Times New Roman"/>
                <w:bCs/>
                <w:kern w:val="0"/>
                <w:sz w:val="22"/>
                <w:szCs w:val="22"/>
                <w:lang w:eastAsia="pt-BR" w:bidi="ar-SA"/>
              </w:rPr>
            </w:pPr>
          </w:p>
        </w:tc>
        <w:tc>
          <w:tcPr>
            <w:tcW w:w="4426" w:type="dxa"/>
            <w:shd w:val="clear" w:color="auto" w:fill="auto"/>
          </w:tcPr>
          <w:p w:rsidR="00105903" w:rsidRPr="00105903" w:rsidRDefault="00105903" w:rsidP="003D4B8F">
            <w:pPr>
              <w:pStyle w:val="Standard"/>
              <w:jc w:val="center"/>
              <w:rPr>
                <w:rFonts w:ascii="Times New Roman" w:eastAsia="Times New Roman" w:hAnsi="Times New Roman" w:cs="Times New Roman"/>
                <w:bCs/>
                <w:kern w:val="0"/>
                <w:sz w:val="22"/>
                <w:szCs w:val="22"/>
                <w:lang w:eastAsia="pt-BR" w:bidi="ar-SA"/>
              </w:rPr>
            </w:pPr>
            <w:r w:rsidRPr="00105903">
              <w:rPr>
                <w:rFonts w:ascii="Times New Roman" w:hAnsi="Times New Roman" w:cs="Times New Roman"/>
                <w:sz w:val="22"/>
                <w:szCs w:val="22"/>
              </w:rPr>
              <w:t>Secretário de Saúde</w:t>
            </w:r>
          </w:p>
        </w:tc>
      </w:tr>
    </w:tbl>
    <w:p w:rsidR="00031ED3" w:rsidRPr="00105903" w:rsidRDefault="00031ED3" w:rsidP="0030486D">
      <w:pPr>
        <w:jc w:val="center"/>
        <w:rPr>
          <w:color w:val="000000"/>
          <w:spacing w:val="2"/>
          <w:sz w:val="22"/>
          <w:szCs w:val="22"/>
          <w:shd w:val="clear" w:color="auto" w:fill="FFFFFF"/>
        </w:rPr>
      </w:pPr>
    </w:p>
    <w:p w:rsidR="00031ED3" w:rsidRPr="004F153E" w:rsidRDefault="00031ED3" w:rsidP="0030486D">
      <w:pPr>
        <w:jc w:val="center"/>
        <w:rPr>
          <w:rFonts w:ascii="Arial" w:hAnsi="Arial" w:cs="Arial"/>
          <w:color w:val="000000"/>
          <w:spacing w:val="2"/>
          <w:sz w:val="22"/>
          <w:szCs w:val="22"/>
          <w:shd w:val="clear" w:color="auto" w:fill="FFFFFF"/>
        </w:rPr>
      </w:pPr>
    </w:p>
    <w:p w:rsidR="009A54D3" w:rsidRPr="004F153E" w:rsidRDefault="009A54D3">
      <w:pPr>
        <w:suppressAutoHyphens w:val="0"/>
        <w:spacing w:after="200" w:line="276" w:lineRule="auto"/>
        <w:rPr>
          <w:rFonts w:ascii="Arial" w:hAnsi="Arial" w:cs="Arial"/>
          <w:b/>
          <w:color w:val="000000"/>
          <w:sz w:val="22"/>
          <w:szCs w:val="22"/>
        </w:rPr>
      </w:pPr>
      <w:r w:rsidRPr="004F153E">
        <w:rPr>
          <w:rFonts w:ascii="Arial" w:hAnsi="Arial" w:cs="Arial"/>
          <w:b/>
          <w:color w:val="000000"/>
          <w:sz w:val="22"/>
          <w:szCs w:val="22"/>
        </w:rPr>
        <w:br w:type="page"/>
      </w:r>
    </w:p>
    <w:p w:rsidR="000459F1" w:rsidRPr="0030486D" w:rsidRDefault="000459F1"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202538" w:rsidRDefault="00202538" w:rsidP="0030486D">
      <w:pPr>
        <w:jc w:val="both"/>
        <w:rPr>
          <w:rFonts w:ascii="Arial" w:hAnsi="Arial" w:cs="Arial"/>
          <w:b/>
          <w:sz w:val="20"/>
          <w:szCs w:val="20"/>
        </w:rPr>
      </w:pPr>
      <w:r w:rsidRPr="00202538">
        <w:rPr>
          <w:rFonts w:ascii="Arial" w:hAnsi="Arial" w:cs="Arial"/>
          <w:bCs/>
          <w:sz w:val="20"/>
          <w:szCs w:val="20"/>
        </w:rPr>
        <w:t xml:space="preserve">O </w:t>
      </w:r>
      <w:r w:rsidRPr="00202538">
        <w:rPr>
          <w:rFonts w:ascii="Arial" w:hAnsi="Arial" w:cs="Arial"/>
          <w:b/>
          <w:sz w:val="20"/>
          <w:szCs w:val="20"/>
        </w:rPr>
        <w:t>MUNICÍPIO DE BONITO</w:t>
      </w:r>
      <w:r w:rsidRPr="00202538">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202538">
        <w:rPr>
          <w:rFonts w:ascii="Arial" w:hAnsi="Arial" w:cs="Arial"/>
          <w:b/>
          <w:bCs/>
          <w:sz w:val="20"/>
          <w:szCs w:val="20"/>
        </w:rPr>
        <w:t>JOSMAIL RODRIGUES</w:t>
      </w:r>
      <w:r w:rsidRPr="00202538">
        <w:rPr>
          <w:rFonts w:ascii="Arial" w:hAnsi="Arial" w:cs="Arial"/>
          <w:sz w:val="20"/>
          <w:szCs w:val="20"/>
        </w:rPr>
        <w:t>, brasileiro, casado, empresário, portador do RG nº. 966.350 SSP/MS e CPF/MF nº. 078.627.328-39, residente e domiciliado na Rua Coronel Pilad Rebuá, n. 1175, Centro, Bonito/MS,</w:t>
      </w:r>
      <w:r w:rsidRPr="00202538">
        <w:rPr>
          <w:rFonts w:ascii="Arial" w:hAnsi="Arial" w:cs="Arial"/>
          <w:color w:val="FF0000"/>
          <w:sz w:val="20"/>
          <w:szCs w:val="20"/>
        </w:rPr>
        <w:t xml:space="preserve"> </w:t>
      </w:r>
      <w:r w:rsidRPr="00202538">
        <w:rPr>
          <w:rFonts w:ascii="Arial" w:hAnsi="Arial" w:cs="Arial"/>
          <w:b/>
          <w:sz w:val="20"/>
          <w:szCs w:val="20"/>
        </w:rPr>
        <w:t>FUNDO MUNICIPAL DE SAÚDE</w:t>
      </w:r>
      <w:r w:rsidRPr="00202538">
        <w:rPr>
          <w:rFonts w:ascii="Arial" w:hAnsi="Arial" w:cs="Arial"/>
          <w:sz w:val="20"/>
          <w:szCs w:val="20"/>
        </w:rPr>
        <w:t xml:space="preserve">, inscrito no CNPJ sob o nº. 11.803.371/0001-28, representado pela Secretária xxxxxxxx, brasileiro portador do RG Nº. xxxxxxxx e CPF/MF Nº. xxxxxxxxxx, doravante, denominados CONTRATANTES e a empresa..................., neste ato, representada pelo Sr........................, doravante, denominada </w:t>
      </w:r>
      <w:r w:rsidRPr="00202538">
        <w:rPr>
          <w:rFonts w:ascii="Arial" w:hAnsi="Arial" w:cs="Arial"/>
          <w:iCs/>
          <w:sz w:val="20"/>
          <w:szCs w:val="20"/>
        </w:rPr>
        <w:t>CONTRATADA.</w:t>
      </w:r>
      <w:r w:rsidR="000821B9" w:rsidRPr="00202538">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470A55" w:rsidRDefault="00E42904" w:rsidP="0030486D">
      <w:pPr>
        <w:pStyle w:val="Normaljustificado"/>
        <w:rPr>
          <w:sz w:val="20"/>
          <w:szCs w:val="20"/>
        </w:rPr>
      </w:pPr>
      <w:r w:rsidRPr="00470A55">
        <w:rPr>
          <w:sz w:val="20"/>
          <w:szCs w:val="20"/>
        </w:rPr>
        <w:t>CLÁUSULAS E CONDIÇÕES:</w:t>
      </w:r>
    </w:p>
    <w:p w:rsidR="00E42904" w:rsidRPr="00470A55" w:rsidRDefault="009D1575" w:rsidP="0030486D">
      <w:pPr>
        <w:pStyle w:val="Normaljustificado"/>
        <w:rPr>
          <w:b w:val="0"/>
          <w:sz w:val="20"/>
          <w:szCs w:val="20"/>
        </w:rPr>
      </w:pPr>
      <w:r w:rsidRPr="00470A55">
        <w:rPr>
          <w:b w:val="0"/>
          <w:sz w:val="20"/>
          <w:szCs w:val="2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470A55">
        <w:rPr>
          <w:b w:val="0"/>
          <w:sz w:val="20"/>
          <w:szCs w:val="20"/>
        </w:rPr>
        <w:t xml:space="preserve"> </w:t>
      </w:r>
      <w:r w:rsidRPr="00470A55">
        <w:rPr>
          <w:b w:val="0"/>
          <w:sz w:val="20"/>
          <w:szCs w:val="20"/>
        </w:rPr>
        <w:t>condições deste contrato.</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PRIMEIRA – DA BASE LEGAL</w:t>
      </w:r>
    </w:p>
    <w:p w:rsidR="00E42904" w:rsidRPr="00470A55" w:rsidRDefault="00E42904" w:rsidP="0030486D">
      <w:pPr>
        <w:pStyle w:val="Normaljustificado"/>
        <w:rPr>
          <w:color w:val="auto"/>
          <w:sz w:val="20"/>
          <w:szCs w:val="20"/>
        </w:rPr>
      </w:pPr>
      <w:r w:rsidRPr="00470A55">
        <w:rPr>
          <w:b w:val="0"/>
          <w:sz w:val="20"/>
          <w:szCs w:val="20"/>
        </w:rPr>
        <w:t xml:space="preserve">1.1 – </w:t>
      </w:r>
      <w:r w:rsidR="000821B9" w:rsidRPr="00470A55">
        <w:rPr>
          <w:b w:val="0"/>
          <w:sz w:val="20"/>
          <w:szCs w:val="20"/>
          <w:lang w:val="pt-PT"/>
        </w:rPr>
        <w:t>Este instrumento contratual fundamenta-se no PROCESSO LICITATÓRIO DO PREGÃO</w:t>
      </w:r>
      <w:r w:rsidR="002238BB" w:rsidRPr="00470A55">
        <w:rPr>
          <w:b w:val="0"/>
          <w:sz w:val="20"/>
          <w:szCs w:val="20"/>
          <w:lang w:val="pt-PT"/>
        </w:rPr>
        <w:t xml:space="preserve"> </w:t>
      </w:r>
      <w:r w:rsidR="000821B9" w:rsidRPr="00470A55">
        <w:rPr>
          <w:b w:val="0"/>
          <w:sz w:val="20"/>
          <w:szCs w:val="20"/>
          <w:lang w:val="pt-PT"/>
        </w:rPr>
        <w:t>ELETRÔNICO Nº 0xx/2024, com base na Lei Federal nº 14.133/21 e demais legislações</w:t>
      </w:r>
      <w:r w:rsidR="006B6929" w:rsidRPr="00470A55">
        <w:rPr>
          <w:b w:val="0"/>
          <w:sz w:val="20"/>
          <w:szCs w:val="20"/>
          <w:lang w:val="pt-PT"/>
        </w:rPr>
        <w:t>pertinentes.</w:t>
      </w:r>
      <w:r w:rsidRPr="00470A55">
        <w:rPr>
          <w:color w:val="auto"/>
          <w:sz w:val="20"/>
          <w:szCs w:val="20"/>
        </w:rPr>
        <w:t xml:space="preserve"> </w:t>
      </w:r>
    </w:p>
    <w:p w:rsidR="00E42904" w:rsidRPr="00470A55" w:rsidRDefault="00E42904" w:rsidP="0030486D">
      <w:pPr>
        <w:pStyle w:val="Normaljustificado"/>
        <w:rPr>
          <w:b w:val="0"/>
          <w:color w:val="auto"/>
          <w:sz w:val="20"/>
          <w:szCs w:val="20"/>
        </w:rPr>
      </w:pPr>
      <w:r w:rsidRPr="00470A55">
        <w:rPr>
          <w:b w:val="0"/>
          <w:color w:val="auto"/>
          <w:sz w:val="20"/>
          <w:szCs w:val="20"/>
        </w:rPr>
        <w:t>1.2 – Relativamente ao disposto no presente Contrato, aplicam-se subsidiariamente as disposições da Lei nº. 8.078/90 – Código de Defesa do Consumidor.</w:t>
      </w:r>
    </w:p>
    <w:p w:rsidR="00E42904" w:rsidRPr="00470A55" w:rsidRDefault="00E42904" w:rsidP="0030486D">
      <w:pPr>
        <w:pStyle w:val="Normaljustificado"/>
        <w:rPr>
          <w:smallCaps/>
          <w:color w:val="auto"/>
          <w:sz w:val="20"/>
          <w:szCs w:val="20"/>
        </w:rPr>
      </w:pPr>
    </w:p>
    <w:p w:rsidR="00E42904" w:rsidRPr="00470A55" w:rsidRDefault="00E42904" w:rsidP="0030486D">
      <w:pPr>
        <w:pStyle w:val="Normaljustificado"/>
        <w:rPr>
          <w:smallCaps/>
          <w:color w:val="auto"/>
          <w:sz w:val="20"/>
          <w:szCs w:val="20"/>
        </w:rPr>
      </w:pPr>
      <w:r w:rsidRPr="00470A55">
        <w:rPr>
          <w:smallCaps/>
          <w:color w:val="auto"/>
          <w:sz w:val="20"/>
          <w:szCs w:val="20"/>
        </w:rPr>
        <w:t>CLÁUSULA SEGUNDA – DO OBJETO</w:t>
      </w:r>
    </w:p>
    <w:p w:rsidR="00E42904" w:rsidRPr="00470A55" w:rsidRDefault="00E42904" w:rsidP="0030486D">
      <w:pPr>
        <w:jc w:val="both"/>
        <w:rPr>
          <w:rFonts w:ascii="Arial" w:hAnsi="Arial" w:cs="Arial"/>
          <w:b/>
          <w:sz w:val="20"/>
          <w:szCs w:val="20"/>
        </w:rPr>
      </w:pPr>
      <w:r w:rsidRPr="00470A55">
        <w:rPr>
          <w:rFonts w:ascii="Arial" w:hAnsi="Arial" w:cs="Arial"/>
          <w:sz w:val="20"/>
          <w:szCs w:val="20"/>
        </w:rPr>
        <w:t>2.1 – O</w:t>
      </w:r>
      <w:r w:rsidR="00DD690E" w:rsidRPr="00470A55">
        <w:rPr>
          <w:rFonts w:ascii="Arial" w:hAnsi="Arial" w:cs="Arial"/>
          <w:sz w:val="20"/>
          <w:szCs w:val="20"/>
        </w:rPr>
        <w:t xml:space="preserve"> presente termo tem por objeto</w:t>
      </w:r>
      <w:r w:rsidRPr="00470A55">
        <w:rPr>
          <w:rFonts w:ascii="Arial" w:hAnsi="Arial" w:cs="Arial"/>
          <w:sz w:val="20"/>
          <w:szCs w:val="20"/>
        </w:rPr>
        <w:t xml:space="preserve"> </w:t>
      </w:r>
      <w:r w:rsidR="00202538" w:rsidRPr="00202538">
        <w:rPr>
          <w:rFonts w:ascii="Arial" w:hAnsi="Arial" w:cs="Arial"/>
          <w:b/>
          <w:sz w:val="20"/>
          <w:szCs w:val="20"/>
        </w:rPr>
        <w:t>Registro de Preços para aquisição de cargas e equipamentos de gás oxigênio medicinal, industrial e acetileno para atender ao Município</w:t>
      </w:r>
      <w:r w:rsidRPr="000406C0">
        <w:rPr>
          <w:rFonts w:ascii="Arial" w:hAnsi="Arial" w:cs="Arial"/>
          <w:b/>
          <w:bCs/>
          <w:sz w:val="20"/>
          <w:szCs w:val="20"/>
        </w:rPr>
        <w:t>,</w:t>
      </w:r>
      <w:r w:rsidRPr="00470A55">
        <w:rPr>
          <w:rFonts w:ascii="Arial" w:hAnsi="Arial" w:cs="Arial"/>
          <w:b/>
          <w:bCs/>
          <w:sz w:val="20"/>
          <w:szCs w:val="20"/>
        </w:rPr>
        <w:t xml:space="preserve"> </w:t>
      </w:r>
      <w:r w:rsidRPr="00470A55">
        <w:rPr>
          <w:rFonts w:ascii="Arial" w:hAnsi="Arial" w:cs="Arial"/>
          <w:bCs/>
          <w:sz w:val="20"/>
          <w:szCs w:val="20"/>
        </w:rPr>
        <w:t xml:space="preserve">conforme </w:t>
      </w:r>
      <w:r w:rsidRPr="00470A55">
        <w:rPr>
          <w:rFonts w:ascii="Arial" w:hAnsi="Arial" w:cs="Arial"/>
          <w:sz w:val="20"/>
          <w:szCs w:val="20"/>
        </w:rPr>
        <w:t xml:space="preserve">Ata de Julgamento e Proposta de Preços, parte integrante da licitação na Modalidade </w:t>
      </w:r>
      <w:r w:rsidRPr="00470A55">
        <w:rPr>
          <w:rFonts w:ascii="Arial" w:hAnsi="Arial" w:cs="Arial"/>
          <w:b/>
          <w:sz w:val="20"/>
          <w:szCs w:val="20"/>
        </w:rPr>
        <w:t xml:space="preserve">Pregão </w:t>
      </w:r>
      <w:r w:rsidR="000821B9" w:rsidRPr="00470A55">
        <w:rPr>
          <w:rFonts w:ascii="Arial" w:hAnsi="Arial" w:cs="Arial"/>
          <w:b/>
          <w:sz w:val="20"/>
          <w:szCs w:val="20"/>
        </w:rPr>
        <w:t>Eletrônico</w:t>
      </w:r>
      <w:r w:rsidRPr="00470A55">
        <w:rPr>
          <w:rFonts w:ascii="Arial" w:hAnsi="Arial" w:cs="Arial"/>
          <w:b/>
          <w:sz w:val="20"/>
          <w:szCs w:val="20"/>
        </w:rPr>
        <w:t xml:space="preserve"> n°. </w:t>
      </w:r>
      <w:r w:rsidR="000821B9" w:rsidRPr="00470A55">
        <w:rPr>
          <w:rFonts w:ascii="Arial" w:hAnsi="Arial" w:cs="Arial"/>
          <w:b/>
          <w:bCs/>
          <w:sz w:val="20"/>
          <w:szCs w:val="20"/>
        </w:rPr>
        <w:t>xx</w:t>
      </w:r>
      <w:r w:rsidRPr="00470A55">
        <w:rPr>
          <w:rFonts w:ascii="Arial" w:hAnsi="Arial" w:cs="Arial"/>
          <w:b/>
          <w:bCs/>
          <w:sz w:val="20"/>
          <w:szCs w:val="20"/>
        </w:rPr>
        <w:t>/202</w:t>
      </w:r>
      <w:r w:rsidR="000821B9" w:rsidRPr="00470A55">
        <w:rPr>
          <w:rFonts w:ascii="Arial" w:hAnsi="Arial" w:cs="Arial"/>
          <w:b/>
          <w:bCs/>
          <w:sz w:val="20"/>
          <w:szCs w:val="20"/>
        </w:rPr>
        <w:t>4</w:t>
      </w:r>
      <w:r w:rsidRPr="00470A55">
        <w:rPr>
          <w:rFonts w:ascii="Arial" w:hAnsi="Arial" w:cs="Arial"/>
          <w:b/>
          <w:bCs/>
          <w:sz w:val="20"/>
          <w:szCs w:val="20"/>
        </w:rPr>
        <w:t>.</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 xml:space="preserve">CLÁUSULA TERCEIRA – DO VALOR </w:t>
      </w:r>
    </w:p>
    <w:p w:rsidR="00E42904" w:rsidRPr="00470A55" w:rsidRDefault="00E42904" w:rsidP="0030486D">
      <w:pPr>
        <w:pStyle w:val="Corpodetexto"/>
        <w:spacing w:after="0"/>
        <w:rPr>
          <w:rFonts w:ascii="Arial" w:hAnsi="Arial" w:cs="Arial"/>
          <w:sz w:val="20"/>
        </w:rPr>
      </w:pPr>
      <w:r w:rsidRPr="00470A55">
        <w:rPr>
          <w:rFonts w:ascii="Arial" w:hAnsi="Arial" w:cs="Arial"/>
          <w:sz w:val="20"/>
        </w:rPr>
        <w:t>3.1 – O valor total ajustado é de R$ ......... (.........), discriminado conforme anexos.</w:t>
      </w:r>
    </w:p>
    <w:p w:rsidR="00E42904" w:rsidRPr="00470A55" w:rsidRDefault="00E42904"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QUARTA – DO PAGAMENTO</w:t>
      </w:r>
      <w:r w:rsidR="000821B9" w:rsidRPr="00470A55">
        <w:rPr>
          <w:sz w:val="20"/>
          <w:szCs w:val="20"/>
        </w:rPr>
        <w:t xml:space="preserve"> </w:t>
      </w:r>
      <w:r w:rsidR="000821B9" w:rsidRPr="00470A55">
        <w:rPr>
          <w:rStyle w:val="fontstyle01"/>
          <w:sz w:val="20"/>
          <w:szCs w:val="20"/>
        </w:rPr>
        <w:t>(Art. 92, V e VI</w:t>
      </w:r>
      <w:proofErr w:type="gramStart"/>
      <w:r w:rsidR="000821B9" w:rsidRPr="00470A55">
        <w:rPr>
          <w:rStyle w:val="fontstyle01"/>
          <w:sz w:val="20"/>
          <w:szCs w:val="20"/>
        </w:rPr>
        <w:t>)</w:t>
      </w:r>
      <w:proofErr w:type="gramEnd"/>
    </w:p>
    <w:p w:rsidR="0079555E" w:rsidRPr="00470A55" w:rsidRDefault="00E42904"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 xml:space="preserve">4.1 – </w:t>
      </w:r>
      <w:r w:rsidR="0079555E" w:rsidRPr="00470A55">
        <w:rPr>
          <w:rFonts w:ascii="Arial" w:hAnsi="Arial" w:cs="Arial"/>
          <w:sz w:val="20"/>
          <w:szCs w:val="20"/>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4.2 – A Contratada deverá obrigatoriamente encaminhar os seguintes documentos quando da entrega:</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4.2.1 – Nota Fiscal ou documento equivalente gerada de acordo com o fornecimento das quantidades de itens</w:t>
      </w:r>
      <w:r w:rsidRPr="00470A55">
        <w:rPr>
          <w:rFonts w:ascii="Arial" w:hAnsi="Arial" w:cs="Arial"/>
          <w:color w:val="FF0000"/>
          <w:sz w:val="20"/>
          <w:szCs w:val="20"/>
        </w:rPr>
        <w:t xml:space="preserve"> </w:t>
      </w:r>
      <w:r w:rsidRPr="00470A55">
        <w:rPr>
          <w:rFonts w:ascii="Arial" w:hAnsi="Arial" w:cs="Arial"/>
          <w:sz w:val="20"/>
          <w:szCs w:val="20"/>
        </w:rPr>
        <w:t>solicitados e entregues na Autorização de Fornecimento/Ordem de Serviço;</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4.2.2 – Prova de regularidade para com a Fazenda Federal e Estadual do domicílio ou sede do licitante, ou outra equivalente, na forma da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4.2.3 – Prova de regularidade relativa à Seguridade Social e ao FGTS, que demonstre cumprimento dos encargos sociais instituídos por lei;</w:t>
      </w:r>
    </w:p>
    <w:p w:rsidR="0079555E" w:rsidRPr="00470A55" w:rsidRDefault="0079555E" w:rsidP="0079555E">
      <w:pPr>
        <w:suppressAutoHyphens w:val="0"/>
        <w:autoSpaceDE w:val="0"/>
        <w:autoSpaceDN w:val="0"/>
        <w:adjustRightInd w:val="0"/>
        <w:ind w:left="708"/>
        <w:jc w:val="both"/>
        <w:rPr>
          <w:rFonts w:ascii="Arial" w:hAnsi="Arial" w:cs="Arial"/>
          <w:sz w:val="20"/>
          <w:szCs w:val="20"/>
        </w:rPr>
      </w:pPr>
      <w:r w:rsidRPr="00470A55">
        <w:rPr>
          <w:rFonts w:ascii="Arial" w:hAnsi="Arial" w:cs="Arial"/>
          <w:sz w:val="20"/>
          <w:szCs w:val="20"/>
        </w:rPr>
        <w:t>4.2.4 –   Prova de regularidade perante a Justiça do Trabalho;</w:t>
      </w:r>
    </w:p>
    <w:p w:rsidR="0079555E" w:rsidRPr="00470A55" w:rsidRDefault="0079555E" w:rsidP="0079555E">
      <w:pPr>
        <w:suppressAutoHyphens w:val="0"/>
        <w:autoSpaceDE w:val="0"/>
        <w:autoSpaceDN w:val="0"/>
        <w:adjustRightInd w:val="0"/>
        <w:jc w:val="both"/>
        <w:rPr>
          <w:rFonts w:ascii="Arial" w:hAnsi="Arial" w:cs="Arial"/>
          <w:sz w:val="20"/>
          <w:szCs w:val="20"/>
        </w:rPr>
      </w:pPr>
      <w:r w:rsidRPr="00470A55">
        <w:rPr>
          <w:rFonts w:ascii="Arial" w:hAnsi="Arial" w:cs="Arial"/>
          <w:sz w:val="20"/>
          <w:szCs w:val="20"/>
        </w:rPr>
        <w:t>4.3 – A falta de um dos documentos dispostos na Lei Federal nº 14.133/2021 e suas alterações, poderá implicar no não recebimento.</w:t>
      </w:r>
    </w:p>
    <w:p w:rsidR="00EE0062" w:rsidRPr="00470A55" w:rsidRDefault="00EE0062" w:rsidP="0030486D">
      <w:pPr>
        <w:autoSpaceDE w:val="0"/>
        <w:autoSpaceDN w:val="0"/>
        <w:adjustRightInd w:val="0"/>
        <w:jc w:val="both"/>
        <w:rPr>
          <w:rFonts w:ascii="Arial" w:hAnsi="Arial" w:cs="Arial"/>
          <w:sz w:val="20"/>
          <w:szCs w:val="20"/>
        </w:rPr>
      </w:pPr>
    </w:p>
    <w:p w:rsidR="00145486" w:rsidRPr="00470A55" w:rsidRDefault="00145486" w:rsidP="00145486">
      <w:pPr>
        <w:pStyle w:val="Normaljustificado"/>
        <w:rPr>
          <w:smallCaps/>
          <w:color w:val="FF0000"/>
          <w:sz w:val="20"/>
          <w:szCs w:val="20"/>
        </w:rPr>
      </w:pPr>
      <w:r w:rsidRPr="00470A55">
        <w:rPr>
          <w:smallCaps/>
          <w:color w:val="auto"/>
          <w:sz w:val="20"/>
          <w:szCs w:val="20"/>
        </w:rPr>
        <w:lastRenderedPageBreak/>
        <w:t>CLÁUSULA QUINTA – DA VIGÊNCIA E DOS PRAZOS DE FORNECIMENTO (Art. 105, Art. 92 IV, VII, XVIII e §3º</w:t>
      </w:r>
      <w:proofErr w:type="gramStart"/>
      <w:r w:rsidRPr="00470A55">
        <w:rPr>
          <w:smallCaps/>
          <w:color w:val="auto"/>
          <w:sz w:val="20"/>
          <w:szCs w:val="20"/>
        </w:rPr>
        <w:t>)</w:t>
      </w:r>
      <w:proofErr w:type="gramEnd"/>
    </w:p>
    <w:p w:rsidR="00D8297E" w:rsidRPr="00470A55" w:rsidRDefault="00145486" w:rsidP="00D8297E">
      <w:pPr>
        <w:jc w:val="both"/>
        <w:rPr>
          <w:rFonts w:ascii="Arial" w:hAnsi="Arial" w:cs="Arial"/>
          <w:sz w:val="20"/>
          <w:szCs w:val="20"/>
        </w:rPr>
      </w:pPr>
      <w:r w:rsidRPr="00470A55">
        <w:rPr>
          <w:rFonts w:ascii="Arial" w:hAnsi="Arial" w:cs="Arial"/>
          <w:sz w:val="20"/>
          <w:szCs w:val="20"/>
        </w:rPr>
        <w:t>5.</w:t>
      </w:r>
      <w:r w:rsidRPr="00470A55">
        <w:rPr>
          <w:rFonts w:ascii="Arial" w:hAnsi="Arial" w:cs="Arial"/>
          <w:bCs/>
          <w:color w:val="000000"/>
          <w:sz w:val="20"/>
          <w:szCs w:val="20"/>
        </w:rPr>
        <w:t xml:space="preserve">1 – </w:t>
      </w:r>
      <w:r w:rsidR="00D8297E" w:rsidRPr="00470A55">
        <w:rPr>
          <w:rFonts w:ascii="Arial" w:hAnsi="Arial" w:cs="Arial"/>
          <w:sz w:val="20"/>
          <w:szCs w:val="20"/>
        </w:rPr>
        <w:t xml:space="preserve">O presente contrato fluirá pelo prazo de _(__)a partir da </w:t>
      </w:r>
      <w:r w:rsidR="00D8297E" w:rsidRPr="0082117A">
        <w:rPr>
          <w:rFonts w:ascii="Arial" w:hAnsi="Arial" w:cs="Arial"/>
          <w:sz w:val="20"/>
          <w:szCs w:val="20"/>
        </w:rPr>
        <w:t>publicação do extrato no Portal Nacional de Contratações Públicas (PNCP)</w:t>
      </w:r>
      <w:r w:rsidR="00D8297E" w:rsidRPr="00470A55">
        <w:rPr>
          <w:rFonts w:ascii="Arial" w:hAnsi="Arial" w:cs="Arial"/>
          <w:sz w:val="20"/>
          <w:szCs w:val="20"/>
        </w:rPr>
        <w:t>, encerrando-se em __de ______ de ___ .</w:t>
      </w:r>
    </w:p>
    <w:p w:rsidR="00145486" w:rsidRPr="00470A55" w:rsidRDefault="00145486" w:rsidP="00145486">
      <w:pPr>
        <w:jc w:val="both"/>
        <w:rPr>
          <w:rFonts w:ascii="Arial" w:hAnsi="Arial" w:cs="Arial"/>
          <w:sz w:val="20"/>
          <w:szCs w:val="20"/>
        </w:rPr>
      </w:pPr>
      <w:r w:rsidRPr="00470A55">
        <w:rPr>
          <w:rFonts w:ascii="Arial" w:hAnsi="Arial" w:cs="Arial"/>
          <w:sz w:val="20"/>
          <w:szCs w:val="20"/>
        </w:rPr>
        <w:t>5.2 O fornecimento do equipamento deverá ocorrer conforme previsto no edital, e de acordo com a solicitação da Secretaria requisitante, no prazo máximo estipulado no Termo de Referência, contados do recebimento da ordem de fornecimento.</w:t>
      </w:r>
    </w:p>
    <w:p w:rsidR="00145486" w:rsidRPr="00470A55" w:rsidRDefault="00145486" w:rsidP="00145486">
      <w:pPr>
        <w:jc w:val="both"/>
        <w:rPr>
          <w:rFonts w:ascii="Arial" w:hAnsi="Arial" w:cs="Arial"/>
          <w:sz w:val="20"/>
          <w:szCs w:val="20"/>
        </w:rPr>
      </w:pPr>
      <w:r w:rsidRPr="00470A55">
        <w:rPr>
          <w:rFonts w:ascii="Arial" w:hAnsi="Arial" w:cs="Arial"/>
          <w:sz w:val="20"/>
          <w:szCs w:val="20"/>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145486" w:rsidRPr="00470A55" w:rsidRDefault="00145486" w:rsidP="00145486">
      <w:pPr>
        <w:jc w:val="both"/>
        <w:rPr>
          <w:rFonts w:ascii="Arial" w:hAnsi="Arial" w:cs="Arial"/>
          <w:sz w:val="20"/>
          <w:szCs w:val="20"/>
        </w:rPr>
      </w:pPr>
      <w:r w:rsidRPr="00470A55">
        <w:rPr>
          <w:rFonts w:ascii="Arial" w:hAnsi="Arial" w:cs="Arial"/>
          <w:sz w:val="20"/>
          <w:szCs w:val="20"/>
        </w:rPr>
        <w:t>5.4 O equipamento licitado terá que estar dentro das normas de legislação vigente de qualidade.</w:t>
      </w:r>
    </w:p>
    <w:p w:rsidR="00145486" w:rsidRPr="00470A55" w:rsidRDefault="00145486" w:rsidP="00145486">
      <w:pPr>
        <w:jc w:val="both"/>
        <w:rPr>
          <w:rFonts w:ascii="Arial" w:hAnsi="Arial" w:cs="Arial"/>
          <w:sz w:val="20"/>
          <w:szCs w:val="20"/>
        </w:rPr>
      </w:pPr>
      <w:r w:rsidRPr="00470A55">
        <w:rPr>
          <w:rFonts w:ascii="Arial" w:hAnsi="Arial" w:cs="Arial"/>
          <w:sz w:val="20"/>
          <w:szCs w:val="20"/>
        </w:rPr>
        <w:t>5.5 O regime de execução contratual, o modelo de gestão, assim como os prazos e condições de conclusão, entrega,observação e recebimento definitivo constam no Termo de Referência e ETP, deste Contrato.</w:t>
      </w:r>
    </w:p>
    <w:p w:rsidR="00145486" w:rsidRPr="00470A55" w:rsidRDefault="00145486" w:rsidP="00145486">
      <w:pPr>
        <w:pStyle w:val="Corpodetexto3"/>
        <w:spacing w:after="0"/>
        <w:jc w:val="both"/>
        <w:rPr>
          <w:rFonts w:ascii="Arial" w:hAnsi="Arial" w:cs="Arial"/>
          <w:sz w:val="20"/>
          <w:szCs w:val="20"/>
        </w:rPr>
      </w:pPr>
      <w:r w:rsidRPr="00470A55">
        <w:rPr>
          <w:rFonts w:ascii="Arial" w:hAnsi="Arial" w:cs="Arial"/>
          <w:sz w:val="20"/>
          <w:szCs w:val="20"/>
        </w:rPr>
        <w:t>5.6 Os preços poderão ser reajustados, após decorridos 12 (doze) meses, contados da data da apresentação da proposta, por meio de índices oficiais, aplicando-se para este objeto o Índice Nacional de Preços ao Consumidor Amplo (IPCA).</w:t>
      </w:r>
    </w:p>
    <w:p w:rsidR="00E42904" w:rsidRPr="00470A55" w:rsidRDefault="00E42904" w:rsidP="0030486D">
      <w:pPr>
        <w:jc w:val="both"/>
        <w:rPr>
          <w:rFonts w:ascii="Arial" w:hAnsi="Arial" w:cs="Arial"/>
          <w:smallCaps/>
          <w:sz w:val="20"/>
          <w:szCs w:val="20"/>
        </w:rPr>
      </w:pPr>
    </w:p>
    <w:p w:rsidR="00E42904" w:rsidRPr="00470A55" w:rsidRDefault="00E42904" w:rsidP="0030486D">
      <w:pPr>
        <w:pStyle w:val="Normaljustificado"/>
        <w:rPr>
          <w:smallCaps/>
          <w:sz w:val="20"/>
          <w:szCs w:val="20"/>
        </w:rPr>
      </w:pPr>
      <w:r w:rsidRPr="00470A55">
        <w:rPr>
          <w:smallCaps/>
          <w:sz w:val="20"/>
          <w:szCs w:val="20"/>
        </w:rPr>
        <w:t>CLÁUSULA S</w:t>
      </w:r>
      <w:r w:rsidR="00DD6B04" w:rsidRPr="00470A55">
        <w:rPr>
          <w:smallCaps/>
          <w:sz w:val="20"/>
          <w:szCs w:val="20"/>
        </w:rPr>
        <w:t>EX</w:t>
      </w:r>
      <w:r w:rsidRPr="00470A55">
        <w:rPr>
          <w:smallCaps/>
          <w:sz w:val="20"/>
          <w:szCs w:val="20"/>
        </w:rPr>
        <w:t>TA – DAS OBRIGAÇÕES</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.1 – Compete ao </w:t>
      </w:r>
      <w:r w:rsidR="00E42904" w:rsidRPr="00470A55">
        <w:rPr>
          <w:sz w:val="20"/>
          <w:szCs w:val="20"/>
        </w:rPr>
        <w:t>CONTRATANTE:</w:t>
      </w:r>
    </w:p>
    <w:p w:rsidR="00E60715"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E42904" w:rsidRPr="00470A55">
        <w:rPr>
          <w:rFonts w:ascii="Arial" w:hAnsi="Arial" w:cs="Arial"/>
          <w:sz w:val="20"/>
          <w:szCs w:val="20"/>
        </w:rPr>
        <w:t xml:space="preserve">.1.1 </w:t>
      </w:r>
      <w:r w:rsidR="00E60715" w:rsidRPr="00470A55">
        <w:rPr>
          <w:rFonts w:ascii="Arial" w:hAnsi="Arial" w:cs="Arial"/>
          <w:sz w:val="20"/>
          <w:szCs w:val="20"/>
        </w:rPr>
        <w:t>Exigir o cumprimento de todos os compromissos assumidos pela CONTRATADA, de acordo com as cláusulas contratuais e os termos de sua proposta;</w:t>
      </w:r>
    </w:p>
    <w:p w:rsidR="00DC457B" w:rsidRPr="00470A55" w:rsidRDefault="00DD6B04" w:rsidP="00DC457B">
      <w:pPr>
        <w:ind w:left="284"/>
        <w:jc w:val="both"/>
        <w:rPr>
          <w:rFonts w:ascii="Arial" w:hAnsi="Arial" w:cs="Arial"/>
          <w:sz w:val="20"/>
          <w:szCs w:val="20"/>
        </w:rPr>
      </w:pPr>
      <w:r w:rsidRPr="00470A55">
        <w:rPr>
          <w:rFonts w:ascii="Arial" w:hAnsi="Arial" w:cs="Arial"/>
          <w:sz w:val="20"/>
          <w:szCs w:val="20"/>
        </w:rPr>
        <w:t>6</w:t>
      </w:r>
      <w:r w:rsidR="00E60715" w:rsidRPr="00470A55">
        <w:rPr>
          <w:rFonts w:ascii="Arial" w:hAnsi="Arial" w:cs="Arial"/>
          <w:sz w:val="20"/>
          <w:szCs w:val="20"/>
        </w:rPr>
        <w:t>.1.</w:t>
      </w:r>
      <w:r w:rsidR="00AE3CA6" w:rsidRPr="00470A55">
        <w:rPr>
          <w:rFonts w:ascii="Arial" w:hAnsi="Arial" w:cs="Arial"/>
          <w:sz w:val="20"/>
          <w:szCs w:val="20"/>
        </w:rPr>
        <w:t>2</w:t>
      </w:r>
      <w:r w:rsidR="00E60715" w:rsidRPr="00470A55">
        <w:rPr>
          <w:rFonts w:ascii="Arial" w:hAnsi="Arial" w:cs="Arial"/>
          <w:sz w:val="20"/>
          <w:szCs w:val="20"/>
        </w:rPr>
        <w:t xml:space="preserve">  </w:t>
      </w:r>
      <w:r w:rsidR="00DC457B" w:rsidRPr="00470A55">
        <w:rPr>
          <w:rFonts w:ascii="Arial" w:hAnsi="Arial" w:cs="Arial"/>
          <w:sz w:val="20"/>
          <w:szCs w:val="20"/>
        </w:rPr>
        <w:t>Indicar à Contratada seu respectivo saldo, visando subsidiar os pedidos, respeitada a ordem e quantitativos a serem fornecidos.</w:t>
      </w:r>
    </w:p>
    <w:p w:rsidR="00DC457B" w:rsidRPr="00470A55" w:rsidRDefault="00DC457B" w:rsidP="00DC457B">
      <w:pPr>
        <w:pStyle w:val="Normaljustificado"/>
        <w:ind w:firstLine="284"/>
        <w:rPr>
          <w:b w:val="0"/>
          <w:bCs w:val="0"/>
          <w:color w:val="auto"/>
          <w:sz w:val="20"/>
          <w:szCs w:val="20"/>
          <w:lang w:val="pt-PT" w:eastAsia="ar-SA"/>
        </w:rPr>
      </w:pPr>
      <w:r w:rsidRPr="00470A55">
        <w:rPr>
          <w:b w:val="0"/>
          <w:bCs w:val="0"/>
          <w:color w:val="auto"/>
          <w:sz w:val="20"/>
          <w:szCs w:val="20"/>
          <w:lang w:val="pt-PT" w:eastAsia="ar-SA"/>
        </w:rPr>
        <w:t>6.1.3 – Aplicar as penalidades cabíveis, nas situações previstas no edital.</w:t>
      </w:r>
    </w:p>
    <w:p w:rsidR="00DC457B" w:rsidRPr="00470A55" w:rsidRDefault="00DC457B" w:rsidP="00DC457B">
      <w:pPr>
        <w:pStyle w:val="Normaljustificado"/>
        <w:ind w:left="284"/>
        <w:rPr>
          <w:b w:val="0"/>
          <w:bCs w:val="0"/>
          <w:color w:val="auto"/>
          <w:sz w:val="20"/>
          <w:szCs w:val="20"/>
          <w:lang w:val="pt-PT" w:eastAsia="ar-SA"/>
        </w:rPr>
      </w:pPr>
      <w:r w:rsidRPr="00470A55">
        <w:rPr>
          <w:b w:val="0"/>
          <w:bCs w:val="0"/>
          <w:color w:val="auto"/>
          <w:sz w:val="20"/>
          <w:szCs w:val="20"/>
          <w:lang w:val="pt-PT" w:eastAsia="ar-SA"/>
        </w:rPr>
        <w:t>6.1.4 – Rejeitar o item entregue em desacordo com as obrigações assumidas pela Contratada.</w:t>
      </w:r>
    </w:p>
    <w:p w:rsidR="00E60715" w:rsidRPr="00470A55" w:rsidRDefault="00DC457B" w:rsidP="00DC457B">
      <w:pPr>
        <w:ind w:left="284"/>
        <w:jc w:val="both"/>
        <w:rPr>
          <w:rFonts w:ascii="Arial" w:hAnsi="Arial" w:cs="Arial"/>
          <w:sz w:val="20"/>
          <w:szCs w:val="20"/>
        </w:rPr>
      </w:pPr>
      <w:r w:rsidRPr="00470A55">
        <w:rPr>
          <w:rFonts w:ascii="Arial" w:hAnsi="Arial" w:cs="Arial"/>
          <w:sz w:val="20"/>
          <w:szCs w:val="20"/>
        </w:rPr>
        <w:t>6.1.5 – Efetuar o pagamento dentro das condições estabelecidas no edital</w:t>
      </w:r>
      <w:r w:rsidR="00E60715" w:rsidRPr="00470A55">
        <w:rPr>
          <w:rFonts w:ascii="Arial" w:hAnsi="Arial" w:cs="Arial"/>
          <w:sz w:val="20"/>
          <w:szCs w:val="20"/>
        </w:rPr>
        <w:t>;</w:t>
      </w:r>
    </w:p>
    <w:p w:rsidR="00E42904" w:rsidRPr="00470A55" w:rsidRDefault="00DD6B04" w:rsidP="0030486D">
      <w:pPr>
        <w:ind w:left="284"/>
        <w:jc w:val="both"/>
        <w:rPr>
          <w:rFonts w:ascii="Arial" w:hAnsi="Arial" w:cs="Arial"/>
          <w:sz w:val="20"/>
          <w:szCs w:val="20"/>
        </w:rPr>
      </w:pPr>
      <w:r w:rsidRPr="00470A55">
        <w:rPr>
          <w:rFonts w:ascii="Arial" w:hAnsi="Arial" w:cs="Arial"/>
          <w:sz w:val="20"/>
          <w:szCs w:val="20"/>
        </w:rPr>
        <w:t>6</w:t>
      </w:r>
      <w:r w:rsidR="00DC457B" w:rsidRPr="00470A55">
        <w:rPr>
          <w:rFonts w:ascii="Arial" w:hAnsi="Arial" w:cs="Arial"/>
          <w:sz w:val="20"/>
          <w:szCs w:val="20"/>
        </w:rPr>
        <w:t>.1.6</w:t>
      </w:r>
      <w:r w:rsidR="00AE3CA6" w:rsidRPr="00470A55">
        <w:rPr>
          <w:rFonts w:ascii="Arial" w:hAnsi="Arial" w:cs="Arial"/>
          <w:sz w:val="20"/>
          <w:szCs w:val="20"/>
        </w:rPr>
        <w:t xml:space="preserve"> </w:t>
      </w:r>
      <w:r w:rsidR="00E60715" w:rsidRPr="00470A55">
        <w:rPr>
          <w:rFonts w:ascii="Arial" w:hAnsi="Arial" w:cs="Arial"/>
          <w:sz w:val="20"/>
          <w:szCs w:val="20"/>
        </w:rPr>
        <w:t>Exigir da CONTRATADA, a qualquer tempo, documentação que comprove o correto e</w:t>
      </w:r>
      <w:r w:rsidR="00BD21D1" w:rsidRPr="00470A55">
        <w:rPr>
          <w:rFonts w:ascii="Arial" w:hAnsi="Arial" w:cs="Arial"/>
          <w:sz w:val="20"/>
          <w:szCs w:val="20"/>
        </w:rPr>
        <w:t xml:space="preserve"> </w:t>
      </w:r>
      <w:r w:rsidR="00E60715" w:rsidRPr="00470A55">
        <w:rPr>
          <w:rFonts w:ascii="Arial" w:hAnsi="Arial" w:cs="Arial"/>
          <w:sz w:val="20"/>
          <w:szCs w:val="20"/>
        </w:rPr>
        <w:t>tempestivo pagamento de todos os encargos previdenciários, trabalhistas, fiscais e</w:t>
      </w:r>
      <w:r w:rsidR="00AE3CA6" w:rsidRPr="00470A55">
        <w:rPr>
          <w:rFonts w:ascii="Arial" w:hAnsi="Arial" w:cs="Arial"/>
          <w:sz w:val="20"/>
          <w:szCs w:val="20"/>
        </w:rPr>
        <w:t xml:space="preserve"> </w:t>
      </w:r>
      <w:r w:rsidR="00E60715" w:rsidRPr="00470A55">
        <w:rPr>
          <w:rFonts w:ascii="Arial" w:hAnsi="Arial" w:cs="Arial"/>
          <w:sz w:val="20"/>
          <w:szCs w:val="20"/>
        </w:rPr>
        <w:t>comerciais decorrentes da execução deste contrato.</w:t>
      </w:r>
    </w:p>
    <w:p w:rsidR="00E42904" w:rsidRPr="00470A55" w:rsidRDefault="00DD6B04" w:rsidP="0030486D">
      <w:pPr>
        <w:pStyle w:val="Normaljustificado"/>
        <w:rPr>
          <w:sz w:val="20"/>
          <w:szCs w:val="20"/>
        </w:rPr>
      </w:pPr>
      <w:r w:rsidRPr="00470A55">
        <w:rPr>
          <w:b w:val="0"/>
          <w:sz w:val="20"/>
          <w:szCs w:val="20"/>
        </w:rPr>
        <w:t>6</w:t>
      </w:r>
      <w:r w:rsidR="00E42904" w:rsidRPr="00470A55">
        <w:rPr>
          <w:b w:val="0"/>
          <w:sz w:val="20"/>
          <w:szCs w:val="20"/>
        </w:rPr>
        <w:t xml:space="preserve">.2 – Compete à </w:t>
      </w:r>
      <w:r w:rsidR="00E42904" w:rsidRPr="00470A55">
        <w:rPr>
          <w:sz w:val="20"/>
          <w:szCs w:val="20"/>
        </w:rPr>
        <w:t>CONTRATADA:</w:t>
      </w:r>
    </w:p>
    <w:p w:rsidR="00202538" w:rsidRPr="00893699" w:rsidRDefault="00DD6B04" w:rsidP="00CE0006">
      <w:pPr>
        <w:autoSpaceDE w:val="0"/>
        <w:autoSpaceDN w:val="0"/>
        <w:adjustRightInd w:val="0"/>
        <w:ind w:left="284"/>
        <w:jc w:val="both"/>
        <w:rPr>
          <w:rFonts w:ascii="Arial" w:hAnsi="Arial" w:cs="Arial"/>
          <w:color w:val="000000"/>
          <w:sz w:val="22"/>
          <w:szCs w:val="22"/>
        </w:rPr>
      </w:pPr>
      <w:r w:rsidRPr="00470A55">
        <w:rPr>
          <w:rFonts w:ascii="Arial" w:hAnsi="Arial" w:cs="Arial"/>
          <w:sz w:val="20"/>
          <w:szCs w:val="20"/>
        </w:rPr>
        <w:t>6</w:t>
      </w:r>
      <w:r w:rsidR="00E42904" w:rsidRPr="00470A55">
        <w:rPr>
          <w:rFonts w:ascii="Arial" w:hAnsi="Arial" w:cs="Arial"/>
          <w:sz w:val="20"/>
          <w:szCs w:val="20"/>
        </w:rPr>
        <w:t xml:space="preserve">.2.1 – </w:t>
      </w:r>
      <w:r w:rsidR="00202538" w:rsidRPr="00893699">
        <w:rPr>
          <w:rFonts w:ascii="Arial" w:hAnsi="Arial" w:cs="Arial"/>
          <w:sz w:val="22"/>
          <w:szCs w:val="22"/>
        </w:rPr>
        <w:t xml:space="preserve">Entregar os itens de acordo com aquele </w:t>
      </w:r>
      <w:r w:rsidR="00202538" w:rsidRPr="00893699">
        <w:rPr>
          <w:rFonts w:ascii="Arial" w:hAnsi="Arial" w:cs="Arial"/>
          <w:b/>
          <w:sz w:val="22"/>
          <w:szCs w:val="22"/>
        </w:rPr>
        <w:t>adjudicado e especificado na proposta,</w:t>
      </w:r>
      <w:r w:rsidR="00202538" w:rsidRPr="00893699">
        <w:rPr>
          <w:rFonts w:ascii="Arial" w:hAnsi="Arial" w:cs="Arial"/>
          <w:sz w:val="22"/>
          <w:szCs w:val="22"/>
        </w:rPr>
        <w:t xml:space="preserve"> devendo</w:t>
      </w:r>
      <w:r w:rsidR="00202538" w:rsidRPr="00893699">
        <w:rPr>
          <w:rFonts w:ascii="Arial" w:hAnsi="Arial" w:cs="Arial"/>
          <w:color w:val="000000"/>
          <w:sz w:val="22"/>
          <w:szCs w:val="22"/>
        </w:rPr>
        <w:t xml:space="preserve"> ser de boa qualidade, estar em perfeito estado de conservação. Deverão ser entregues devidamente embalados, de forma a não serem danificados durante as operações de transporte e descarga no local indicado da entrega.</w:t>
      </w:r>
    </w:p>
    <w:p w:rsidR="00202538" w:rsidRPr="00893699" w:rsidRDefault="00202538" w:rsidP="00CE0006">
      <w:pPr>
        <w:ind w:left="284"/>
        <w:jc w:val="both"/>
        <w:rPr>
          <w:rFonts w:ascii="Arial" w:hAnsi="Arial" w:cs="Arial"/>
          <w:sz w:val="22"/>
          <w:szCs w:val="22"/>
        </w:rPr>
      </w:pPr>
      <w:r>
        <w:rPr>
          <w:rFonts w:ascii="Arial" w:hAnsi="Arial" w:cs="Arial"/>
          <w:sz w:val="22"/>
          <w:szCs w:val="22"/>
        </w:rPr>
        <w:t>6</w:t>
      </w:r>
      <w:r w:rsidRPr="00893699">
        <w:rPr>
          <w:rFonts w:ascii="Arial" w:hAnsi="Arial" w:cs="Arial"/>
          <w:sz w:val="22"/>
          <w:szCs w:val="22"/>
        </w:rPr>
        <w:t xml:space="preserve">.2.2 – Atender a ordem de fornecimento efetuada no prazo máximo de </w:t>
      </w:r>
      <w:r w:rsidRPr="00893699">
        <w:rPr>
          <w:rFonts w:ascii="Arial" w:hAnsi="Arial" w:cs="Arial"/>
          <w:b/>
          <w:sz w:val="22"/>
          <w:szCs w:val="22"/>
        </w:rPr>
        <w:t>24 (vinte e quatro) horas</w:t>
      </w:r>
      <w:r w:rsidRPr="00893699">
        <w:rPr>
          <w:rFonts w:ascii="Arial" w:hAnsi="Arial" w:cs="Arial"/>
          <w:sz w:val="22"/>
          <w:szCs w:val="22"/>
        </w:rPr>
        <w:t xml:space="preserve"> contados do envio da requisição ou pedido de compra, não podendo exigir quantidade mínima para entrega, visando cobrir o frete, bem como:</w:t>
      </w:r>
    </w:p>
    <w:p w:rsidR="00202538" w:rsidRPr="00893699" w:rsidRDefault="00202538" w:rsidP="00CE0006">
      <w:pPr>
        <w:ind w:left="709" w:right="51"/>
        <w:jc w:val="both"/>
        <w:rPr>
          <w:rFonts w:ascii="Arial" w:hAnsi="Arial" w:cs="Arial"/>
          <w:bCs/>
          <w:sz w:val="22"/>
          <w:szCs w:val="22"/>
        </w:rPr>
      </w:pPr>
      <w:r w:rsidRPr="00893699">
        <w:rPr>
          <w:rFonts w:ascii="Arial" w:hAnsi="Arial" w:cs="Arial"/>
          <w:bCs/>
          <w:sz w:val="22"/>
          <w:szCs w:val="22"/>
        </w:rPr>
        <w:t>a) fornecer a carga com cilindros próprios da empresa, sem qualquer ônus para administração;</w:t>
      </w:r>
    </w:p>
    <w:p w:rsidR="00202538" w:rsidRPr="00893699" w:rsidRDefault="00202538" w:rsidP="00CE0006">
      <w:pPr>
        <w:ind w:left="709" w:right="51"/>
        <w:jc w:val="both"/>
        <w:rPr>
          <w:rFonts w:ascii="Arial" w:hAnsi="Arial" w:cs="Arial"/>
          <w:bCs/>
          <w:sz w:val="22"/>
          <w:szCs w:val="22"/>
        </w:rPr>
      </w:pPr>
      <w:r w:rsidRPr="00893699">
        <w:rPr>
          <w:rFonts w:ascii="Arial" w:hAnsi="Arial" w:cs="Arial"/>
          <w:bCs/>
          <w:sz w:val="22"/>
          <w:szCs w:val="22"/>
        </w:rPr>
        <w:t>b) fornecer os cilindros, reguladores de pressão e Kit máscara umidificadora para atender as pessoas que necessitam de oxigênio;</w:t>
      </w:r>
    </w:p>
    <w:p w:rsidR="00202538" w:rsidRPr="00893699" w:rsidRDefault="00202538" w:rsidP="00CE0006">
      <w:pPr>
        <w:ind w:left="709" w:right="51"/>
        <w:jc w:val="both"/>
        <w:rPr>
          <w:rFonts w:ascii="Arial" w:hAnsi="Arial" w:cs="Arial"/>
          <w:bCs/>
          <w:sz w:val="22"/>
          <w:szCs w:val="22"/>
        </w:rPr>
      </w:pPr>
      <w:r w:rsidRPr="00893699">
        <w:rPr>
          <w:rFonts w:ascii="Arial" w:hAnsi="Arial" w:cs="Arial"/>
          <w:bCs/>
          <w:sz w:val="22"/>
          <w:szCs w:val="22"/>
        </w:rPr>
        <w:t xml:space="preserve">c) fornecer cilindro com carga de oxigênio medicinal de reserva, quando necessário; </w:t>
      </w:r>
    </w:p>
    <w:p w:rsidR="00202538" w:rsidRPr="00893699" w:rsidRDefault="00202538" w:rsidP="00CE0006">
      <w:pPr>
        <w:autoSpaceDE w:val="0"/>
        <w:autoSpaceDN w:val="0"/>
        <w:adjustRightInd w:val="0"/>
        <w:ind w:left="284"/>
        <w:jc w:val="both"/>
        <w:rPr>
          <w:rFonts w:ascii="Arial" w:hAnsi="Arial" w:cs="Arial"/>
          <w:sz w:val="22"/>
          <w:szCs w:val="22"/>
        </w:rPr>
      </w:pPr>
      <w:r>
        <w:rPr>
          <w:rFonts w:ascii="Arial" w:hAnsi="Arial" w:cs="Arial"/>
          <w:sz w:val="22"/>
          <w:szCs w:val="22"/>
        </w:rPr>
        <w:t>6</w:t>
      </w:r>
      <w:r w:rsidRPr="00893699">
        <w:rPr>
          <w:rFonts w:ascii="Arial" w:hAnsi="Arial" w:cs="Arial"/>
          <w:sz w:val="22"/>
          <w:szCs w:val="22"/>
        </w:rPr>
        <w:t xml:space="preserve">.2.3 – A contratada ficará obrigada a atender a ordem de fornecimento efetuada no prazo máximo de </w:t>
      </w:r>
      <w:r w:rsidRPr="00893699">
        <w:rPr>
          <w:rFonts w:ascii="Arial" w:hAnsi="Arial" w:cs="Arial"/>
          <w:b/>
          <w:sz w:val="22"/>
          <w:szCs w:val="22"/>
        </w:rPr>
        <w:t>24 (vinte e quatro) horas</w:t>
      </w:r>
      <w:r w:rsidRPr="00893699">
        <w:rPr>
          <w:rFonts w:ascii="Arial" w:hAnsi="Arial" w:cs="Arial"/>
          <w:sz w:val="22"/>
          <w:szCs w:val="22"/>
        </w:rPr>
        <w:t xml:space="preserve"> contados do envio da requisição ou pedido de compra, não podendo exigir quantidade mínima para entrega, visando cobrir o frete.</w:t>
      </w:r>
    </w:p>
    <w:p w:rsidR="00202538" w:rsidRPr="00893699" w:rsidRDefault="00202538" w:rsidP="00CE0006">
      <w:pPr>
        <w:ind w:left="284" w:right="51"/>
        <w:jc w:val="both"/>
        <w:rPr>
          <w:rFonts w:ascii="Arial" w:hAnsi="Arial" w:cs="Arial"/>
          <w:sz w:val="22"/>
          <w:szCs w:val="22"/>
        </w:rPr>
      </w:pPr>
      <w:r>
        <w:rPr>
          <w:rFonts w:ascii="Arial" w:hAnsi="Arial" w:cs="Arial"/>
          <w:sz w:val="22"/>
          <w:szCs w:val="22"/>
        </w:rPr>
        <w:t>6</w:t>
      </w:r>
      <w:r w:rsidRPr="00893699">
        <w:rPr>
          <w:rFonts w:ascii="Arial" w:hAnsi="Arial" w:cs="Arial"/>
          <w:sz w:val="22"/>
          <w:szCs w:val="22"/>
        </w:rPr>
        <w:t>.2.4 – Caso a contratada não forneça os itens requisitados, no prazo</w:t>
      </w:r>
      <w:r w:rsidRPr="00893699">
        <w:rPr>
          <w:rFonts w:ascii="Arial" w:hAnsi="Arial" w:cs="Arial"/>
          <w:color w:val="FF0000"/>
          <w:sz w:val="22"/>
          <w:szCs w:val="22"/>
        </w:rPr>
        <w:t xml:space="preserve"> </w:t>
      </w:r>
      <w:r w:rsidRPr="00893699">
        <w:rPr>
          <w:rFonts w:ascii="Arial" w:hAnsi="Arial" w:cs="Arial"/>
          <w:bCs/>
          <w:sz w:val="22"/>
          <w:szCs w:val="22"/>
        </w:rPr>
        <w:t xml:space="preserve">máximo </w:t>
      </w:r>
      <w:r w:rsidRPr="00893699">
        <w:rPr>
          <w:rFonts w:ascii="Arial" w:hAnsi="Arial" w:cs="Arial"/>
          <w:b/>
          <w:sz w:val="22"/>
          <w:szCs w:val="22"/>
        </w:rPr>
        <w:t>24 (vinte e quatro) horas</w:t>
      </w:r>
      <w:r w:rsidRPr="00893699">
        <w:rPr>
          <w:rFonts w:ascii="Arial" w:hAnsi="Arial" w:cs="Arial"/>
          <w:sz w:val="22"/>
          <w:szCs w:val="22"/>
        </w:rPr>
        <w:t xml:space="preserve"> contados do envio da requisição/pedido de compra a Administração convocará a Classificada em segundo lugar para efetuar o fornecimento, e assim sucessivamente quanto às demais Classificadas, aplicadas aos faltosos às penalidades cabíveis.</w:t>
      </w:r>
    </w:p>
    <w:p w:rsidR="00202538" w:rsidRDefault="00202538" w:rsidP="00CE0006">
      <w:pPr>
        <w:ind w:left="284"/>
        <w:jc w:val="both"/>
        <w:rPr>
          <w:rFonts w:ascii="Arial" w:hAnsi="Arial" w:cs="Arial"/>
          <w:bCs/>
          <w:sz w:val="22"/>
          <w:szCs w:val="22"/>
        </w:rPr>
      </w:pPr>
      <w:r>
        <w:rPr>
          <w:rFonts w:ascii="Arial" w:hAnsi="Arial" w:cs="Arial"/>
          <w:bCs/>
          <w:sz w:val="22"/>
          <w:szCs w:val="22"/>
        </w:rPr>
        <w:lastRenderedPageBreak/>
        <w:t>6</w:t>
      </w:r>
      <w:r w:rsidRPr="00893699">
        <w:rPr>
          <w:rFonts w:ascii="Arial" w:hAnsi="Arial" w:cs="Arial"/>
          <w:bCs/>
          <w:sz w:val="22"/>
          <w:szCs w:val="22"/>
        </w:rPr>
        <w:t xml:space="preserve">.2.5 – O pedido dos </w:t>
      </w:r>
      <w:r w:rsidRPr="00893699">
        <w:rPr>
          <w:rFonts w:ascii="Arial" w:hAnsi="Arial" w:cs="Arial"/>
          <w:sz w:val="22"/>
          <w:szCs w:val="22"/>
        </w:rPr>
        <w:t>itens</w:t>
      </w:r>
      <w:r w:rsidRPr="00893699">
        <w:rPr>
          <w:rFonts w:ascii="Arial" w:hAnsi="Arial" w:cs="Arial"/>
          <w:bCs/>
          <w:sz w:val="22"/>
          <w:szCs w:val="22"/>
        </w:rPr>
        <w:t xml:space="preserve"> será parcial, podendo ser efetuados diariamente ou conforme necessidade da Secretaria, feita mediante pedido de compra/requisição dentro do prazo legal.</w:t>
      </w:r>
    </w:p>
    <w:p w:rsidR="00202538" w:rsidRPr="00226102" w:rsidRDefault="00202538" w:rsidP="00CE0006">
      <w:pPr>
        <w:ind w:left="284"/>
        <w:jc w:val="both"/>
        <w:rPr>
          <w:rFonts w:ascii="Arial" w:hAnsi="Arial" w:cs="Arial"/>
          <w:bCs/>
          <w:sz w:val="22"/>
          <w:szCs w:val="22"/>
        </w:rPr>
      </w:pPr>
      <w:r>
        <w:rPr>
          <w:rFonts w:ascii="Arial" w:hAnsi="Arial" w:cs="Arial"/>
          <w:sz w:val="22"/>
          <w:szCs w:val="22"/>
        </w:rPr>
        <w:t>6</w:t>
      </w:r>
      <w:r w:rsidRPr="00893699">
        <w:rPr>
          <w:rFonts w:ascii="Arial" w:hAnsi="Arial" w:cs="Arial"/>
          <w:sz w:val="22"/>
          <w:szCs w:val="22"/>
        </w:rPr>
        <w:t xml:space="preserve">.2.6 – Em caso de recusa ou desconformidade de algum item do objeto do presente Contrato, a Contratada deverá substituir o mesmo, no prazo máximo de </w:t>
      </w:r>
      <w:r w:rsidRPr="00893699">
        <w:rPr>
          <w:rFonts w:ascii="Arial" w:hAnsi="Arial" w:cs="Arial"/>
          <w:b/>
          <w:sz w:val="22"/>
          <w:szCs w:val="22"/>
        </w:rPr>
        <w:t>02 (dois) dias</w:t>
      </w:r>
      <w:r w:rsidRPr="00893699">
        <w:rPr>
          <w:rFonts w:ascii="Arial" w:hAnsi="Arial" w:cs="Arial"/>
          <w:sz w:val="22"/>
          <w:szCs w:val="22"/>
        </w:rPr>
        <w:t>, sem qualquer ônus para administração, independentemente da aplicação das penalidades cabíveis.</w:t>
      </w:r>
    </w:p>
    <w:p w:rsidR="00202538" w:rsidRPr="004F4CD9" w:rsidRDefault="00202538" w:rsidP="00CE0006">
      <w:pPr>
        <w:pStyle w:val="Recuodecorpodetexto2"/>
        <w:spacing w:after="0" w:line="240" w:lineRule="auto"/>
        <w:jc w:val="both"/>
        <w:rPr>
          <w:rFonts w:ascii="Arial" w:hAnsi="Arial" w:cs="Arial"/>
          <w:sz w:val="22"/>
          <w:szCs w:val="22"/>
        </w:rPr>
      </w:pPr>
      <w:r>
        <w:rPr>
          <w:rFonts w:ascii="Arial" w:hAnsi="Arial" w:cs="Arial"/>
          <w:sz w:val="22"/>
          <w:szCs w:val="22"/>
        </w:rPr>
        <w:t>6</w:t>
      </w:r>
      <w:r w:rsidRPr="00893699">
        <w:rPr>
          <w:rFonts w:ascii="Arial" w:hAnsi="Arial" w:cs="Arial"/>
          <w:sz w:val="22"/>
          <w:szCs w:val="22"/>
        </w:rPr>
        <w:t xml:space="preserve">.2.7 – Entregar os itens conforme endereço informado pelo requisitante da Secretaria Municipal de Saúde e no Hospital Darci João </w:t>
      </w:r>
      <w:proofErr w:type="spellStart"/>
      <w:r w:rsidRPr="00893699">
        <w:rPr>
          <w:rFonts w:ascii="Arial" w:hAnsi="Arial" w:cs="Arial"/>
          <w:sz w:val="22"/>
          <w:szCs w:val="22"/>
        </w:rPr>
        <w:t>Bigaton</w:t>
      </w:r>
      <w:proofErr w:type="spellEnd"/>
      <w:r w:rsidRPr="00893699">
        <w:rPr>
          <w:rFonts w:ascii="Arial" w:hAnsi="Arial" w:cs="Arial"/>
          <w:sz w:val="22"/>
          <w:szCs w:val="22"/>
        </w:rPr>
        <w:t xml:space="preserve">, </w:t>
      </w:r>
      <w:r w:rsidRPr="00E452B6">
        <w:rPr>
          <w:rFonts w:ascii="Arial" w:hAnsi="Arial" w:cs="Arial"/>
          <w:sz w:val="22"/>
          <w:szCs w:val="22"/>
        </w:rPr>
        <w:t xml:space="preserve">conforme </w:t>
      </w:r>
      <w:r w:rsidRPr="004F4CD9">
        <w:rPr>
          <w:rFonts w:ascii="Arial" w:hAnsi="Arial" w:cs="Arial"/>
          <w:sz w:val="22"/>
          <w:szCs w:val="22"/>
        </w:rPr>
        <w:t xml:space="preserve">Termo de </w:t>
      </w:r>
      <w:proofErr w:type="spellStart"/>
      <w:r w:rsidRPr="004F4CD9">
        <w:rPr>
          <w:rFonts w:ascii="Arial" w:hAnsi="Arial" w:cs="Arial"/>
          <w:sz w:val="22"/>
          <w:szCs w:val="22"/>
        </w:rPr>
        <w:t>Contratualização</w:t>
      </w:r>
      <w:proofErr w:type="spellEnd"/>
      <w:r w:rsidRPr="004F4CD9">
        <w:rPr>
          <w:rFonts w:ascii="Arial" w:hAnsi="Arial" w:cs="Arial"/>
          <w:sz w:val="22"/>
          <w:szCs w:val="22"/>
        </w:rPr>
        <w:t xml:space="preserve"> nº. 31.054/2021, firmado entre o Hospital Darci João </w:t>
      </w:r>
      <w:proofErr w:type="spellStart"/>
      <w:r w:rsidRPr="004F4CD9">
        <w:rPr>
          <w:rFonts w:ascii="Arial" w:hAnsi="Arial" w:cs="Arial"/>
          <w:sz w:val="22"/>
          <w:szCs w:val="22"/>
        </w:rPr>
        <w:t>Bigaton</w:t>
      </w:r>
      <w:proofErr w:type="spellEnd"/>
      <w:r w:rsidRPr="004F4CD9">
        <w:rPr>
          <w:rFonts w:ascii="Arial" w:hAnsi="Arial" w:cs="Arial"/>
          <w:sz w:val="22"/>
          <w:szCs w:val="22"/>
        </w:rPr>
        <w:t xml:space="preserve"> e o Estado de Mato Grosso do Sul.</w:t>
      </w:r>
    </w:p>
    <w:p w:rsidR="00E42904" w:rsidRPr="00470A55" w:rsidRDefault="00202538" w:rsidP="00202538">
      <w:pPr>
        <w:autoSpaceDE w:val="0"/>
        <w:autoSpaceDN w:val="0"/>
        <w:adjustRightInd w:val="0"/>
        <w:ind w:left="284"/>
        <w:jc w:val="both"/>
        <w:rPr>
          <w:rFonts w:ascii="Arial" w:hAnsi="Arial" w:cs="Arial"/>
          <w:sz w:val="20"/>
          <w:szCs w:val="20"/>
        </w:rPr>
      </w:pPr>
      <w:r>
        <w:rPr>
          <w:rFonts w:ascii="Arial" w:hAnsi="Arial" w:cs="Arial"/>
          <w:color w:val="000000"/>
          <w:sz w:val="22"/>
          <w:szCs w:val="22"/>
        </w:rPr>
        <w:t>6</w:t>
      </w:r>
      <w:r w:rsidRPr="00893699">
        <w:rPr>
          <w:rFonts w:ascii="Arial" w:hAnsi="Arial" w:cs="Arial"/>
          <w:color w:val="000000"/>
          <w:sz w:val="22"/>
          <w:szCs w:val="22"/>
        </w:rPr>
        <w:t>.2.8 – Todas as despesas relativas à entrega do item e respectivas adaptações,</w:t>
      </w:r>
      <w:r w:rsidRPr="00893699">
        <w:rPr>
          <w:rFonts w:ascii="Arial" w:hAnsi="Arial" w:cs="Arial"/>
          <w:sz w:val="22"/>
          <w:szCs w:val="22"/>
        </w:rPr>
        <w:t xml:space="preserve"> bem como taxas, diferenças de ICMS, encargos de qualquer natureza e quaisquer custos incidentes</w:t>
      </w:r>
      <w:r w:rsidRPr="00893699">
        <w:rPr>
          <w:rFonts w:ascii="Arial" w:hAnsi="Arial" w:cs="Arial"/>
          <w:color w:val="000000"/>
          <w:sz w:val="22"/>
          <w:szCs w:val="22"/>
        </w:rPr>
        <w:t xml:space="preserve"> correrão por conta exclusiva da Contratada</w:t>
      </w:r>
      <w:r w:rsidR="00165E73" w:rsidRPr="00470A55">
        <w:rPr>
          <w:rFonts w:ascii="Arial" w:hAnsi="Arial" w:cs="Arial"/>
          <w:sz w:val="20"/>
          <w:szCs w:val="20"/>
        </w:rPr>
        <w:t>.</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autoSpaceDE w:val="0"/>
        <w:autoSpaceDN w:val="0"/>
        <w:adjustRightInd w:val="0"/>
        <w:jc w:val="both"/>
        <w:rPr>
          <w:rFonts w:ascii="Arial" w:hAnsi="Arial" w:cs="Arial"/>
          <w:b/>
          <w:bCs/>
          <w:sz w:val="20"/>
          <w:szCs w:val="20"/>
        </w:rPr>
      </w:pPr>
      <w:r w:rsidRPr="00470A55">
        <w:rPr>
          <w:rFonts w:ascii="Arial" w:hAnsi="Arial" w:cs="Arial"/>
          <w:b/>
          <w:bCs/>
          <w:sz w:val="20"/>
          <w:szCs w:val="20"/>
        </w:rPr>
        <w:t xml:space="preserve">CLÁUSULA </w:t>
      </w:r>
      <w:r w:rsidR="00DB7A30" w:rsidRPr="00470A55">
        <w:rPr>
          <w:rFonts w:ascii="Arial" w:hAnsi="Arial" w:cs="Arial"/>
          <w:b/>
          <w:bCs/>
          <w:sz w:val="20"/>
          <w:szCs w:val="20"/>
        </w:rPr>
        <w:t>SÉTIMA</w:t>
      </w:r>
      <w:r w:rsidRPr="00470A55">
        <w:rPr>
          <w:rFonts w:ascii="Arial" w:hAnsi="Arial" w:cs="Arial"/>
          <w:b/>
          <w:bCs/>
          <w:sz w:val="20"/>
          <w:szCs w:val="20"/>
        </w:rPr>
        <w:t xml:space="preserve"> – DOTAÇÃO ORÇAMENTÁRIA</w:t>
      </w:r>
    </w:p>
    <w:p w:rsidR="00EE0062"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7</w:t>
      </w:r>
      <w:r w:rsidR="00EE0062" w:rsidRPr="00470A55">
        <w:rPr>
          <w:rFonts w:ascii="Arial" w:hAnsi="Arial" w:cs="Arial"/>
          <w:sz w:val="20"/>
          <w:szCs w:val="20"/>
        </w:rPr>
        <w:t>.1 – Os recursos financeiros para pagamento das despesas de que trata o presente contrato, correrão por conta das seguintes dotações orçamentárias:</w:t>
      </w:r>
    </w:p>
    <w:p w:rsidR="00EE0062" w:rsidRPr="00470A55" w:rsidRDefault="00EE0062" w:rsidP="0030486D">
      <w:pPr>
        <w:autoSpaceDE w:val="0"/>
        <w:autoSpaceDN w:val="0"/>
        <w:adjustRightInd w:val="0"/>
        <w:ind w:left="284"/>
        <w:jc w:val="both"/>
        <w:rPr>
          <w:rFonts w:ascii="Arial" w:hAnsi="Arial" w:cs="Arial"/>
          <w:sz w:val="20"/>
          <w:szCs w:val="20"/>
        </w:rPr>
      </w:pPr>
      <w:r w:rsidRPr="00470A55">
        <w:rPr>
          <w:rFonts w:ascii="Arial" w:hAnsi="Arial" w:cs="Arial"/>
          <w:sz w:val="20"/>
          <w:szCs w:val="20"/>
        </w:rPr>
        <w:t>XXXXX XXXXXX XXXXX XXXXX XXXXXXXX.</w:t>
      </w:r>
    </w:p>
    <w:p w:rsidR="00DD6B04" w:rsidRPr="00470A55" w:rsidRDefault="00DD6B04" w:rsidP="0030486D">
      <w:pPr>
        <w:autoSpaceDE w:val="0"/>
        <w:autoSpaceDN w:val="0"/>
        <w:adjustRightInd w:val="0"/>
        <w:ind w:left="284"/>
        <w:jc w:val="both"/>
        <w:rPr>
          <w:rFonts w:ascii="Arial" w:hAnsi="Arial" w:cs="Arial"/>
          <w:sz w:val="20"/>
          <w:szCs w:val="20"/>
        </w:rPr>
      </w:pPr>
    </w:p>
    <w:p w:rsidR="00DD6B04" w:rsidRPr="00470A55" w:rsidRDefault="00DD6B04" w:rsidP="0030486D">
      <w:pPr>
        <w:pStyle w:val="Normaljustificado"/>
        <w:rPr>
          <w:color w:val="auto"/>
          <w:sz w:val="20"/>
          <w:szCs w:val="20"/>
        </w:rPr>
      </w:pPr>
      <w:r w:rsidRPr="00470A55">
        <w:rPr>
          <w:color w:val="auto"/>
          <w:sz w:val="20"/>
          <w:szCs w:val="20"/>
        </w:rPr>
        <w:t xml:space="preserve">CLÁUSULA </w:t>
      </w:r>
      <w:r w:rsidR="00DB7A30" w:rsidRPr="00470A55">
        <w:rPr>
          <w:color w:val="auto"/>
          <w:sz w:val="20"/>
          <w:szCs w:val="20"/>
        </w:rPr>
        <w:t>OITAVA</w:t>
      </w:r>
      <w:r w:rsidRPr="00470A55">
        <w:rPr>
          <w:color w:val="auto"/>
          <w:sz w:val="20"/>
          <w:szCs w:val="20"/>
        </w:rPr>
        <w:t xml:space="preserve"> – DAS ALTERAÇÕES CONTRATUAIS</w:t>
      </w:r>
    </w:p>
    <w:p w:rsidR="00DD6B04" w:rsidRPr="00470A55" w:rsidRDefault="00DB7A30" w:rsidP="0030486D">
      <w:pPr>
        <w:autoSpaceDE w:val="0"/>
        <w:autoSpaceDN w:val="0"/>
        <w:adjustRightInd w:val="0"/>
        <w:jc w:val="both"/>
        <w:rPr>
          <w:rFonts w:ascii="Arial" w:hAnsi="Arial" w:cs="Arial"/>
          <w:sz w:val="20"/>
          <w:szCs w:val="20"/>
        </w:rPr>
      </w:pPr>
      <w:r w:rsidRPr="00470A55">
        <w:rPr>
          <w:rFonts w:ascii="Arial" w:hAnsi="Arial" w:cs="Arial"/>
          <w:sz w:val="20"/>
          <w:szCs w:val="20"/>
        </w:rPr>
        <w:t>8</w:t>
      </w:r>
      <w:r w:rsidR="00DD6B04" w:rsidRPr="00470A55">
        <w:rPr>
          <w:rFonts w:ascii="Arial" w:hAnsi="Arial" w:cs="Arial"/>
          <w:sz w:val="20"/>
          <w:szCs w:val="20"/>
        </w:rPr>
        <w:t>.1 - Em conformidade com o art. 124, da Lei 14.133/21, caso sejam necessárias alterações no</w:t>
      </w:r>
      <w:r w:rsidR="007C331C" w:rsidRPr="00470A55">
        <w:rPr>
          <w:rFonts w:ascii="Arial" w:hAnsi="Arial" w:cs="Arial"/>
          <w:sz w:val="20"/>
          <w:szCs w:val="20"/>
        </w:rPr>
        <w:t xml:space="preserve"> </w:t>
      </w:r>
      <w:r w:rsidR="00DD6B04" w:rsidRPr="00470A55">
        <w:rPr>
          <w:rFonts w:ascii="Arial" w:hAnsi="Arial" w:cs="Arial"/>
          <w:sz w:val="20"/>
          <w:szCs w:val="20"/>
        </w:rPr>
        <w:t>presente contrato, as mesmas serão objeto de estudo mútuo entre as partes, mediante termo aditivo.</w:t>
      </w:r>
    </w:p>
    <w:p w:rsidR="00EE0062" w:rsidRPr="00470A55" w:rsidRDefault="00EE0062" w:rsidP="0030486D">
      <w:pPr>
        <w:autoSpaceDE w:val="0"/>
        <w:autoSpaceDN w:val="0"/>
        <w:adjustRightInd w:val="0"/>
        <w:ind w:left="284"/>
        <w:jc w:val="both"/>
        <w:rPr>
          <w:rFonts w:ascii="Arial" w:hAnsi="Arial" w:cs="Arial"/>
          <w:sz w:val="20"/>
          <w:szCs w:val="20"/>
        </w:rPr>
      </w:pPr>
    </w:p>
    <w:p w:rsidR="00EE0062" w:rsidRPr="00470A55" w:rsidRDefault="00EE0062" w:rsidP="0030486D">
      <w:pPr>
        <w:pStyle w:val="Normaljustificado"/>
        <w:rPr>
          <w:smallCaps/>
          <w:sz w:val="20"/>
          <w:szCs w:val="20"/>
        </w:rPr>
      </w:pPr>
      <w:r w:rsidRPr="00470A55">
        <w:rPr>
          <w:smallCaps/>
          <w:sz w:val="20"/>
          <w:szCs w:val="20"/>
        </w:rPr>
        <w:t xml:space="preserve">CLÁUSULA </w:t>
      </w:r>
      <w:r w:rsidR="00DB7A30" w:rsidRPr="00470A55">
        <w:rPr>
          <w:smallCaps/>
          <w:sz w:val="20"/>
          <w:szCs w:val="20"/>
        </w:rPr>
        <w:t>NONA</w:t>
      </w:r>
      <w:r w:rsidRPr="00470A55">
        <w:rPr>
          <w:smallCaps/>
          <w:sz w:val="20"/>
          <w:szCs w:val="20"/>
        </w:rPr>
        <w:t xml:space="preserve"> – DAS PENALIDADES E MULTAS CONTRATUAIS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.1 – As penalidades contratuais aplicáveis são:</w:t>
      </w:r>
    </w:p>
    <w:p w:rsidR="00EE0062" w:rsidRPr="00470A55" w:rsidRDefault="00EE0062" w:rsidP="0030486D">
      <w:pPr>
        <w:pStyle w:val="Normaljustificado"/>
        <w:rPr>
          <w:b w:val="0"/>
          <w:sz w:val="20"/>
          <w:szCs w:val="20"/>
        </w:rPr>
      </w:pPr>
      <w:proofErr w:type="gramStart"/>
      <w:r w:rsidRPr="00470A55">
        <w:rPr>
          <w:b w:val="0"/>
          <w:sz w:val="20"/>
          <w:szCs w:val="20"/>
        </w:rPr>
        <w:t>a.</w:t>
      </w:r>
      <w:proofErr w:type="gramEnd"/>
      <w:r w:rsidRPr="00470A55">
        <w:rPr>
          <w:b w:val="0"/>
          <w:sz w:val="20"/>
          <w:szCs w:val="20"/>
        </w:rPr>
        <w:t xml:space="preserve"> advertência verbal ou escrita.</w:t>
      </w:r>
    </w:p>
    <w:p w:rsidR="00EE0062" w:rsidRPr="00470A55" w:rsidRDefault="00EE0062" w:rsidP="0030486D">
      <w:pPr>
        <w:pStyle w:val="Normaljustificado"/>
        <w:rPr>
          <w:b w:val="0"/>
          <w:sz w:val="20"/>
          <w:szCs w:val="20"/>
        </w:rPr>
      </w:pPr>
      <w:proofErr w:type="gramStart"/>
      <w:r w:rsidRPr="00470A55">
        <w:rPr>
          <w:b w:val="0"/>
          <w:sz w:val="20"/>
          <w:szCs w:val="20"/>
        </w:rPr>
        <w:t>b.</w:t>
      </w:r>
      <w:proofErr w:type="gramEnd"/>
      <w:r w:rsidRPr="00470A55">
        <w:rPr>
          <w:b w:val="0"/>
          <w:sz w:val="20"/>
          <w:szCs w:val="20"/>
        </w:rPr>
        <w:t xml:space="preserve"> multas.</w:t>
      </w:r>
    </w:p>
    <w:p w:rsidR="00EE0062" w:rsidRPr="00470A55" w:rsidRDefault="00EE0062" w:rsidP="0030486D">
      <w:pPr>
        <w:pStyle w:val="Normaljustificado"/>
        <w:rPr>
          <w:b w:val="0"/>
          <w:sz w:val="20"/>
          <w:szCs w:val="20"/>
        </w:rPr>
      </w:pPr>
      <w:proofErr w:type="gramStart"/>
      <w:r w:rsidRPr="00470A55">
        <w:rPr>
          <w:b w:val="0"/>
          <w:sz w:val="20"/>
          <w:szCs w:val="20"/>
        </w:rPr>
        <w:t>c.</w:t>
      </w:r>
      <w:proofErr w:type="gramEnd"/>
      <w:r w:rsidRPr="00470A55">
        <w:rPr>
          <w:b w:val="0"/>
          <w:sz w:val="20"/>
          <w:szCs w:val="20"/>
        </w:rPr>
        <w:t xml:space="preserve"> declaração de inidoneidade e,</w:t>
      </w:r>
    </w:p>
    <w:p w:rsidR="00EE0062" w:rsidRPr="00470A55" w:rsidRDefault="00EE0062" w:rsidP="0030486D">
      <w:pPr>
        <w:pStyle w:val="Normaljustificado"/>
        <w:rPr>
          <w:b w:val="0"/>
          <w:sz w:val="20"/>
          <w:szCs w:val="20"/>
        </w:rPr>
      </w:pPr>
      <w:proofErr w:type="gramStart"/>
      <w:r w:rsidRPr="00470A55">
        <w:rPr>
          <w:b w:val="0"/>
          <w:sz w:val="20"/>
          <w:szCs w:val="20"/>
        </w:rPr>
        <w:t>d.</w:t>
      </w:r>
      <w:proofErr w:type="gramEnd"/>
      <w:r w:rsidRPr="00470A55">
        <w:rPr>
          <w:b w:val="0"/>
          <w:sz w:val="20"/>
          <w:szCs w:val="20"/>
        </w:rPr>
        <w:t xml:space="preserve"> suspensão do direito de licitar e contratar de acordo com a Lei 14.133/21 e alterações</w:t>
      </w:r>
      <w:r w:rsidR="00675A82" w:rsidRPr="00470A55">
        <w:rPr>
          <w:b w:val="0"/>
          <w:sz w:val="20"/>
          <w:szCs w:val="20"/>
        </w:rPr>
        <w:t xml:space="preserve"> </w:t>
      </w:r>
      <w:r w:rsidRPr="00470A55">
        <w:rPr>
          <w:b w:val="0"/>
          <w:sz w:val="20"/>
          <w:szCs w:val="20"/>
        </w:rPr>
        <w:t>posteriores.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.2 A advertência verbal ou escrita será aplicada independentemente de outras sanções cabíveis, quando houver descumprimento de condições contratuais ou condições técnicas estabelecidas.</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.3 As multas e as demais penalidades previstas são as seguintes:</w:t>
      </w:r>
    </w:p>
    <w:p w:rsidR="00EE0062" w:rsidRPr="00470A55" w:rsidRDefault="00EE0062" w:rsidP="0030486D">
      <w:pPr>
        <w:pStyle w:val="Normaljustificado"/>
        <w:rPr>
          <w:b w:val="0"/>
          <w:sz w:val="20"/>
          <w:szCs w:val="20"/>
        </w:rPr>
      </w:pPr>
      <w:proofErr w:type="gramStart"/>
      <w:r w:rsidRPr="00470A55">
        <w:rPr>
          <w:b w:val="0"/>
          <w:sz w:val="20"/>
          <w:szCs w:val="20"/>
        </w:rPr>
        <w:t>a.</w:t>
      </w:r>
      <w:proofErr w:type="gramEnd"/>
      <w:r w:rsidRPr="00470A55">
        <w:rPr>
          <w:b w:val="0"/>
          <w:sz w:val="20"/>
          <w:szCs w:val="20"/>
        </w:rPr>
        <w:t xml:space="preserve"> 0,1% (um décimo por cento) sobre o valor contratual, por dia de atraso na execução dos serviços;</w:t>
      </w:r>
    </w:p>
    <w:p w:rsidR="00EE0062" w:rsidRPr="00470A55" w:rsidRDefault="00EE0062" w:rsidP="0030486D">
      <w:pPr>
        <w:pStyle w:val="Normaljustificado"/>
        <w:rPr>
          <w:b w:val="0"/>
          <w:sz w:val="20"/>
          <w:szCs w:val="20"/>
        </w:rPr>
      </w:pPr>
      <w:proofErr w:type="gramStart"/>
      <w:r w:rsidRPr="00470A55">
        <w:rPr>
          <w:b w:val="0"/>
          <w:sz w:val="20"/>
          <w:szCs w:val="20"/>
        </w:rPr>
        <w:t>b.</w:t>
      </w:r>
      <w:proofErr w:type="gramEnd"/>
      <w:r w:rsidRPr="00470A55">
        <w:rPr>
          <w:b w:val="0"/>
          <w:sz w:val="20"/>
          <w:szCs w:val="20"/>
        </w:rPr>
        <w:t xml:space="preserve"> Multa de 0,5 % (cinco décimos por cento) sobre o valor contratual, por infração a quaisquer das cláusulas do contrato e itens deste Edital e pela recusa da assinatura do contrato.</w:t>
      </w:r>
    </w:p>
    <w:p w:rsidR="00EE0062" w:rsidRPr="00470A55" w:rsidRDefault="00EE0062" w:rsidP="0030486D">
      <w:pPr>
        <w:pStyle w:val="Normaljustificado"/>
        <w:rPr>
          <w:b w:val="0"/>
          <w:sz w:val="20"/>
          <w:szCs w:val="20"/>
        </w:rPr>
      </w:pPr>
      <w:proofErr w:type="gramStart"/>
      <w:r w:rsidRPr="00470A55">
        <w:rPr>
          <w:b w:val="0"/>
          <w:sz w:val="20"/>
          <w:szCs w:val="20"/>
        </w:rPr>
        <w:t>c.</w:t>
      </w:r>
      <w:proofErr w:type="gramEnd"/>
      <w:r w:rsidRPr="00470A55">
        <w:rPr>
          <w:b w:val="0"/>
          <w:sz w:val="20"/>
          <w:szCs w:val="20"/>
        </w:rPr>
        <w:t xml:space="preserve">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470A55" w:rsidRDefault="00EE0062" w:rsidP="0030486D">
      <w:pPr>
        <w:pStyle w:val="Normaljustificado"/>
        <w:rPr>
          <w:b w:val="0"/>
          <w:sz w:val="20"/>
          <w:szCs w:val="20"/>
        </w:rPr>
      </w:pPr>
      <w:proofErr w:type="gramStart"/>
      <w:r w:rsidRPr="00470A55">
        <w:rPr>
          <w:b w:val="0"/>
          <w:sz w:val="20"/>
          <w:szCs w:val="20"/>
        </w:rPr>
        <w:t>d.</w:t>
      </w:r>
      <w:proofErr w:type="gramEnd"/>
      <w:r w:rsidRPr="00470A55">
        <w:rPr>
          <w:b w:val="0"/>
          <w:sz w:val="20"/>
          <w:szCs w:val="20"/>
        </w:rPr>
        <w:t xml:space="preserve"> suspensão temporária de participar em licitações e impedimentos de contratar com a Prefeitura Municipal de </w:t>
      </w:r>
      <w:r w:rsidR="009479D3" w:rsidRPr="00470A55">
        <w:rPr>
          <w:b w:val="0"/>
          <w:sz w:val="20"/>
          <w:szCs w:val="20"/>
        </w:rPr>
        <w:t>Bonito/MS</w:t>
      </w:r>
      <w:r w:rsidRPr="00470A55">
        <w:rPr>
          <w:b w:val="0"/>
          <w:sz w:val="20"/>
          <w:szCs w:val="20"/>
        </w:rPr>
        <w:t>, por prazo não superior a dois anos;</w:t>
      </w:r>
    </w:p>
    <w:p w:rsidR="00EE0062" w:rsidRPr="00470A55" w:rsidRDefault="00EE0062" w:rsidP="0030486D">
      <w:pPr>
        <w:pStyle w:val="Normaljustificado"/>
        <w:rPr>
          <w:b w:val="0"/>
          <w:sz w:val="20"/>
          <w:szCs w:val="20"/>
        </w:rPr>
      </w:pPr>
      <w:proofErr w:type="gramStart"/>
      <w:r w:rsidRPr="00470A55">
        <w:rPr>
          <w:b w:val="0"/>
          <w:sz w:val="20"/>
          <w:szCs w:val="20"/>
        </w:rPr>
        <w:t>e</w:t>
      </w:r>
      <w:proofErr w:type="gramEnd"/>
      <w:r w:rsidRPr="00470A55">
        <w:rPr>
          <w:b w:val="0"/>
          <w:sz w:val="20"/>
          <w:szCs w:val="20"/>
        </w:rPr>
        <w:t xml:space="preserve">. </w:t>
      </w:r>
      <w:proofErr w:type="gramStart"/>
      <w:r w:rsidRPr="00470A55">
        <w:rPr>
          <w:b w:val="0"/>
          <w:sz w:val="20"/>
          <w:szCs w:val="20"/>
        </w:rPr>
        <w:t>declaração</w:t>
      </w:r>
      <w:proofErr w:type="gramEnd"/>
      <w:r w:rsidRPr="00470A55">
        <w:rPr>
          <w:b w:val="0"/>
          <w:sz w:val="20"/>
          <w:szCs w:val="20"/>
        </w:rPr>
        <w:t xml:space="preserve">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470A55" w:rsidRDefault="00EE0062" w:rsidP="0030486D">
      <w:pPr>
        <w:pStyle w:val="Normaljustificado"/>
        <w:rPr>
          <w:b w:val="0"/>
          <w:sz w:val="20"/>
          <w:szCs w:val="20"/>
        </w:rPr>
      </w:pPr>
      <w:proofErr w:type="gramStart"/>
      <w:r w:rsidRPr="00470A55">
        <w:rPr>
          <w:b w:val="0"/>
          <w:sz w:val="20"/>
          <w:szCs w:val="20"/>
        </w:rPr>
        <w:t>f.</w:t>
      </w:r>
      <w:proofErr w:type="gramEnd"/>
      <w:r w:rsidRPr="00470A55">
        <w:rPr>
          <w:b w:val="0"/>
          <w:sz w:val="20"/>
          <w:szCs w:val="20"/>
        </w:rPr>
        <w:t xml:space="preserve"> perda da garantia contratual, quando for o caso.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.4 De qualquer sanção imposta, a CONTRATADA poderá, no prazo máximo de cinco dias, contados da intimação do ato, oferecer recurso ao CONTRATANTE, devidamente fundamentado.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.5 As multas previstas no item anterior são independentes e serão aplicadas cumulativamente.</w:t>
      </w:r>
    </w:p>
    <w:p w:rsidR="00EE0062" w:rsidRPr="00470A55" w:rsidRDefault="00DB7A30" w:rsidP="0030486D">
      <w:pPr>
        <w:pStyle w:val="Normaljustificado"/>
        <w:rPr>
          <w:b w:val="0"/>
          <w:sz w:val="20"/>
          <w:szCs w:val="20"/>
        </w:rPr>
      </w:pPr>
      <w:r w:rsidRPr="00470A55">
        <w:rPr>
          <w:b w:val="0"/>
          <w:sz w:val="20"/>
          <w:szCs w:val="20"/>
        </w:rPr>
        <w:lastRenderedPageBreak/>
        <w:t>9</w:t>
      </w:r>
      <w:r w:rsidR="00EE0062" w:rsidRPr="00470A55">
        <w:rPr>
          <w:b w:val="0"/>
          <w:sz w:val="20"/>
          <w:szCs w:val="20"/>
        </w:rPr>
        <w:t>.6 A multa definida na alínea “a”, “c”, será descontada de imediato dos pagamentos das parcelas devidas e a multa prevista na alínea “b” do mesmo item será descontada por ocasião do último pagamento.</w:t>
      </w:r>
    </w:p>
    <w:p w:rsidR="00EE0062" w:rsidRPr="00470A55" w:rsidRDefault="00DB7A30" w:rsidP="0030486D">
      <w:pPr>
        <w:pStyle w:val="Normaljustificado"/>
        <w:rPr>
          <w:b w:val="0"/>
          <w:sz w:val="20"/>
          <w:szCs w:val="20"/>
        </w:rPr>
      </w:pPr>
      <w:r w:rsidRPr="00470A55">
        <w:rPr>
          <w:b w:val="0"/>
          <w:sz w:val="20"/>
          <w:szCs w:val="20"/>
        </w:rPr>
        <w:t>9</w:t>
      </w:r>
      <w:r w:rsidR="00EE0062" w:rsidRPr="00470A55">
        <w:rPr>
          <w:b w:val="0"/>
          <w:sz w:val="20"/>
          <w:szCs w:val="20"/>
        </w:rPr>
        <w:t>.7 A CONTRATADA não incorrerá na multa prevista na alínea “c” acima referida, na ocorrência de caso fortuito ou de força maior, ou de responsabilidade do CONTRATANTE.</w:t>
      </w:r>
    </w:p>
    <w:p w:rsidR="00EE0062" w:rsidRPr="00470A55" w:rsidRDefault="00EE0062" w:rsidP="0030486D">
      <w:pPr>
        <w:autoSpaceDE w:val="0"/>
        <w:autoSpaceDN w:val="0"/>
        <w:adjustRightInd w:val="0"/>
        <w:ind w:left="284"/>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 xml:space="preserve">CLÁUSULA </w:t>
      </w:r>
      <w:r w:rsidR="00DB7A30" w:rsidRPr="00470A55">
        <w:rPr>
          <w:sz w:val="20"/>
          <w:szCs w:val="20"/>
        </w:rPr>
        <w:t>DÉCIMA</w:t>
      </w:r>
      <w:r w:rsidRPr="00470A55">
        <w:rPr>
          <w:sz w:val="20"/>
          <w:szCs w:val="20"/>
        </w:rPr>
        <w:t xml:space="preserve"> – </w:t>
      </w:r>
      <w:r w:rsidR="00F83B95" w:rsidRPr="00470A55">
        <w:rPr>
          <w:sz w:val="20"/>
          <w:szCs w:val="20"/>
        </w:rPr>
        <w:t>DA HIPÓTESE DE RESCISÃO DO CONTRATO:</w:t>
      </w:r>
      <w:r w:rsidRPr="00470A55">
        <w:rPr>
          <w:sz w:val="20"/>
          <w:szCs w:val="20"/>
        </w:rPr>
        <w:t xml:space="preserve"> </w:t>
      </w:r>
    </w:p>
    <w:p w:rsidR="00F83B95" w:rsidRPr="00470A55" w:rsidRDefault="00DB7A30" w:rsidP="0030486D">
      <w:pPr>
        <w:pStyle w:val="Normaljustificado"/>
        <w:rPr>
          <w:b w:val="0"/>
          <w:sz w:val="20"/>
          <w:szCs w:val="20"/>
        </w:rPr>
      </w:pPr>
      <w:r w:rsidRPr="00470A55">
        <w:rPr>
          <w:b w:val="0"/>
          <w:sz w:val="20"/>
          <w:szCs w:val="20"/>
        </w:rPr>
        <w:t>10</w:t>
      </w:r>
      <w:r w:rsidR="00E42904" w:rsidRPr="00470A55">
        <w:rPr>
          <w:b w:val="0"/>
          <w:sz w:val="20"/>
          <w:szCs w:val="20"/>
        </w:rPr>
        <w:t xml:space="preserve">.1 – </w:t>
      </w:r>
      <w:r w:rsidR="00F83B95" w:rsidRPr="00470A55">
        <w:rPr>
          <w:b w:val="0"/>
          <w:sz w:val="20"/>
          <w:szCs w:val="20"/>
        </w:rPr>
        <w:t xml:space="preserve">São motivos </w:t>
      </w:r>
      <w:proofErr w:type="spellStart"/>
      <w:r w:rsidR="00F83B95" w:rsidRPr="00470A55">
        <w:rPr>
          <w:b w:val="0"/>
          <w:sz w:val="20"/>
          <w:szCs w:val="20"/>
        </w:rPr>
        <w:t>ensejadores</w:t>
      </w:r>
      <w:proofErr w:type="spellEnd"/>
      <w:r w:rsidR="00F83B95" w:rsidRPr="00470A55">
        <w:rPr>
          <w:b w:val="0"/>
          <w:sz w:val="20"/>
          <w:szCs w:val="20"/>
        </w:rPr>
        <w:t xml:space="preserve"> da rescisão contratual, sem prejuízo dos demais motivos previstos em lei e neste instrumento: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.1.1 O descumprimento de cláusulas contratuais ou das especificações que norteiam a execução do objeto do 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.1.2 O desatendimento às determinações necessárias à execução contratual;</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.1.3 A prática reiterada, de atos considerados como faltosos, os quais devem ser devidamente anotados, art. 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.1.4 A dissolução da sociedade, a modificação da modalidade ou da estrutura da empresa desde que isso venha a inviabilizar a execução contratual;</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.1.5 Razões de interesse público, devidamente justificados;</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.1.6 A subcontratação parcial ou total, cessão ou transferência da execução do objeto do</w:t>
      </w:r>
      <w:r w:rsidR="007A7CE9" w:rsidRPr="00470A55">
        <w:rPr>
          <w:b w:val="0"/>
          <w:sz w:val="20"/>
          <w:szCs w:val="20"/>
        </w:rPr>
        <w:t xml:space="preserve"> </w:t>
      </w:r>
      <w:r w:rsidR="00F83B95" w:rsidRPr="00470A55">
        <w:rPr>
          <w:b w:val="0"/>
          <w:sz w:val="20"/>
          <w:szCs w:val="20"/>
        </w:rPr>
        <w:t>contrato.</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.1.7 A rescisão poderá ocorrer também por ato unilateral, nos casos elencados no art.137, da lei 14.133/21;</w:t>
      </w:r>
    </w:p>
    <w:p w:rsidR="00F83B95"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.1.8 As partes poderão, observada a conveniência segundo os objetivos da</w:t>
      </w:r>
      <w:r w:rsidR="007A7CE9" w:rsidRPr="00470A55">
        <w:rPr>
          <w:b w:val="0"/>
          <w:sz w:val="20"/>
          <w:szCs w:val="20"/>
        </w:rPr>
        <w:t xml:space="preserve"> </w:t>
      </w:r>
      <w:r w:rsidR="00F83B95" w:rsidRPr="00470A55">
        <w:rPr>
          <w:b w:val="0"/>
          <w:sz w:val="20"/>
          <w:szCs w:val="20"/>
        </w:rPr>
        <w:t>administração promover a rescisão amigável do contrato, através do próprio termo de</w:t>
      </w:r>
      <w:r w:rsidR="007A7CE9" w:rsidRPr="00470A55">
        <w:rPr>
          <w:b w:val="0"/>
          <w:sz w:val="20"/>
          <w:szCs w:val="20"/>
        </w:rPr>
        <w:t xml:space="preserve"> </w:t>
      </w:r>
      <w:r w:rsidR="00F83B95" w:rsidRPr="00470A55">
        <w:rPr>
          <w:b w:val="0"/>
          <w:sz w:val="20"/>
          <w:szCs w:val="20"/>
        </w:rPr>
        <w:t>destrato;</w:t>
      </w:r>
    </w:p>
    <w:p w:rsidR="00E42904" w:rsidRPr="00470A55" w:rsidRDefault="00DB7A30" w:rsidP="0030486D">
      <w:pPr>
        <w:pStyle w:val="Normaljustificado"/>
        <w:rPr>
          <w:b w:val="0"/>
          <w:sz w:val="20"/>
          <w:szCs w:val="20"/>
        </w:rPr>
      </w:pPr>
      <w:r w:rsidRPr="00470A55">
        <w:rPr>
          <w:b w:val="0"/>
          <w:sz w:val="20"/>
          <w:szCs w:val="20"/>
        </w:rPr>
        <w:t>10</w:t>
      </w:r>
      <w:r w:rsidR="00F83B95" w:rsidRPr="00470A55">
        <w:rPr>
          <w:b w:val="0"/>
          <w:sz w:val="20"/>
          <w:szCs w:val="20"/>
        </w:rPr>
        <w:t>.1.9 Fica acordado entre as partes que se a rescisão contratual ocorrer por interesse da</w:t>
      </w:r>
      <w:r w:rsidR="007A7CE9" w:rsidRPr="00470A55">
        <w:rPr>
          <w:b w:val="0"/>
          <w:sz w:val="20"/>
          <w:szCs w:val="20"/>
        </w:rPr>
        <w:t xml:space="preserve"> </w:t>
      </w:r>
      <w:r w:rsidR="00F83B95" w:rsidRPr="00470A55">
        <w:rPr>
          <w:b w:val="0"/>
          <w:sz w:val="20"/>
          <w:szCs w:val="20"/>
        </w:rPr>
        <w:t>CONTRATANTE fica</w:t>
      </w:r>
      <w:r w:rsidR="007A7CE9" w:rsidRPr="00470A55">
        <w:rPr>
          <w:b w:val="0"/>
          <w:sz w:val="20"/>
          <w:szCs w:val="20"/>
        </w:rPr>
        <w:t xml:space="preserve"> </w:t>
      </w:r>
      <w:r w:rsidR="00F83B95" w:rsidRPr="00470A55">
        <w:rPr>
          <w:b w:val="0"/>
          <w:sz w:val="20"/>
          <w:szCs w:val="20"/>
        </w:rPr>
        <w:t>está obrigada a comunicar por escrito com antecedência mínima de 30</w:t>
      </w:r>
      <w:r w:rsidR="007A7CE9" w:rsidRPr="00470A55">
        <w:rPr>
          <w:b w:val="0"/>
          <w:sz w:val="20"/>
          <w:szCs w:val="20"/>
        </w:rPr>
        <w:t xml:space="preserve"> </w:t>
      </w:r>
      <w:r w:rsidR="00F83B95" w:rsidRPr="00470A55">
        <w:rPr>
          <w:b w:val="0"/>
          <w:sz w:val="20"/>
          <w:szCs w:val="20"/>
        </w:rPr>
        <w:t>(trinta) dias.</w:t>
      </w:r>
    </w:p>
    <w:p w:rsidR="00AE2723" w:rsidRPr="00470A55" w:rsidRDefault="00AE2723" w:rsidP="0030486D">
      <w:pPr>
        <w:pStyle w:val="Normaljustificado"/>
        <w:rPr>
          <w:sz w:val="20"/>
          <w:szCs w:val="20"/>
        </w:rPr>
      </w:pPr>
    </w:p>
    <w:p w:rsidR="00E42904" w:rsidRPr="00470A55" w:rsidRDefault="00E42904" w:rsidP="0030486D">
      <w:pPr>
        <w:pStyle w:val="Normaljustificado"/>
        <w:rPr>
          <w:sz w:val="20"/>
          <w:szCs w:val="20"/>
        </w:rPr>
      </w:pPr>
      <w:r w:rsidRPr="00470A55">
        <w:rPr>
          <w:sz w:val="20"/>
          <w:szCs w:val="20"/>
        </w:rPr>
        <w:t>CLÁUSULA DÉCIMA PRIMEIRA – DA RESCISÃO</w:t>
      </w:r>
    </w:p>
    <w:p w:rsidR="00242177" w:rsidRPr="00470A55" w:rsidRDefault="00E42904" w:rsidP="0030486D">
      <w:pPr>
        <w:jc w:val="both"/>
        <w:rPr>
          <w:rFonts w:ascii="Arial" w:hAnsi="Arial" w:cs="Arial"/>
          <w:sz w:val="20"/>
          <w:szCs w:val="20"/>
        </w:rPr>
      </w:pPr>
      <w:r w:rsidRPr="00470A55">
        <w:rPr>
          <w:rFonts w:ascii="Arial" w:hAnsi="Arial" w:cs="Arial"/>
          <w:sz w:val="20"/>
          <w:szCs w:val="20"/>
        </w:rPr>
        <w:t xml:space="preserve">11.1 – </w:t>
      </w:r>
      <w:r w:rsidR="00242177" w:rsidRPr="00470A55">
        <w:rPr>
          <w:rFonts w:ascii="Arial" w:hAnsi="Arial" w:cs="Arial"/>
          <w:sz w:val="20"/>
          <w:szCs w:val="20"/>
        </w:rPr>
        <w:t xml:space="preserve">O CONTRATANTE poderá considerar rescindido este Contrato, de pleno direito, independentemente dequalquer notificação ou aviso prévio, judicial ou extrajudicial, se: </w:t>
      </w:r>
    </w:p>
    <w:p w:rsidR="00242177" w:rsidRPr="00470A55" w:rsidRDefault="00242177" w:rsidP="0030486D">
      <w:pPr>
        <w:jc w:val="both"/>
        <w:rPr>
          <w:rFonts w:ascii="Arial" w:hAnsi="Arial" w:cs="Arial"/>
          <w:sz w:val="20"/>
          <w:szCs w:val="20"/>
        </w:rPr>
      </w:pPr>
      <w:r w:rsidRPr="00470A55">
        <w:rPr>
          <w:rFonts w:ascii="Arial" w:hAnsi="Arial" w:cs="Arial"/>
          <w:sz w:val="20"/>
          <w:szCs w:val="20"/>
        </w:rPr>
        <w:t>a</w:t>
      </w:r>
      <w:r w:rsidR="00DB7A30" w:rsidRPr="00470A55">
        <w:rPr>
          <w:rFonts w:ascii="Arial" w:hAnsi="Arial" w:cs="Arial"/>
          <w:sz w:val="20"/>
          <w:szCs w:val="20"/>
        </w:rPr>
        <w:t>)</w:t>
      </w:r>
      <w:r w:rsidRPr="00470A55">
        <w:rPr>
          <w:rFonts w:ascii="Arial" w:hAnsi="Arial" w:cs="Arial"/>
          <w:sz w:val="20"/>
          <w:szCs w:val="20"/>
        </w:rPr>
        <w:t xml:space="preserve"> a CONTRATADA que não entregar os materiais no prazo estipulado do Termo de Referência contados da data do recebimento da "Ordemde Fornecimento" ou interrompê-los, sem justificativa aceita pelo CONTRATANTE;</w:t>
      </w:r>
    </w:p>
    <w:p w:rsidR="00242177" w:rsidRPr="00470A55" w:rsidRDefault="00242177" w:rsidP="0030486D">
      <w:pPr>
        <w:jc w:val="both"/>
        <w:rPr>
          <w:rFonts w:ascii="Arial" w:hAnsi="Arial" w:cs="Arial"/>
          <w:sz w:val="20"/>
          <w:szCs w:val="20"/>
        </w:rPr>
      </w:pPr>
      <w:r w:rsidRPr="00470A55">
        <w:rPr>
          <w:rFonts w:ascii="Arial" w:hAnsi="Arial" w:cs="Arial"/>
          <w:sz w:val="20"/>
          <w:szCs w:val="20"/>
        </w:rPr>
        <w:t>b</w:t>
      </w:r>
      <w:r w:rsidR="00DB7A30" w:rsidRPr="00470A55">
        <w:rPr>
          <w:rFonts w:ascii="Arial" w:hAnsi="Arial" w:cs="Arial"/>
          <w:sz w:val="20"/>
          <w:szCs w:val="20"/>
        </w:rPr>
        <w:t>)</w:t>
      </w:r>
      <w:r w:rsidRPr="00470A55">
        <w:rPr>
          <w:rFonts w:ascii="Arial" w:hAnsi="Arial" w:cs="Arial"/>
          <w:sz w:val="20"/>
          <w:szCs w:val="20"/>
        </w:rPr>
        <w:t xml:space="preserve"> Contratada subcontratar a totalidade dos serviços;</w:t>
      </w:r>
    </w:p>
    <w:p w:rsidR="00242177" w:rsidRPr="00470A55" w:rsidRDefault="00242177" w:rsidP="0030486D">
      <w:pPr>
        <w:jc w:val="both"/>
        <w:rPr>
          <w:rFonts w:ascii="Arial" w:hAnsi="Arial" w:cs="Arial"/>
          <w:sz w:val="20"/>
          <w:szCs w:val="20"/>
        </w:rPr>
      </w:pPr>
      <w:r w:rsidRPr="00470A55">
        <w:rPr>
          <w:rFonts w:ascii="Arial" w:hAnsi="Arial" w:cs="Arial"/>
          <w:sz w:val="20"/>
          <w:szCs w:val="20"/>
        </w:rPr>
        <w:t>c</w:t>
      </w:r>
      <w:r w:rsidR="00DB7A30" w:rsidRPr="00470A55">
        <w:rPr>
          <w:rFonts w:ascii="Arial" w:hAnsi="Arial" w:cs="Arial"/>
          <w:sz w:val="20"/>
          <w:szCs w:val="20"/>
        </w:rPr>
        <w:t>)</w:t>
      </w:r>
      <w:r w:rsidRPr="00470A55">
        <w:rPr>
          <w:rFonts w:ascii="Arial" w:hAnsi="Arial" w:cs="Arial"/>
          <w:sz w:val="20"/>
          <w:szCs w:val="20"/>
        </w:rPr>
        <w:t xml:space="preserve"> a CONTRATADA, sem prévia autorização do CONTRATANTE, ceder para terceiros o presente Contrato, emparte que constitua elemento essencial do objeto;</w:t>
      </w:r>
    </w:p>
    <w:p w:rsidR="00242177" w:rsidRPr="00470A55" w:rsidRDefault="00242177" w:rsidP="0030486D">
      <w:pPr>
        <w:jc w:val="both"/>
        <w:rPr>
          <w:rFonts w:ascii="Arial" w:hAnsi="Arial" w:cs="Arial"/>
          <w:sz w:val="20"/>
          <w:szCs w:val="20"/>
        </w:rPr>
      </w:pPr>
      <w:r w:rsidRPr="00470A55">
        <w:rPr>
          <w:rFonts w:ascii="Arial" w:hAnsi="Arial" w:cs="Arial"/>
          <w:sz w:val="20"/>
          <w:szCs w:val="20"/>
        </w:rPr>
        <w:t>d</w:t>
      </w:r>
      <w:r w:rsidR="00DB7A30" w:rsidRPr="00470A55">
        <w:rPr>
          <w:rFonts w:ascii="Arial" w:hAnsi="Arial" w:cs="Arial"/>
          <w:sz w:val="20"/>
          <w:szCs w:val="20"/>
        </w:rPr>
        <w:t>)</w:t>
      </w:r>
      <w:r w:rsidRPr="00470A55">
        <w:rPr>
          <w:rFonts w:ascii="Arial" w:hAnsi="Arial" w:cs="Arial"/>
          <w:sz w:val="20"/>
          <w:szCs w:val="20"/>
        </w:rPr>
        <w:t xml:space="preserve"> a CONTRATADA não atender às exigências do CONTRATANTE relativamente à reparação de serviços executados com imperfeição ou ainda por imperícia;</w:t>
      </w:r>
    </w:p>
    <w:p w:rsidR="00242177" w:rsidRPr="00470A55" w:rsidRDefault="00242177" w:rsidP="0030486D">
      <w:pPr>
        <w:jc w:val="both"/>
        <w:rPr>
          <w:rFonts w:ascii="Arial" w:hAnsi="Arial" w:cs="Arial"/>
          <w:sz w:val="20"/>
          <w:szCs w:val="20"/>
        </w:rPr>
      </w:pPr>
      <w:r w:rsidRPr="00470A55">
        <w:rPr>
          <w:rFonts w:ascii="Arial" w:hAnsi="Arial" w:cs="Arial"/>
          <w:sz w:val="20"/>
          <w:szCs w:val="20"/>
        </w:rPr>
        <w:t>e</w:t>
      </w:r>
      <w:r w:rsidR="00DB7A30" w:rsidRPr="00470A55">
        <w:rPr>
          <w:rFonts w:ascii="Arial" w:hAnsi="Arial" w:cs="Arial"/>
          <w:sz w:val="20"/>
          <w:szCs w:val="20"/>
        </w:rPr>
        <w:t>)</w:t>
      </w:r>
      <w:r w:rsidRPr="00470A55">
        <w:rPr>
          <w:rFonts w:ascii="Arial" w:hAnsi="Arial" w:cs="Arial"/>
          <w:sz w:val="20"/>
          <w:szCs w:val="20"/>
        </w:rPr>
        <w:t xml:space="preserve"> as multas aplicadas a CONTRATADA atingirem, isolada ou cumulativamente, o montante correspondente a 5%(cinco por cento) do valor do Contrato;</w:t>
      </w:r>
    </w:p>
    <w:p w:rsidR="00242177" w:rsidRPr="00470A55" w:rsidRDefault="00242177" w:rsidP="0030486D">
      <w:pPr>
        <w:jc w:val="both"/>
        <w:rPr>
          <w:rFonts w:ascii="Arial" w:hAnsi="Arial" w:cs="Arial"/>
          <w:sz w:val="20"/>
          <w:szCs w:val="20"/>
        </w:rPr>
      </w:pPr>
      <w:r w:rsidRPr="00470A55">
        <w:rPr>
          <w:rFonts w:ascii="Arial" w:hAnsi="Arial" w:cs="Arial"/>
          <w:sz w:val="20"/>
          <w:szCs w:val="20"/>
        </w:rPr>
        <w:t>f</w:t>
      </w:r>
      <w:r w:rsidR="00DB7A30" w:rsidRPr="00470A55">
        <w:rPr>
          <w:rFonts w:ascii="Arial" w:hAnsi="Arial" w:cs="Arial"/>
          <w:sz w:val="20"/>
          <w:szCs w:val="20"/>
        </w:rPr>
        <w:t>)</w:t>
      </w:r>
      <w:r w:rsidRPr="00470A55">
        <w:rPr>
          <w:rFonts w:ascii="Arial" w:hAnsi="Arial" w:cs="Arial"/>
          <w:sz w:val="20"/>
          <w:szCs w:val="20"/>
        </w:rPr>
        <w:t xml:space="preserve"> a CONTRATADA deixar de cumprir qualquer cláusula, condições ou obrigações previstas neste Contrato oudele decorrentes;</w:t>
      </w:r>
    </w:p>
    <w:p w:rsidR="00242177" w:rsidRPr="00470A55" w:rsidRDefault="00242177" w:rsidP="0030486D">
      <w:pPr>
        <w:jc w:val="both"/>
        <w:rPr>
          <w:rFonts w:ascii="Arial" w:hAnsi="Arial" w:cs="Arial"/>
          <w:sz w:val="20"/>
          <w:szCs w:val="20"/>
        </w:rPr>
      </w:pPr>
      <w:r w:rsidRPr="00470A55">
        <w:rPr>
          <w:rFonts w:ascii="Arial" w:hAnsi="Arial" w:cs="Arial"/>
          <w:sz w:val="20"/>
          <w:szCs w:val="20"/>
        </w:rPr>
        <w:t>g</w:t>
      </w:r>
      <w:r w:rsidR="00DB7A30" w:rsidRPr="00470A55">
        <w:rPr>
          <w:rFonts w:ascii="Arial" w:hAnsi="Arial" w:cs="Arial"/>
          <w:sz w:val="20"/>
          <w:szCs w:val="20"/>
        </w:rPr>
        <w:t>)</w:t>
      </w:r>
      <w:r w:rsidRPr="00470A55">
        <w:rPr>
          <w:rFonts w:ascii="Arial" w:hAnsi="Arial" w:cs="Arial"/>
          <w:sz w:val="20"/>
          <w:szCs w:val="20"/>
        </w:rPr>
        <w:t xml:space="preserve"> ocorrer qualquer um dos motivos referidos observados na Lei 14.133/2021.</w:t>
      </w:r>
    </w:p>
    <w:p w:rsidR="00242177" w:rsidRPr="00470A55" w:rsidRDefault="00242177" w:rsidP="0030486D">
      <w:pPr>
        <w:jc w:val="both"/>
        <w:rPr>
          <w:rFonts w:ascii="Arial" w:hAnsi="Arial" w:cs="Arial"/>
          <w:sz w:val="20"/>
          <w:szCs w:val="20"/>
        </w:rPr>
      </w:pPr>
      <w:r w:rsidRPr="00470A55">
        <w:rPr>
          <w:rFonts w:ascii="Arial" w:hAnsi="Arial" w:cs="Arial"/>
          <w:sz w:val="20"/>
          <w:szCs w:val="20"/>
        </w:rPr>
        <w:t>11.2 A CONTRATADA reconhece os direitos da Administração, em caso de rescisão administrativa prevista na lei</w:t>
      </w:r>
      <w:r w:rsidR="00A145A0" w:rsidRPr="00470A55">
        <w:rPr>
          <w:rFonts w:ascii="Arial" w:hAnsi="Arial" w:cs="Arial"/>
          <w:sz w:val="20"/>
          <w:szCs w:val="20"/>
        </w:rPr>
        <w:t xml:space="preserve"> </w:t>
      </w:r>
      <w:r w:rsidRPr="00470A55">
        <w:rPr>
          <w:rFonts w:ascii="Arial" w:hAnsi="Arial" w:cs="Arial"/>
          <w:sz w:val="20"/>
          <w:szCs w:val="20"/>
        </w:rPr>
        <w:t>14.133/2021, ocasião em que fará jus apenas à percepção dos honorários do período trabalhado.</w:t>
      </w:r>
    </w:p>
    <w:p w:rsidR="00242177" w:rsidRPr="00470A55" w:rsidRDefault="00242177" w:rsidP="0030486D">
      <w:pPr>
        <w:jc w:val="both"/>
        <w:rPr>
          <w:rFonts w:ascii="Arial" w:hAnsi="Arial" w:cs="Arial"/>
          <w:sz w:val="20"/>
          <w:szCs w:val="20"/>
        </w:rPr>
      </w:pPr>
      <w:r w:rsidRPr="00470A55">
        <w:rPr>
          <w:rFonts w:ascii="Arial" w:hAnsi="Arial" w:cs="Arial"/>
          <w:sz w:val="20"/>
          <w:szCs w:val="20"/>
        </w:rPr>
        <w:t>11.3 A rescisão deste Contrato de forma unilateral acarretará, sem prejuízos da exigibilidade de</w:t>
      </w:r>
      <w:r w:rsidR="007C331C" w:rsidRPr="00470A55">
        <w:rPr>
          <w:rFonts w:ascii="Arial" w:hAnsi="Arial" w:cs="Arial"/>
          <w:sz w:val="20"/>
          <w:szCs w:val="20"/>
        </w:rPr>
        <w:t xml:space="preserve"> </w:t>
      </w:r>
      <w:r w:rsidRPr="00470A55">
        <w:rPr>
          <w:rFonts w:ascii="Arial" w:hAnsi="Arial" w:cs="Arial"/>
          <w:sz w:val="20"/>
          <w:szCs w:val="20"/>
        </w:rPr>
        <w:t>débitos anteriores da CONTRATADA, inclusive por multas impostas e demais cominações estabelecidas neste Instrumento, as seguintes consequências:</w:t>
      </w:r>
    </w:p>
    <w:p w:rsidR="00242177" w:rsidRPr="00470A55" w:rsidRDefault="00242177" w:rsidP="0030486D">
      <w:pPr>
        <w:jc w:val="both"/>
        <w:rPr>
          <w:rFonts w:ascii="Arial" w:hAnsi="Arial" w:cs="Arial"/>
          <w:sz w:val="20"/>
          <w:szCs w:val="20"/>
        </w:rPr>
      </w:pPr>
      <w:r w:rsidRPr="00470A55">
        <w:rPr>
          <w:rFonts w:ascii="Arial" w:hAnsi="Arial" w:cs="Arial"/>
          <w:sz w:val="20"/>
          <w:szCs w:val="20"/>
        </w:rPr>
        <w:t>a) assunção imediata do objeto do Contrato, no estado e local em que se encontrar, por ato próprio da Administração;</w:t>
      </w:r>
    </w:p>
    <w:p w:rsidR="00242177" w:rsidRPr="00470A55" w:rsidRDefault="00242177" w:rsidP="0030486D">
      <w:pPr>
        <w:jc w:val="both"/>
        <w:rPr>
          <w:rFonts w:ascii="Arial" w:hAnsi="Arial" w:cs="Arial"/>
          <w:sz w:val="20"/>
          <w:szCs w:val="20"/>
        </w:rPr>
      </w:pPr>
      <w:r w:rsidRPr="00470A55">
        <w:rPr>
          <w:rFonts w:ascii="Arial" w:hAnsi="Arial" w:cs="Arial"/>
          <w:sz w:val="20"/>
          <w:szCs w:val="20"/>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470A55" w:rsidRDefault="00242177" w:rsidP="0030486D">
      <w:pPr>
        <w:jc w:val="both"/>
        <w:rPr>
          <w:rFonts w:ascii="Arial" w:hAnsi="Arial" w:cs="Arial"/>
          <w:sz w:val="20"/>
          <w:szCs w:val="20"/>
        </w:rPr>
      </w:pPr>
      <w:r w:rsidRPr="00470A55">
        <w:rPr>
          <w:rFonts w:ascii="Arial" w:hAnsi="Arial" w:cs="Arial"/>
          <w:sz w:val="20"/>
          <w:szCs w:val="20"/>
        </w:rPr>
        <w:t>c) A rescisão contratual poderá ainda ocorrer nos casos e formas previstos na lei 14.133/2021.</w:t>
      </w:r>
    </w:p>
    <w:p w:rsidR="00242177" w:rsidRPr="00470A55" w:rsidRDefault="00242177" w:rsidP="0030486D">
      <w:pPr>
        <w:jc w:val="both"/>
        <w:rPr>
          <w:rFonts w:ascii="Arial" w:hAnsi="Arial" w:cs="Arial"/>
          <w:sz w:val="20"/>
          <w:szCs w:val="20"/>
        </w:rPr>
      </w:pPr>
    </w:p>
    <w:p w:rsidR="00E42904" w:rsidRPr="00470A55" w:rsidRDefault="00E42904" w:rsidP="0030486D">
      <w:pPr>
        <w:pStyle w:val="Normaljustificado"/>
        <w:rPr>
          <w:sz w:val="20"/>
          <w:szCs w:val="20"/>
        </w:rPr>
      </w:pPr>
      <w:r w:rsidRPr="00470A55">
        <w:rPr>
          <w:sz w:val="20"/>
          <w:szCs w:val="20"/>
        </w:rPr>
        <w:t>CLÁUSULA DÉCIMA SEGUNDA – DA PUBLICAÇÃO</w:t>
      </w:r>
    </w:p>
    <w:p w:rsidR="00E42904" w:rsidRPr="00470A55" w:rsidRDefault="00E42904" w:rsidP="0030486D">
      <w:pPr>
        <w:pStyle w:val="Normaljustificado"/>
        <w:rPr>
          <w:b w:val="0"/>
          <w:sz w:val="20"/>
          <w:szCs w:val="20"/>
        </w:rPr>
      </w:pPr>
      <w:r w:rsidRPr="00470A55">
        <w:rPr>
          <w:b w:val="0"/>
          <w:sz w:val="20"/>
          <w:szCs w:val="20"/>
        </w:rPr>
        <w:lastRenderedPageBreak/>
        <w:t>12.1 – O presente Contrato será publicado na forma resumida, através de extrato, em veículo de divulgação Oficial do Município.</w:t>
      </w:r>
    </w:p>
    <w:p w:rsidR="00E42904" w:rsidRPr="00470A55" w:rsidRDefault="00E42904"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TERCEIRA </w:t>
      </w:r>
      <w:r w:rsidR="008A36BB" w:rsidRPr="00470A55">
        <w:rPr>
          <w:rFonts w:ascii="Arial" w:hAnsi="Arial" w:cs="Arial"/>
          <w:b/>
          <w:sz w:val="20"/>
          <w:szCs w:val="20"/>
        </w:rPr>
        <w:t>DA LEGISLAÇÃO APLICÁVEL AO CONTRATO E AOS CASOS OMISSOS</w:t>
      </w:r>
    </w:p>
    <w:p w:rsidR="00E42904" w:rsidRPr="00470A55" w:rsidRDefault="00E42904" w:rsidP="0030486D">
      <w:pPr>
        <w:pStyle w:val="Normaljustificado"/>
        <w:rPr>
          <w:b w:val="0"/>
          <w:color w:val="auto"/>
          <w:sz w:val="20"/>
          <w:szCs w:val="20"/>
        </w:rPr>
      </w:pPr>
      <w:r w:rsidRPr="00470A55">
        <w:rPr>
          <w:b w:val="0"/>
          <w:color w:val="auto"/>
          <w:sz w:val="20"/>
          <w:szCs w:val="20"/>
        </w:rPr>
        <w:t xml:space="preserve">13.1 – </w:t>
      </w:r>
      <w:r w:rsidR="00242177" w:rsidRPr="00470A55">
        <w:rPr>
          <w:b w:val="0"/>
          <w:color w:val="auto"/>
          <w:sz w:val="20"/>
          <w:szCs w:val="20"/>
        </w:rPr>
        <w:t>Aplica-se a Lei n.º 14.133/21 e o Código Civil Brasileiro ao presente contrato e em especial aos seus casos omissos.</w:t>
      </w:r>
    </w:p>
    <w:p w:rsidR="008A36BB" w:rsidRPr="00470A55" w:rsidRDefault="008A36BB" w:rsidP="0030486D">
      <w:pPr>
        <w:pStyle w:val="Normaljustificado"/>
        <w:rPr>
          <w:b w:val="0"/>
          <w:color w:val="auto"/>
          <w:sz w:val="20"/>
          <w:szCs w:val="20"/>
        </w:rPr>
      </w:pPr>
    </w:p>
    <w:p w:rsidR="008A36BB" w:rsidRPr="00470A55" w:rsidRDefault="008A36BB" w:rsidP="0030486D">
      <w:pPr>
        <w:pStyle w:val="Normaljustificado"/>
        <w:rPr>
          <w:bCs w:val="0"/>
          <w:sz w:val="20"/>
          <w:szCs w:val="20"/>
        </w:rPr>
      </w:pPr>
      <w:r w:rsidRPr="00470A55">
        <w:rPr>
          <w:bCs w:val="0"/>
          <w:sz w:val="20"/>
          <w:szCs w:val="20"/>
        </w:rPr>
        <w:t>CLÁUSULA DÉCIMA QUARTA: DA FISCALIZAÇÃO</w:t>
      </w:r>
    </w:p>
    <w:p w:rsidR="008A36BB" w:rsidRPr="00470A55" w:rsidRDefault="008A36BB" w:rsidP="0030486D">
      <w:pPr>
        <w:pStyle w:val="Normaljustificado"/>
        <w:rPr>
          <w:b w:val="0"/>
          <w:sz w:val="20"/>
          <w:szCs w:val="20"/>
        </w:rPr>
      </w:pPr>
      <w:r w:rsidRPr="00470A55">
        <w:rPr>
          <w:b w:val="0"/>
          <w:sz w:val="20"/>
          <w:szCs w:val="20"/>
        </w:rPr>
        <w:t xml:space="preserve">14.1 A fiscalização do presente contrato será realizada pelo Município de Bonito/MS através da Secretaria de </w:t>
      </w:r>
      <w:proofErr w:type="spellStart"/>
      <w:r w:rsidRPr="00470A55">
        <w:rPr>
          <w:b w:val="0"/>
          <w:sz w:val="20"/>
          <w:szCs w:val="20"/>
        </w:rPr>
        <w:t>xxxxxxxx</w:t>
      </w:r>
      <w:proofErr w:type="spellEnd"/>
      <w:r w:rsidRPr="00470A55">
        <w:rPr>
          <w:b w:val="0"/>
          <w:sz w:val="20"/>
          <w:szCs w:val="20"/>
        </w:rPr>
        <w:t>;</w:t>
      </w:r>
    </w:p>
    <w:p w:rsidR="008A36BB" w:rsidRPr="00470A55" w:rsidRDefault="008A36BB" w:rsidP="0030486D">
      <w:pPr>
        <w:pStyle w:val="Normaljustificado"/>
        <w:rPr>
          <w:b w:val="0"/>
          <w:sz w:val="20"/>
          <w:szCs w:val="20"/>
        </w:rPr>
      </w:pPr>
      <w:r w:rsidRPr="00470A55">
        <w:rPr>
          <w:b w:val="0"/>
          <w:sz w:val="20"/>
          <w:szCs w:val="20"/>
        </w:rPr>
        <w:t xml:space="preserve">14.2 A fiscalização realizada pelo Município não exclui responsabilidade da detentora da ata pela perfeita execução do empenho, ficando a mesma obrigada a substituir, no todo ou em parte, o objeto contratado, se a qualquer tempo se </w:t>
      </w:r>
      <w:proofErr w:type="gramStart"/>
      <w:r w:rsidRPr="00470A55">
        <w:rPr>
          <w:b w:val="0"/>
          <w:sz w:val="20"/>
          <w:szCs w:val="20"/>
        </w:rPr>
        <w:t>verificarem</w:t>
      </w:r>
      <w:proofErr w:type="gramEnd"/>
      <w:r w:rsidRPr="00470A55">
        <w:rPr>
          <w:b w:val="0"/>
          <w:sz w:val="20"/>
          <w:szCs w:val="20"/>
        </w:rPr>
        <w:t xml:space="preserve"> vícios, defeitos ou incorreções;</w:t>
      </w:r>
    </w:p>
    <w:p w:rsidR="008A36BB" w:rsidRPr="00470A55" w:rsidRDefault="008A36BB" w:rsidP="0030486D">
      <w:pPr>
        <w:pStyle w:val="Normaljustificado"/>
        <w:rPr>
          <w:b w:val="0"/>
          <w:sz w:val="20"/>
          <w:szCs w:val="20"/>
        </w:rPr>
      </w:pPr>
    </w:p>
    <w:p w:rsidR="008A36BB" w:rsidRPr="00470A55" w:rsidRDefault="008A36BB" w:rsidP="0030486D">
      <w:pPr>
        <w:pStyle w:val="Normaljustificado"/>
        <w:rPr>
          <w:bCs w:val="0"/>
          <w:sz w:val="20"/>
          <w:szCs w:val="20"/>
        </w:rPr>
      </w:pPr>
      <w:r w:rsidRPr="00470A55">
        <w:rPr>
          <w:bCs w:val="0"/>
          <w:sz w:val="20"/>
          <w:szCs w:val="20"/>
        </w:rPr>
        <w:t xml:space="preserve">CLÁUSULA DÉCIMA </w:t>
      </w:r>
      <w:r w:rsidR="00E60715" w:rsidRPr="00470A55">
        <w:rPr>
          <w:bCs w:val="0"/>
          <w:sz w:val="20"/>
          <w:szCs w:val="20"/>
        </w:rPr>
        <w:t>QUINTA</w:t>
      </w:r>
      <w:r w:rsidRPr="00470A55">
        <w:rPr>
          <w:bCs w:val="0"/>
          <w:sz w:val="20"/>
          <w:szCs w:val="20"/>
        </w:rPr>
        <w:t xml:space="preserve"> – DAS DISPOSIÇÕES GERAIS:</w:t>
      </w:r>
    </w:p>
    <w:p w:rsidR="00242177" w:rsidRPr="00470A55" w:rsidRDefault="008A36BB" w:rsidP="0030486D">
      <w:pPr>
        <w:pStyle w:val="Normaljustificado"/>
        <w:rPr>
          <w:b w:val="0"/>
          <w:sz w:val="20"/>
          <w:szCs w:val="20"/>
        </w:rPr>
      </w:pPr>
      <w:r w:rsidRPr="00470A55">
        <w:rPr>
          <w:b w:val="0"/>
          <w:sz w:val="20"/>
          <w:szCs w:val="20"/>
        </w:rPr>
        <w:t>1</w:t>
      </w:r>
      <w:r w:rsidR="00E60715" w:rsidRPr="00470A55">
        <w:rPr>
          <w:b w:val="0"/>
          <w:sz w:val="20"/>
          <w:szCs w:val="20"/>
        </w:rPr>
        <w:t>5</w:t>
      </w:r>
      <w:r w:rsidRPr="00470A55">
        <w:rPr>
          <w:b w:val="0"/>
          <w:sz w:val="20"/>
          <w:szCs w:val="20"/>
        </w:rPr>
        <w:t>.1 O presente contrato obedecerá à Lei Federal nº 14.133/2021 e suas alterações posteriores,</w:t>
      </w:r>
      <w:r w:rsidR="00E60715" w:rsidRPr="00470A55">
        <w:rPr>
          <w:b w:val="0"/>
          <w:sz w:val="20"/>
          <w:szCs w:val="20"/>
        </w:rPr>
        <w:t xml:space="preserve"> </w:t>
      </w:r>
      <w:r w:rsidRPr="00470A55">
        <w:rPr>
          <w:b w:val="0"/>
          <w:sz w:val="20"/>
          <w:szCs w:val="20"/>
        </w:rPr>
        <w:t>aplicando-se as sanções nela prevista, por qualquer descumprimento com as obrigações assumidas</w:t>
      </w:r>
      <w:r w:rsidR="00E60715" w:rsidRPr="00470A55">
        <w:rPr>
          <w:b w:val="0"/>
          <w:sz w:val="20"/>
          <w:szCs w:val="20"/>
        </w:rPr>
        <w:t xml:space="preserve"> </w:t>
      </w:r>
      <w:r w:rsidRPr="00470A55">
        <w:rPr>
          <w:b w:val="0"/>
          <w:sz w:val="20"/>
          <w:szCs w:val="20"/>
        </w:rPr>
        <w:t>em decorrência do presente instrumento.</w:t>
      </w:r>
    </w:p>
    <w:p w:rsidR="008A36BB" w:rsidRPr="00470A55" w:rsidRDefault="008A36BB" w:rsidP="0030486D">
      <w:pPr>
        <w:pStyle w:val="Normaljustificado"/>
        <w:rPr>
          <w:b w:val="0"/>
          <w:sz w:val="20"/>
          <w:szCs w:val="20"/>
        </w:rPr>
      </w:pPr>
    </w:p>
    <w:p w:rsidR="00E42904" w:rsidRPr="00470A55" w:rsidRDefault="00E42904" w:rsidP="0030486D">
      <w:pPr>
        <w:jc w:val="both"/>
        <w:rPr>
          <w:rFonts w:ascii="Arial" w:hAnsi="Arial" w:cs="Arial"/>
          <w:b/>
          <w:sz w:val="20"/>
          <w:szCs w:val="20"/>
        </w:rPr>
      </w:pPr>
      <w:r w:rsidRPr="00470A55">
        <w:rPr>
          <w:rFonts w:ascii="Arial" w:hAnsi="Arial" w:cs="Arial"/>
          <w:b/>
          <w:sz w:val="20"/>
          <w:szCs w:val="20"/>
        </w:rPr>
        <w:t xml:space="preserve">CLÁUSULA DÉCIMA </w:t>
      </w:r>
      <w:r w:rsidR="008A36BB" w:rsidRPr="00470A55">
        <w:rPr>
          <w:rFonts w:ascii="Arial" w:hAnsi="Arial" w:cs="Arial"/>
          <w:b/>
          <w:sz w:val="20"/>
          <w:szCs w:val="20"/>
        </w:rPr>
        <w:t>SE</w:t>
      </w:r>
      <w:r w:rsidR="00E60715" w:rsidRPr="00470A55">
        <w:rPr>
          <w:rFonts w:ascii="Arial" w:hAnsi="Arial" w:cs="Arial"/>
          <w:b/>
          <w:sz w:val="20"/>
          <w:szCs w:val="20"/>
        </w:rPr>
        <w:t>X</w:t>
      </w:r>
      <w:r w:rsidR="008A36BB" w:rsidRPr="00470A55">
        <w:rPr>
          <w:rFonts w:ascii="Arial" w:hAnsi="Arial" w:cs="Arial"/>
          <w:b/>
          <w:sz w:val="20"/>
          <w:szCs w:val="20"/>
        </w:rPr>
        <w:t>T</w:t>
      </w:r>
      <w:r w:rsidR="00E60715" w:rsidRPr="00470A55">
        <w:rPr>
          <w:rFonts w:ascii="Arial" w:hAnsi="Arial" w:cs="Arial"/>
          <w:b/>
          <w:sz w:val="20"/>
          <w:szCs w:val="20"/>
        </w:rPr>
        <w:t>A</w:t>
      </w:r>
      <w:r w:rsidRPr="00470A55">
        <w:rPr>
          <w:rFonts w:ascii="Arial" w:hAnsi="Arial" w:cs="Arial"/>
          <w:b/>
          <w:sz w:val="20"/>
          <w:szCs w:val="20"/>
        </w:rPr>
        <w:t xml:space="preserve"> – DO FORO</w:t>
      </w:r>
    </w:p>
    <w:p w:rsidR="00E42904" w:rsidRPr="00470A55" w:rsidRDefault="00E42904" w:rsidP="0030486D">
      <w:pPr>
        <w:jc w:val="both"/>
        <w:rPr>
          <w:rFonts w:ascii="Arial" w:hAnsi="Arial" w:cs="Arial"/>
          <w:sz w:val="20"/>
          <w:szCs w:val="20"/>
        </w:rPr>
      </w:pPr>
      <w:r w:rsidRPr="00470A55">
        <w:rPr>
          <w:rFonts w:ascii="Arial" w:hAnsi="Arial" w:cs="Arial"/>
          <w:sz w:val="20"/>
          <w:szCs w:val="20"/>
        </w:rPr>
        <w:t>1</w:t>
      </w:r>
      <w:r w:rsidR="00E60715" w:rsidRPr="00470A55">
        <w:rPr>
          <w:rFonts w:ascii="Arial" w:hAnsi="Arial" w:cs="Arial"/>
          <w:sz w:val="20"/>
          <w:szCs w:val="20"/>
        </w:rPr>
        <w:t>6</w:t>
      </w:r>
      <w:r w:rsidRPr="00470A55">
        <w:rPr>
          <w:rFonts w:ascii="Arial" w:hAnsi="Arial" w:cs="Arial"/>
          <w:sz w:val="20"/>
          <w:szCs w:val="20"/>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470A55" w:rsidRDefault="00E42904" w:rsidP="0030486D">
      <w:pPr>
        <w:pStyle w:val="Normaljustificado"/>
        <w:rPr>
          <w:b w:val="0"/>
          <w:sz w:val="20"/>
          <w:szCs w:val="20"/>
        </w:rPr>
      </w:pPr>
      <w:r w:rsidRPr="00470A55">
        <w:rPr>
          <w:b w:val="0"/>
          <w:sz w:val="20"/>
          <w:szCs w:val="20"/>
        </w:rPr>
        <w:t xml:space="preserve">E, assim, por estarem justas e convencionadas, as partes assinam o presente Contrato, em 02 (duas) vias de igual teor e forma, juntamente com as testemunhas abaixo. </w:t>
      </w:r>
    </w:p>
    <w:p w:rsidR="00E42904" w:rsidRDefault="00E42904" w:rsidP="0030486D">
      <w:pPr>
        <w:rPr>
          <w:rFonts w:ascii="Arial" w:hAnsi="Arial" w:cs="Arial"/>
          <w:b/>
          <w:sz w:val="20"/>
          <w:szCs w:val="20"/>
        </w:rPr>
      </w:pPr>
      <w:r w:rsidRPr="00470A55">
        <w:rPr>
          <w:rFonts w:ascii="Arial" w:hAnsi="Arial" w:cs="Arial"/>
          <w:sz w:val="20"/>
          <w:szCs w:val="20"/>
        </w:rPr>
        <w:t>Bonito/MS, .....de .............. de 202</w:t>
      </w:r>
      <w:r w:rsidR="00242177" w:rsidRPr="00470A55">
        <w:rPr>
          <w:rFonts w:ascii="Arial" w:hAnsi="Arial" w:cs="Arial"/>
          <w:sz w:val="20"/>
          <w:szCs w:val="20"/>
        </w:rPr>
        <w:t>4</w:t>
      </w:r>
      <w:r w:rsidRPr="00470A55">
        <w:rPr>
          <w:rFonts w:ascii="Arial" w:hAnsi="Arial" w:cs="Arial"/>
          <w:b/>
          <w:sz w:val="20"/>
          <w:szCs w:val="20"/>
        </w:rPr>
        <w:t>.</w:t>
      </w:r>
    </w:p>
    <w:p w:rsidR="00470A55" w:rsidRDefault="00470A55" w:rsidP="0030486D">
      <w:pPr>
        <w:rPr>
          <w:rFonts w:ascii="Arial" w:hAnsi="Arial" w:cs="Arial"/>
          <w:b/>
          <w:sz w:val="20"/>
          <w:szCs w:val="20"/>
        </w:rPr>
      </w:pPr>
    </w:p>
    <w:p w:rsidR="00470A55" w:rsidRDefault="00470A55" w:rsidP="0030486D">
      <w:pPr>
        <w:rPr>
          <w:rFonts w:ascii="Arial" w:hAnsi="Arial" w:cs="Arial"/>
          <w:b/>
          <w:sz w:val="20"/>
          <w:szCs w:val="20"/>
        </w:rPr>
      </w:pPr>
    </w:p>
    <w:p w:rsidR="00470A55" w:rsidRPr="00470A55" w:rsidRDefault="00470A55" w:rsidP="0030486D">
      <w:pPr>
        <w:rPr>
          <w:rFonts w:ascii="Arial" w:hAnsi="Arial" w:cs="Arial"/>
          <w:b/>
          <w:sz w:val="20"/>
          <w:szCs w:val="20"/>
        </w:rPr>
      </w:pP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Default="00D14B96"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042EBE" w:rsidRDefault="00042EBE" w:rsidP="0030486D">
      <w:pPr>
        <w:jc w:val="center"/>
        <w:rPr>
          <w:rFonts w:ascii="Arial" w:hAnsi="Arial" w:cs="Arial"/>
          <w:sz w:val="22"/>
          <w:szCs w:val="22"/>
        </w:rPr>
      </w:pPr>
    </w:p>
    <w:p w:rsidR="00CE0E75" w:rsidRDefault="00CE0E75">
      <w:pPr>
        <w:suppressAutoHyphens w:val="0"/>
        <w:spacing w:after="200" w:line="276" w:lineRule="auto"/>
        <w:rPr>
          <w:rFonts w:ascii="Arial" w:hAnsi="Arial" w:cs="Arial"/>
          <w:sz w:val="22"/>
          <w:szCs w:val="22"/>
        </w:rPr>
      </w:pPr>
      <w:r>
        <w:rPr>
          <w:rFonts w:ascii="Arial" w:hAnsi="Arial" w:cs="Arial"/>
          <w:sz w:val="22"/>
          <w:szCs w:val="22"/>
        </w:rPr>
        <w:br w:type="page"/>
      </w:r>
    </w:p>
    <w:p w:rsidR="00D14B96" w:rsidRPr="0030486D" w:rsidRDefault="00D14B96"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w:t>
      </w:r>
      <w:proofErr w:type="spellStart"/>
      <w:r w:rsidRPr="0030486D">
        <w:rPr>
          <w:rFonts w:ascii="Arial" w:hAnsi="Arial" w:cs="Arial"/>
          <w:sz w:val="22"/>
          <w:szCs w:val="22"/>
        </w:rPr>
        <w:t>Pilad</w:t>
      </w:r>
      <w:proofErr w:type="spellEnd"/>
      <w:r w:rsidRPr="0030486D">
        <w:rPr>
          <w:rFonts w:ascii="Arial" w:hAnsi="Arial" w:cs="Arial"/>
          <w:sz w:val="22"/>
          <w:szCs w:val="22"/>
        </w:rPr>
        <w:t xml:space="preserve"> </w:t>
      </w:r>
      <w:proofErr w:type="spellStart"/>
      <w:r w:rsidRPr="0030486D">
        <w:rPr>
          <w:rFonts w:ascii="Arial" w:hAnsi="Arial" w:cs="Arial"/>
          <w:sz w:val="22"/>
          <w:szCs w:val="22"/>
        </w:rPr>
        <w:t>Rebuá</w:t>
      </w:r>
      <w:proofErr w:type="spellEnd"/>
      <w:r w:rsidRPr="0030486D">
        <w:rPr>
          <w:rFonts w:ascii="Arial" w:hAnsi="Arial" w:cs="Arial"/>
          <w:sz w:val="22"/>
          <w:szCs w:val="22"/>
        </w:rPr>
        <w:t xml:space="preserve">, nº. 1175, Centro, Bonito/MS; e do outro lado </w:t>
      </w:r>
      <w:proofErr w:type="gramStart"/>
      <w:r w:rsidRPr="0030486D">
        <w:rPr>
          <w:rFonts w:ascii="Arial" w:hAnsi="Arial" w:cs="Arial"/>
          <w:sz w:val="22"/>
          <w:szCs w:val="22"/>
        </w:rPr>
        <w:t>as</w:t>
      </w:r>
      <w:proofErr w:type="gramEnd"/>
      <w:r w:rsidRPr="0030486D">
        <w:rPr>
          <w:rFonts w:ascii="Arial" w:hAnsi="Arial" w:cs="Arial"/>
          <w:sz w:val="22"/>
          <w:szCs w:val="22"/>
        </w:rPr>
        <w:t xml:space="preserve">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proofErr w:type="gramStart"/>
      <w:r w:rsidRPr="0030486D">
        <w:rPr>
          <w:rFonts w:ascii="Arial" w:eastAsia="Calibri" w:hAnsi="Arial" w:cs="Arial"/>
          <w:color w:val="000000"/>
          <w:sz w:val="22"/>
          <w:szCs w:val="22"/>
          <w:lang w:val="pt-BR" w:eastAsia="pt-BR"/>
        </w:rPr>
        <w:t>considerando</w:t>
      </w:r>
      <w:proofErr w:type="gramEnd"/>
      <w:r w:rsidRPr="0030486D">
        <w:rPr>
          <w:rFonts w:ascii="Arial" w:eastAsia="Calibri" w:hAnsi="Arial" w:cs="Arial"/>
          <w:color w:val="000000"/>
          <w:sz w:val="22"/>
          <w:szCs w:val="22"/>
          <w:lang w:val="pt-BR" w:eastAsia="pt-BR"/>
        </w:rPr>
        <w:t xml:space="preserve">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w:t>
      </w:r>
      <w:proofErr w:type="gramStart"/>
      <w:r w:rsidRPr="0030486D">
        <w:rPr>
          <w:rFonts w:ascii="Arial" w:hAnsi="Arial" w:cs="Arial"/>
          <w:b/>
          <w:bCs/>
          <w:sz w:val="22"/>
          <w:szCs w:val="22"/>
        </w:rPr>
        <w:t>QUANTITATIVOS</w:t>
      </w:r>
      <w:proofErr w:type="gramEnd"/>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2558"/>
        <w:gridCol w:w="709"/>
        <w:gridCol w:w="850"/>
        <w:gridCol w:w="1134"/>
        <w:gridCol w:w="1985"/>
        <w:gridCol w:w="1382"/>
      </w:tblGrid>
      <w:tr w:rsidR="000C7F5C" w:rsidRPr="0030486D" w:rsidTr="000C7F5C">
        <w:trPr>
          <w:trHeight w:val="720"/>
        </w:trPr>
        <w:tc>
          <w:tcPr>
            <w:tcW w:w="66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Item</w:t>
            </w:r>
          </w:p>
        </w:tc>
        <w:tc>
          <w:tcPr>
            <w:tcW w:w="2558"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Especificação</w:t>
            </w:r>
          </w:p>
        </w:tc>
        <w:tc>
          <w:tcPr>
            <w:tcW w:w="709"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Und</w:t>
            </w:r>
          </w:p>
        </w:tc>
        <w:tc>
          <w:tcPr>
            <w:tcW w:w="850"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Qtde</w:t>
            </w:r>
          </w:p>
        </w:tc>
        <w:tc>
          <w:tcPr>
            <w:tcW w:w="1134"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Unitário</w:t>
            </w:r>
          </w:p>
        </w:tc>
        <w:tc>
          <w:tcPr>
            <w:tcW w:w="1985" w:type="dxa"/>
            <w:vAlign w:val="center"/>
          </w:tcPr>
          <w:p w:rsidR="000C7F5C" w:rsidRPr="0030486D" w:rsidRDefault="000C7F5C" w:rsidP="008214AC">
            <w:pPr>
              <w:jc w:val="center"/>
              <w:rPr>
                <w:rFonts w:ascii="Arial" w:hAnsi="Arial" w:cs="Arial"/>
                <w:b/>
                <w:bCs/>
              </w:rPr>
            </w:pPr>
            <w:r w:rsidRPr="0030486D">
              <w:rPr>
                <w:rFonts w:ascii="Arial" w:hAnsi="Arial" w:cs="Arial"/>
                <w:b/>
                <w:bCs/>
                <w:sz w:val="22"/>
                <w:szCs w:val="22"/>
              </w:rPr>
              <w:t>Marca</w:t>
            </w:r>
          </w:p>
        </w:tc>
        <w:tc>
          <w:tcPr>
            <w:tcW w:w="1382" w:type="dxa"/>
            <w:vAlign w:val="center"/>
          </w:tcPr>
          <w:p w:rsidR="000C7F5C" w:rsidRPr="0030486D" w:rsidRDefault="000C7F5C" w:rsidP="0030486D">
            <w:pPr>
              <w:jc w:val="center"/>
              <w:rPr>
                <w:rFonts w:ascii="Arial" w:hAnsi="Arial" w:cs="Arial"/>
                <w:b/>
                <w:bCs/>
              </w:rPr>
            </w:pPr>
            <w:r w:rsidRPr="0030486D">
              <w:rPr>
                <w:rFonts w:ascii="Arial" w:hAnsi="Arial" w:cs="Arial"/>
                <w:b/>
                <w:bCs/>
                <w:sz w:val="22"/>
                <w:szCs w:val="22"/>
              </w:rPr>
              <w:t>Valor Total</w:t>
            </w:r>
          </w:p>
        </w:tc>
      </w:tr>
      <w:tr w:rsidR="000C7F5C" w:rsidRPr="0030486D" w:rsidTr="000C7F5C">
        <w:trPr>
          <w:trHeight w:val="915"/>
        </w:trPr>
        <w:tc>
          <w:tcPr>
            <w:tcW w:w="66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1</w:t>
            </w:r>
          </w:p>
        </w:tc>
        <w:tc>
          <w:tcPr>
            <w:tcW w:w="2558" w:type="dxa"/>
            <w:vAlign w:val="center"/>
          </w:tcPr>
          <w:p w:rsidR="000C7F5C" w:rsidRPr="0030486D" w:rsidRDefault="00685E43" w:rsidP="0030486D">
            <w:pPr>
              <w:jc w:val="center"/>
              <w:rPr>
                <w:rFonts w:ascii="Arial" w:hAnsi="Arial" w:cs="Arial"/>
                <w:bCs/>
              </w:rPr>
            </w:pPr>
            <w:r w:rsidRPr="0030486D">
              <w:rPr>
                <w:rFonts w:ascii="Arial" w:hAnsi="Arial" w:cs="Arial"/>
                <w:sz w:val="22"/>
                <w:szCs w:val="22"/>
              </w:rPr>
              <w:t>X</w:t>
            </w:r>
            <w:r w:rsidR="000C7F5C" w:rsidRPr="0030486D">
              <w:rPr>
                <w:rFonts w:ascii="Arial" w:hAnsi="Arial" w:cs="Arial"/>
                <w:sz w:val="22"/>
                <w:szCs w:val="22"/>
              </w:rPr>
              <w:t>xxxxxxxxxx</w:t>
            </w:r>
          </w:p>
        </w:tc>
        <w:tc>
          <w:tcPr>
            <w:tcW w:w="709"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Und</w:t>
            </w:r>
          </w:p>
        </w:tc>
        <w:tc>
          <w:tcPr>
            <w:tcW w:w="850" w:type="dxa"/>
            <w:vAlign w:val="center"/>
          </w:tcPr>
          <w:p w:rsidR="000C7F5C" w:rsidRPr="0030486D" w:rsidRDefault="000C7F5C" w:rsidP="0030486D">
            <w:pPr>
              <w:jc w:val="center"/>
              <w:rPr>
                <w:rFonts w:ascii="Arial" w:hAnsi="Arial" w:cs="Arial"/>
              </w:rPr>
            </w:pPr>
            <w:r w:rsidRPr="0030486D">
              <w:rPr>
                <w:rFonts w:ascii="Arial" w:hAnsi="Arial" w:cs="Arial"/>
                <w:sz w:val="22"/>
                <w:szCs w:val="22"/>
              </w:rPr>
              <w:t>xxx</w:t>
            </w:r>
          </w:p>
        </w:tc>
        <w:tc>
          <w:tcPr>
            <w:tcW w:w="1134" w:type="dxa"/>
            <w:noWrap/>
            <w:vAlign w:val="center"/>
          </w:tcPr>
          <w:p w:rsidR="000C7F5C" w:rsidRPr="0030486D" w:rsidRDefault="000C7F5C" w:rsidP="0030486D">
            <w:pPr>
              <w:jc w:val="center"/>
              <w:rPr>
                <w:rFonts w:ascii="Arial" w:hAnsi="Arial" w:cs="Arial"/>
              </w:rPr>
            </w:pPr>
          </w:p>
        </w:tc>
        <w:tc>
          <w:tcPr>
            <w:tcW w:w="1985" w:type="dxa"/>
            <w:vAlign w:val="center"/>
          </w:tcPr>
          <w:p w:rsidR="000C7F5C" w:rsidRPr="0030486D" w:rsidRDefault="000C7F5C" w:rsidP="0030486D">
            <w:pPr>
              <w:jc w:val="center"/>
              <w:rPr>
                <w:rFonts w:ascii="Arial" w:hAnsi="Arial" w:cs="Arial"/>
              </w:rPr>
            </w:pPr>
          </w:p>
        </w:tc>
        <w:tc>
          <w:tcPr>
            <w:tcW w:w="1382" w:type="dxa"/>
            <w:vAlign w:val="center"/>
          </w:tcPr>
          <w:p w:rsidR="000C7F5C" w:rsidRPr="0030486D" w:rsidRDefault="000C7F5C"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lastRenderedPageBreak/>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roofErr w:type="gramStart"/>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w:t>
      </w:r>
      <w:r w:rsidR="00D8297E" w:rsidRPr="00513614">
        <w:rPr>
          <w:rFonts w:ascii="Arial" w:eastAsiaTheme="minorHAnsi" w:hAnsi="Arial" w:cs="Arial"/>
          <w:color w:val="000000"/>
          <w:sz w:val="22"/>
          <w:szCs w:val="22"/>
          <w:lang w:val="pt-BR" w:eastAsia="en-US"/>
        </w:rPr>
        <w:t>0</w:t>
      </w:r>
      <w:proofErr w:type="gramEnd"/>
      <w:r w:rsidR="00D8297E" w:rsidRPr="00513614">
        <w:rPr>
          <w:rFonts w:ascii="Arial" w:eastAsiaTheme="minorHAnsi" w:hAnsi="Arial" w:cs="Arial"/>
          <w:color w:val="000000"/>
          <w:sz w:val="22"/>
          <w:szCs w:val="22"/>
          <w:lang w:val="pt-BR" w:eastAsia="en-US"/>
        </w:rPr>
        <w:t xml:space="preserve"> prazo de vigência da ata de registro de preços, contado a partir da publicação do extrato da ata no Portal Nacional de Contratações Públicas (PNCP) ou do Diário Oficial do Município - Eletrônico,</w:t>
      </w:r>
      <w:r w:rsidR="00D8297E">
        <w:rPr>
          <w:rFonts w:ascii="Arial" w:eastAsiaTheme="minorHAnsi" w:hAnsi="Arial" w:cs="Arial"/>
          <w:color w:val="000000"/>
          <w:sz w:val="22"/>
          <w:szCs w:val="22"/>
          <w:lang w:val="pt-BR" w:eastAsia="en-US"/>
        </w:rPr>
        <w:t xml:space="preserve"> será de 01 (um) ano prorrogável</w:t>
      </w:r>
      <w:r w:rsidR="00D8297E" w:rsidRPr="00513614">
        <w:rPr>
          <w:rFonts w:ascii="Arial" w:eastAsiaTheme="minorHAnsi" w:hAnsi="Arial" w:cs="Arial"/>
          <w:color w:val="000000"/>
          <w:sz w:val="22"/>
          <w:szCs w:val="22"/>
          <w:lang w:val="pt-BR" w:eastAsia="en-US"/>
        </w:rPr>
        <w:t xml:space="preserve"> por igual período, desde que comprovado que as condições e o preço permanecem vantajosos </w:t>
      </w:r>
      <w:r w:rsidR="00D8297E" w:rsidRPr="0030486D">
        <w:rPr>
          <w:rFonts w:ascii="Arial" w:eastAsiaTheme="minorHAnsi" w:hAnsi="Arial" w:cs="Arial"/>
          <w:color w:val="000000"/>
          <w:sz w:val="22"/>
          <w:szCs w:val="22"/>
          <w:lang w:val="pt-BR" w:eastAsia="en-US"/>
        </w:rPr>
        <w:t>nos termos do Art. 84 da Lei Federal nº 14.133/2021.</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8628F9" w:rsidRPr="008628F9" w:rsidRDefault="008628F9" w:rsidP="008628F9">
      <w:pPr>
        <w:suppressAutoHyphens w:val="0"/>
        <w:autoSpaceDE w:val="0"/>
        <w:autoSpaceDN w:val="0"/>
        <w:adjustRightInd w:val="0"/>
        <w:jc w:val="both"/>
        <w:rPr>
          <w:rFonts w:ascii="Arial" w:eastAsiaTheme="minorHAnsi" w:hAnsi="Arial" w:cs="Arial"/>
          <w:color w:val="000000"/>
          <w:sz w:val="22"/>
          <w:szCs w:val="22"/>
          <w:lang w:val="pt-BR" w:eastAsia="en-US"/>
        </w:rPr>
      </w:pPr>
      <w:r w:rsidRPr="008628F9">
        <w:rPr>
          <w:rFonts w:ascii="Arial" w:eastAsiaTheme="minorHAnsi" w:hAnsi="Arial" w:cs="Arial"/>
          <w:color w:val="000000"/>
          <w:sz w:val="22"/>
          <w:szCs w:val="22"/>
          <w:lang w:val="pt-BR" w:eastAsia="en-US"/>
        </w:rPr>
        <w:t>4.4</w:t>
      </w:r>
      <w:r w:rsidRPr="0030486D">
        <w:rPr>
          <w:rFonts w:ascii="Arial" w:eastAsiaTheme="minorHAnsi" w:hAnsi="Arial" w:cs="Arial"/>
          <w:color w:val="000000"/>
          <w:sz w:val="22"/>
          <w:szCs w:val="22"/>
          <w:lang w:val="pt-BR" w:eastAsia="en-US"/>
        </w:rPr>
        <w:t xml:space="preserve"> </w:t>
      </w:r>
      <w:r w:rsidRPr="008628F9">
        <w:rPr>
          <w:rFonts w:ascii="Arial" w:eastAsiaTheme="minorHAnsi" w:hAnsi="Arial" w:cs="Arial"/>
          <w:color w:val="000000"/>
          <w:sz w:val="22"/>
          <w:szCs w:val="22"/>
          <w:lang w:val="pt-BR" w:eastAsia="en-US"/>
        </w:rPr>
        <w:t>–</w:t>
      </w:r>
      <w:r w:rsidRPr="0030486D">
        <w:rPr>
          <w:rFonts w:ascii="Arial" w:eastAsiaTheme="minorHAnsi" w:hAnsi="Arial" w:cs="Arial"/>
          <w:color w:val="000000"/>
          <w:sz w:val="22"/>
          <w:szCs w:val="22"/>
          <w:lang w:val="pt-BR" w:eastAsia="en-US"/>
        </w:rPr>
        <w:t xml:space="preserve"> </w:t>
      </w:r>
      <w:r w:rsidRPr="008628F9">
        <w:rPr>
          <w:rFonts w:ascii="Arial" w:eastAsiaTheme="minorHAnsi" w:hAnsi="Arial" w:cs="Arial"/>
          <w:color w:val="000000"/>
          <w:sz w:val="22"/>
          <w:szCs w:val="22"/>
          <w:lang w:val="pt-BR" w:eastAsia="en-US"/>
        </w:rPr>
        <w:t xml:space="preserve">O prazo de entrega dos itens será no prazo máximo de 24 (vinte e quatro) horas, contados do envio da Autorização de Fornecimento, conforme solicitação da Contratante, não podendo exigir quantidade mínima para entrega, visando cobrir o frete. </w:t>
      </w:r>
    </w:p>
    <w:p w:rsidR="008628F9" w:rsidRDefault="008628F9" w:rsidP="008628F9">
      <w:pPr>
        <w:suppressAutoHyphens w:val="0"/>
        <w:autoSpaceDE w:val="0"/>
        <w:autoSpaceDN w:val="0"/>
        <w:adjustRightInd w:val="0"/>
        <w:jc w:val="both"/>
        <w:rPr>
          <w:rFonts w:ascii="Arial" w:eastAsiaTheme="minorHAnsi" w:hAnsi="Arial" w:cs="Arial"/>
          <w:color w:val="000000"/>
          <w:sz w:val="22"/>
          <w:szCs w:val="22"/>
          <w:lang w:val="pt-BR" w:eastAsia="en-US"/>
        </w:rPr>
      </w:pPr>
      <w:r w:rsidRPr="008628F9">
        <w:rPr>
          <w:rFonts w:ascii="Arial" w:eastAsiaTheme="minorHAnsi" w:hAnsi="Arial" w:cs="Arial"/>
          <w:color w:val="000000"/>
          <w:sz w:val="22"/>
          <w:szCs w:val="22"/>
          <w:lang w:val="pt-BR" w:eastAsia="en-US"/>
        </w:rPr>
        <w:t>4.5</w:t>
      </w:r>
      <w:r w:rsidRPr="0030486D">
        <w:rPr>
          <w:rFonts w:ascii="Arial" w:eastAsiaTheme="minorHAnsi" w:hAnsi="Arial" w:cs="Arial"/>
          <w:color w:val="000000"/>
          <w:sz w:val="22"/>
          <w:szCs w:val="22"/>
          <w:lang w:val="pt-BR" w:eastAsia="en-US"/>
        </w:rPr>
        <w:t xml:space="preserve"> </w:t>
      </w:r>
      <w:r w:rsidRPr="008628F9">
        <w:rPr>
          <w:rFonts w:ascii="Arial" w:eastAsiaTheme="minorHAnsi" w:hAnsi="Arial" w:cs="Arial"/>
          <w:color w:val="000000"/>
          <w:sz w:val="22"/>
          <w:szCs w:val="22"/>
          <w:lang w:val="pt-BR" w:eastAsia="en-US"/>
        </w:rPr>
        <w:t>–</w:t>
      </w:r>
      <w:r w:rsidRPr="0030486D">
        <w:rPr>
          <w:rFonts w:ascii="Arial" w:eastAsiaTheme="minorHAnsi" w:hAnsi="Arial" w:cs="Arial"/>
          <w:color w:val="000000"/>
          <w:sz w:val="22"/>
          <w:szCs w:val="22"/>
          <w:lang w:val="pt-BR" w:eastAsia="en-US"/>
        </w:rPr>
        <w:t xml:space="preserve"> </w:t>
      </w:r>
      <w:r w:rsidRPr="008628F9">
        <w:rPr>
          <w:rFonts w:ascii="Arial" w:eastAsiaTheme="minorHAnsi" w:hAnsi="Arial" w:cs="Arial"/>
          <w:color w:val="000000"/>
          <w:sz w:val="22"/>
          <w:szCs w:val="22"/>
          <w:lang w:val="pt-BR" w:eastAsia="en-US"/>
        </w:rPr>
        <w:t xml:space="preserve">Caso não seja possível </w:t>
      </w:r>
      <w:proofErr w:type="gramStart"/>
      <w:r w:rsidRPr="008628F9">
        <w:rPr>
          <w:rFonts w:ascii="Arial" w:eastAsiaTheme="minorHAnsi" w:hAnsi="Arial" w:cs="Arial"/>
          <w:color w:val="000000"/>
          <w:sz w:val="22"/>
          <w:szCs w:val="22"/>
          <w:lang w:val="pt-BR" w:eastAsia="en-US"/>
        </w:rPr>
        <w:t>a</w:t>
      </w:r>
      <w:proofErr w:type="gramEnd"/>
      <w:r w:rsidRPr="008628F9">
        <w:rPr>
          <w:rFonts w:ascii="Arial" w:eastAsiaTheme="minorHAnsi" w:hAnsi="Arial" w:cs="Arial"/>
          <w:color w:val="000000"/>
          <w:sz w:val="22"/>
          <w:szCs w:val="22"/>
          <w:lang w:val="pt-BR" w:eastAsia="en-US"/>
        </w:rPr>
        <w:t xml:space="preserve"> entrega na data assinalada, a empresa deverá comunicar as razões respectivas com pelo menos 12 (doze) horas de antecedência para que qualquer pleito de prorrogação de prazo seja analisado, ressalvadas situações de caso fortuito e força maior.</w:t>
      </w:r>
    </w:p>
    <w:p w:rsidR="008628F9" w:rsidRPr="008628F9" w:rsidRDefault="008628F9" w:rsidP="008628F9">
      <w:pPr>
        <w:pStyle w:val="Nivel2"/>
        <w:numPr>
          <w:ilvl w:val="0"/>
          <w:numId w:val="0"/>
        </w:numPr>
        <w:spacing w:before="0" w:after="0" w:line="240" w:lineRule="auto"/>
        <w:rPr>
          <w:rFonts w:eastAsiaTheme="minorHAnsi"/>
          <w:sz w:val="22"/>
          <w:szCs w:val="22"/>
          <w:lang w:eastAsia="en-US"/>
        </w:rPr>
      </w:pPr>
      <w:r>
        <w:rPr>
          <w:rFonts w:eastAsiaTheme="minorHAnsi"/>
          <w:sz w:val="22"/>
          <w:szCs w:val="22"/>
          <w:lang w:eastAsia="en-US"/>
        </w:rPr>
        <w:t>4.6</w:t>
      </w:r>
      <w:r w:rsidRPr="0030486D">
        <w:rPr>
          <w:rFonts w:eastAsiaTheme="minorHAnsi"/>
          <w:sz w:val="22"/>
          <w:szCs w:val="22"/>
          <w:lang w:eastAsia="en-US"/>
        </w:rPr>
        <w:t xml:space="preserve"> </w:t>
      </w:r>
      <w:r w:rsidRPr="008628F9">
        <w:rPr>
          <w:rFonts w:eastAsiaTheme="minorHAnsi"/>
          <w:sz w:val="22"/>
          <w:szCs w:val="22"/>
          <w:lang w:eastAsia="en-US"/>
        </w:rPr>
        <w:t>–</w:t>
      </w:r>
      <w:r w:rsidRPr="0030486D">
        <w:rPr>
          <w:rFonts w:eastAsiaTheme="minorHAnsi"/>
          <w:sz w:val="22"/>
          <w:szCs w:val="22"/>
          <w:lang w:eastAsia="en-US"/>
        </w:rPr>
        <w:t xml:space="preserve"> </w:t>
      </w:r>
      <w:r w:rsidRPr="008628F9">
        <w:rPr>
          <w:rFonts w:eastAsiaTheme="minorHAnsi"/>
          <w:sz w:val="22"/>
          <w:szCs w:val="22"/>
          <w:lang w:eastAsia="en-US"/>
        </w:rPr>
        <w:t>Os cilindros de oxigênio devem ser entregues em comodato pela empresa vencedora, sem qualquer ônus para a administração.</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lastRenderedPageBreak/>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w:t>
      </w:r>
      <w:proofErr w:type="gramStart"/>
      <w:r w:rsidRPr="0030486D">
        <w:rPr>
          <w:rFonts w:ascii="Arial" w:eastAsiaTheme="minorHAnsi" w:hAnsi="Arial" w:cs="Arial"/>
          <w:sz w:val="22"/>
          <w:szCs w:val="22"/>
          <w:lang w:val="pt-BR" w:eastAsia="en-US"/>
        </w:rPr>
        <w:t>comparecer nos</w:t>
      </w:r>
      <w:proofErr w:type="gramEnd"/>
      <w:r w:rsidRPr="0030486D">
        <w:rPr>
          <w:rFonts w:ascii="Arial" w:eastAsiaTheme="minorHAnsi" w:hAnsi="Arial" w:cs="Arial"/>
          <w:sz w:val="22"/>
          <w:szCs w:val="22"/>
          <w:lang w:val="pt-BR" w:eastAsia="en-US"/>
        </w:rPr>
        <w:t xml:space="preserve">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w:t>
      </w:r>
      <w:proofErr w:type="gramStart"/>
      <w:r w:rsidR="00F84F86" w:rsidRPr="0030486D">
        <w:rPr>
          <w:rFonts w:ascii="Arial" w:eastAsiaTheme="minorHAnsi" w:hAnsi="Arial" w:cs="Arial"/>
          <w:sz w:val="22"/>
          <w:szCs w:val="22"/>
          <w:lang w:val="pt-BR" w:eastAsia="en-US"/>
        </w:rPr>
        <w:t>obriga</w:t>
      </w:r>
      <w:proofErr w:type="gramEnd"/>
      <w:r w:rsidR="00F84F86" w:rsidRPr="0030486D">
        <w:rPr>
          <w:rFonts w:ascii="Arial" w:eastAsiaTheme="minorHAnsi" w:hAnsi="Arial" w:cs="Arial"/>
          <w:sz w:val="22"/>
          <w:szCs w:val="22"/>
          <w:lang w:val="pt-BR" w:eastAsia="en-US"/>
        </w:rPr>
        <w:t xml:space="preserve">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 xml:space="preserve">O presente processo trata-se de uma ata de registro de preços, não havendo a necessidade de informar nem vincular a dotação orçamentária de imediato. A cada </w:t>
      </w:r>
      <w:r w:rsidR="006A1B84" w:rsidRPr="0030486D">
        <w:rPr>
          <w:rFonts w:ascii="Arial" w:hAnsi="Arial" w:cs="Arial"/>
          <w:sz w:val="22"/>
          <w:szCs w:val="22"/>
        </w:rPr>
        <w:lastRenderedPageBreak/>
        <w:t>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III. </w:t>
      </w:r>
      <w:proofErr w:type="gramStart"/>
      <w:r w:rsidRPr="0030486D">
        <w:rPr>
          <w:rFonts w:ascii="Arial" w:eastAsiaTheme="minorHAnsi" w:hAnsi="Arial" w:cs="Arial"/>
          <w:color w:val="000000"/>
          <w:sz w:val="22"/>
          <w:szCs w:val="22"/>
          <w:lang w:val="pt-BR" w:eastAsia="en-US"/>
        </w:rPr>
        <w:t>dar</w:t>
      </w:r>
      <w:proofErr w:type="gramEnd"/>
      <w:r w:rsidRPr="0030486D">
        <w:rPr>
          <w:rFonts w:ascii="Arial" w:eastAsiaTheme="minorHAnsi" w:hAnsi="Arial" w:cs="Arial"/>
          <w:color w:val="000000"/>
          <w:sz w:val="22"/>
          <w:szCs w:val="22"/>
          <w:lang w:val="pt-BR" w:eastAsia="en-US"/>
        </w:rPr>
        <w:t xml:space="preserve">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IV. </w:t>
      </w:r>
      <w:proofErr w:type="gramStart"/>
      <w:r w:rsidRPr="0030486D">
        <w:rPr>
          <w:rFonts w:ascii="Arial" w:eastAsiaTheme="minorHAnsi" w:hAnsi="Arial" w:cs="Arial"/>
          <w:color w:val="000000"/>
          <w:sz w:val="22"/>
          <w:szCs w:val="22"/>
          <w:lang w:val="pt-BR" w:eastAsia="en-US"/>
        </w:rPr>
        <w:t>deixar</w:t>
      </w:r>
      <w:proofErr w:type="gramEnd"/>
      <w:r w:rsidRPr="0030486D">
        <w:rPr>
          <w:rFonts w:ascii="Arial" w:eastAsiaTheme="minorHAnsi" w:hAnsi="Arial" w:cs="Arial"/>
          <w:color w:val="000000"/>
          <w:sz w:val="22"/>
          <w:szCs w:val="22"/>
          <w:lang w:val="pt-BR" w:eastAsia="en-US"/>
        </w:rPr>
        <w:t xml:space="preserve">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proofErr w:type="gramStart"/>
      <w:r w:rsidRPr="0030486D">
        <w:rPr>
          <w:rFonts w:ascii="Arial" w:eastAsiaTheme="minorHAnsi" w:hAnsi="Arial" w:cs="Arial"/>
          <w:color w:val="000000"/>
          <w:sz w:val="22"/>
          <w:szCs w:val="22"/>
          <w:lang w:val="pt-BR" w:eastAsia="en-US"/>
        </w:rPr>
        <w:t>não</w:t>
      </w:r>
      <w:proofErr w:type="gramEnd"/>
      <w:r w:rsidRPr="0030486D">
        <w:rPr>
          <w:rFonts w:ascii="Arial" w:eastAsiaTheme="minorHAnsi" w:hAnsi="Arial" w:cs="Arial"/>
          <w:color w:val="000000"/>
          <w:sz w:val="22"/>
          <w:szCs w:val="22"/>
          <w:lang w:val="pt-BR" w:eastAsia="en-US"/>
        </w:rPr>
        <w:t xml:space="preserve">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proofErr w:type="gramStart"/>
      <w:r w:rsidRPr="0030486D">
        <w:rPr>
          <w:rFonts w:ascii="Arial" w:eastAsiaTheme="minorHAnsi" w:hAnsi="Arial" w:cs="Arial"/>
          <w:color w:val="000000"/>
          <w:sz w:val="22"/>
          <w:szCs w:val="22"/>
          <w:lang w:val="pt-BR" w:eastAsia="en-US"/>
        </w:rPr>
        <w:t>ensejar</w:t>
      </w:r>
      <w:proofErr w:type="gramEnd"/>
      <w:r w:rsidRPr="0030486D">
        <w:rPr>
          <w:rFonts w:ascii="Arial" w:eastAsiaTheme="minorHAnsi" w:hAnsi="Arial" w:cs="Arial"/>
          <w:color w:val="000000"/>
          <w:sz w:val="22"/>
          <w:szCs w:val="22"/>
          <w:lang w:val="pt-BR" w:eastAsia="en-US"/>
        </w:rPr>
        <w:t xml:space="preserve">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proofErr w:type="gramStart"/>
      <w:r w:rsidRPr="0030486D">
        <w:rPr>
          <w:rFonts w:ascii="Arial" w:eastAsiaTheme="minorHAnsi" w:hAnsi="Arial" w:cs="Arial"/>
          <w:color w:val="000000"/>
          <w:sz w:val="22"/>
          <w:szCs w:val="22"/>
          <w:lang w:val="pt-BR" w:eastAsia="en-US"/>
        </w:rPr>
        <w:t>apresentar</w:t>
      </w:r>
      <w:proofErr w:type="gramEnd"/>
      <w:r w:rsidRPr="0030486D">
        <w:rPr>
          <w:rFonts w:ascii="Arial" w:eastAsiaTheme="minorHAnsi" w:hAnsi="Arial" w:cs="Arial"/>
          <w:color w:val="000000"/>
          <w:sz w:val="22"/>
          <w:szCs w:val="22"/>
          <w:lang w:val="pt-BR" w:eastAsia="en-US"/>
        </w:rPr>
        <w:t xml:space="preserve">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proofErr w:type="gramStart"/>
      <w:r w:rsidRPr="0030486D">
        <w:rPr>
          <w:rFonts w:ascii="Arial" w:eastAsiaTheme="minorHAnsi" w:hAnsi="Arial" w:cs="Arial"/>
          <w:color w:val="000000"/>
          <w:sz w:val="22"/>
          <w:szCs w:val="22"/>
          <w:lang w:val="pt-BR" w:eastAsia="en-US"/>
        </w:rPr>
        <w:t>fraudar</w:t>
      </w:r>
      <w:proofErr w:type="gramEnd"/>
      <w:r w:rsidRPr="0030486D">
        <w:rPr>
          <w:rFonts w:ascii="Arial" w:eastAsiaTheme="minorHAnsi" w:hAnsi="Arial" w:cs="Arial"/>
          <w:color w:val="000000"/>
          <w:sz w:val="22"/>
          <w:szCs w:val="22"/>
          <w:lang w:val="pt-BR" w:eastAsia="en-US"/>
        </w:rPr>
        <w:t xml:space="preserve">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proofErr w:type="gramStart"/>
      <w:r w:rsidRPr="0030486D">
        <w:rPr>
          <w:rFonts w:ascii="Arial" w:eastAsiaTheme="minorHAnsi" w:hAnsi="Arial" w:cs="Arial"/>
          <w:color w:val="000000"/>
          <w:sz w:val="22"/>
          <w:szCs w:val="22"/>
          <w:lang w:val="pt-BR" w:eastAsia="en-US"/>
        </w:rPr>
        <w:t>comportar</w:t>
      </w:r>
      <w:proofErr w:type="gramEnd"/>
      <w:r w:rsidRPr="0030486D">
        <w:rPr>
          <w:rFonts w:ascii="Arial" w:eastAsiaTheme="minorHAnsi" w:hAnsi="Arial" w:cs="Arial"/>
          <w:color w:val="000000"/>
          <w:sz w:val="22"/>
          <w:szCs w:val="22"/>
          <w:lang w:val="pt-BR" w:eastAsia="en-US"/>
        </w:rPr>
        <w:t xml:space="preserve">-se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proofErr w:type="gramStart"/>
      <w:r w:rsidRPr="0030486D">
        <w:rPr>
          <w:rFonts w:ascii="Arial" w:eastAsiaTheme="minorHAnsi" w:hAnsi="Arial" w:cs="Arial"/>
          <w:color w:val="000000"/>
          <w:sz w:val="22"/>
          <w:szCs w:val="22"/>
          <w:lang w:val="pt-BR" w:eastAsia="en-US"/>
        </w:rPr>
        <w:t>praticar</w:t>
      </w:r>
      <w:proofErr w:type="gramEnd"/>
      <w:r w:rsidRPr="0030486D">
        <w:rPr>
          <w:rFonts w:ascii="Arial" w:eastAsiaTheme="minorHAnsi" w:hAnsi="Arial" w:cs="Arial"/>
          <w:color w:val="000000"/>
          <w:sz w:val="22"/>
          <w:szCs w:val="22"/>
          <w:lang w:val="pt-BR" w:eastAsia="en-US"/>
        </w:rPr>
        <w:t xml:space="preserve">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proofErr w:type="gramStart"/>
      <w:r w:rsidRPr="0030486D">
        <w:rPr>
          <w:rFonts w:ascii="Arial" w:eastAsiaTheme="minorHAnsi" w:hAnsi="Arial" w:cs="Arial"/>
          <w:color w:val="000000"/>
          <w:sz w:val="22"/>
          <w:szCs w:val="22"/>
          <w:lang w:val="pt-BR" w:eastAsia="en-US"/>
        </w:rPr>
        <w:t>praticar</w:t>
      </w:r>
      <w:proofErr w:type="gramEnd"/>
      <w:r w:rsidRPr="0030486D">
        <w:rPr>
          <w:rFonts w:ascii="Arial" w:eastAsiaTheme="minorHAnsi" w:hAnsi="Arial" w:cs="Arial"/>
          <w:color w:val="000000"/>
          <w:sz w:val="22"/>
          <w:szCs w:val="22"/>
          <w:lang w:val="pt-BR" w:eastAsia="en-US"/>
        </w:rPr>
        <w:t xml:space="preserve">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w:t>
      </w:r>
      <w:proofErr w:type="gramStart"/>
      <w:r w:rsidRPr="0030486D">
        <w:rPr>
          <w:rFonts w:ascii="Arial" w:eastAsiaTheme="minorHAnsi" w:hAnsi="Arial" w:cs="Arial"/>
          <w:color w:val="000000"/>
          <w:sz w:val="22"/>
          <w:szCs w:val="22"/>
          <w:lang w:val="pt-BR" w:eastAsia="en-US"/>
        </w:rPr>
        <w:t>advertência</w:t>
      </w:r>
      <w:proofErr w:type="gramEnd"/>
      <w:r w:rsidRPr="0030486D">
        <w:rPr>
          <w:rFonts w:ascii="Arial" w:eastAsiaTheme="minorHAnsi" w:hAnsi="Arial" w:cs="Arial"/>
          <w:color w:val="000000"/>
          <w:sz w:val="22"/>
          <w:szCs w:val="22"/>
          <w:lang w:val="pt-BR" w:eastAsia="en-US"/>
        </w:rPr>
        <w:t xml:space="preserv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w:t>
      </w:r>
      <w:proofErr w:type="gramStart"/>
      <w:r w:rsidRPr="0030486D">
        <w:rPr>
          <w:rFonts w:ascii="Arial" w:eastAsiaTheme="minorHAnsi" w:hAnsi="Arial" w:cs="Arial"/>
          <w:color w:val="000000"/>
          <w:sz w:val="22"/>
          <w:szCs w:val="22"/>
          <w:lang w:val="pt-BR" w:eastAsia="en-US"/>
        </w:rPr>
        <w:t>multa</w:t>
      </w:r>
      <w:proofErr w:type="gramEnd"/>
      <w:r w:rsidRPr="0030486D">
        <w:rPr>
          <w:rFonts w:ascii="Arial" w:eastAsiaTheme="minorHAnsi" w:hAnsi="Arial" w:cs="Arial"/>
          <w:color w:val="000000"/>
          <w:sz w:val="22"/>
          <w:szCs w:val="22"/>
          <w:lang w:val="pt-BR" w:eastAsia="en-US"/>
        </w:rPr>
        <w:t xml:space="preserv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w:t>
      </w:r>
      <w:proofErr w:type="gramStart"/>
      <w:r w:rsidRPr="0030486D">
        <w:rPr>
          <w:rFonts w:ascii="Arial" w:eastAsiaTheme="minorHAnsi" w:hAnsi="Arial" w:cs="Arial"/>
          <w:color w:val="000000"/>
          <w:sz w:val="22"/>
          <w:szCs w:val="22"/>
          <w:lang w:val="pt-BR" w:eastAsia="en-US"/>
        </w:rPr>
        <w:t>impedimento</w:t>
      </w:r>
      <w:proofErr w:type="gramEnd"/>
      <w:r w:rsidRPr="0030486D">
        <w:rPr>
          <w:rFonts w:ascii="Arial" w:eastAsiaTheme="minorHAnsi" w:hAnsi="Arial" w:cs="Arial"/>
          <w:color w:val="000000"/>
          <w:sz w:val="22"/>
          <w:szCs w:val="22"/>
          <w:lang w:val="pt-BR" w:eastAsia="en-US"/>
        </w:rPr>
        <w:t xml:space="preserve">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w:t>
      </w:r>
      <w:proofErr w:type="gramStart"/>
      <w:r w:rsidRPr="0030486D">
        <w:rPr>
          <w:rFonts w:ascii="Arial" w:eastAsiaTheme="minorHAnsi" w:hAnsi="Arial" w:cs="Arial"/>
          <w:color w:val="000000"/>
          <w:sz w:val="22"/>
          <w:szCs w:val="22"/>
          <w:lang w:val="pt-BR" w:eastAsia="en-US"/>
        </w:rPr>
        <w:t>declaração</w:t>
      </w:r>
      <w:proofErr w:type="gramEnd"/>
      <w:r w:rsidRPr="0030486D">
        <w:rPr>
          <w:rFonts w:ascii="Arial" w:eastAsiaTheme="minorHAnsi" w:hAnsi="Arial" w:cs="Arial"/>
          <w:color w:val="000000"/>
          <w:sz w:val="22"/>
          <w:szCs w:val="22"/>
          <w:lang w:val="pt-BR" w:eastAsia="en-US"/>
        </w:rPr>
        <w:t xml:space="preserve">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w:t>
      </w:r>
      <w:proofErr w:type="gramStart"/>
      <w:r w:rsidRPr="0030486D">
        <w:rPr>
          <w:rFonts w:ascii="Arial" w:eastAsiaTheme="minorHAnsi" w:hAnsi="Arial" w:cs="Arial"/>
          <w:sz w:val="22"/>
          <w:szCs w:val="22"/>
          <w:lang w:val="pt-BR" w:eastAsia="en-US"/>
        </w:rPr>
        <w:t>VI</w:t>
      </w:r>
      <w:proofErr w:type="gramEnd"/>
      <w:r w:rsidRPr="0030486D">
        <w:rPr>
          <w:rFonts w:ascii="Arial" w:eastAsiaTheme="minorHAnsi" w:hAnsi="Arial" w:cs="Arial"/>
          <w:sz w:val="22"/>
          <w:szCs w:val="22"/>
          <w:lang w:val="pt-BR" w:eastAsia="en-US"/>
        </w:rPr>
        <w:t xml:space="preserve">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lastRenderedPageBreak/>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8.2.11 Se a multa aplicada e as indenizações cabíveis forem superiores ao valor de pagamento eventualmente devido pela Administração ao contratado, além da perda 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w:t>
      </w:r>
      <w:proofErr w:type="spellStart"/>
      <w:r w:rsidRPr="0030486D">
        <w:rPr>
          <w:rFonts w:ascii="Arial" w:eastAsiaTheme="minorHAnsi" w:hAnsi="Arial" w:cs="Arial"/>
          <w:sz w:val="22"/>
          <w:szCs w:val="22"/>
          <w:lang w:val="pt-BR" w:eastAsia="en-US"/>
        </w:rPr>
        <w:t>mão-de-obra</w:t>
      </w:r>
      <w:proofErr w:type="spellEnd"/>
      <w:r w:rsidRPr="0030486D">
        <w:rPr>
          <w:rFonts w:ascii="Arial" w:eastAsiaTheme="minorHAnsi" w:hAnsi="Arial" w:cs="Arial"/>
          <w:sz w:val="22"/>
          <w:szCs w:val="22"/>
          <w:lang w:val="pt-BR" w:eastAsia="en-US"/>
        </w:rPr>
        <w:t xml:space="preserve">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w:t>
      </w:r>
      <w:proofErr w:type="gramStart"/>
      <w:r w:rsidRPr="0030486D">
        <w:rPr>
          <w:rFonts w:ascii="Arial" w:eastAsiaTheme="minorHAnsi" w:hAnsi="Arial" w:cs="Arial"/>
          <w:sz w:val="22"/>
          <w:szCs w:val="22"/>
          <w:lang w:val="pt-BR" w:eastAsia="en-US"/>
        </w:rPr>
        <w:t>poderá optar</w:t>
      </w:r>
      <w:proofErr w:type="gramEnd"/>
      <w:r w:rsidRPr="0030486D">
        <w:rPr>
          <w:rFonts w:ascii="Arial" w:eastAsiaTheme="minorHAnsi" w:hAnsi="Arial" w:cs="Arial"/>
          <w:sz w:val="22"/>
          <w:szCs w:val="22"/>
          <w:lang w:val="pt-BR" w:eastAsia="en-US"/>
        </w:rPr>
        <w:t xml:space="preserve">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w:t>
      </w:r>
      <w:proofErr w:type="gramStart"/>
      <w:r w:rsidRPr="0030486D">
        <w:rPr>
          <w:rFonts w:ascii="Arial" w:eastAsiaTheme="minorHAnsi" w:hAnsi="Arial" w:cs="Arial"/>
          <w:sz w:val="22"/>
          <w:szCs w:val="22"/>
          <w:lang w:val="pt-BR" w:eastAsia="en-US"/>
        </w:rPr>
        <w:t>procederá</w:t>
      </w:r>
      <w:proofErr w:type="gramEnd"/>
      <w:r w:rsidRPr="0030486D">
        <w:rPr>
          <w:rFonts w:ascii="Arial" w:eastAsiaTheme="minorHAnsi" w:hAnsi="Arial" w:cs="Arial"/>
          <w:sz w:val="22"/>
          <w:szCs w:val="22"/>
          <w:lang w:val="pt-BR" w:eastAsia="en-US"/>
        </w:rPr>
        <w:t xml:space="preserve">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w:t>
      </w:r>
      <w:r w:rsidRPr="0030486D">
        <w:rPr>
          <w:rFonts w:ascii="Arial" w:eastAsiaTheme="minorHAnsi" w:hAnsi="Arial" w:cs="Arial"/>
          <w:sz w:val="22"/>
          <w:szCs w:val="22"/>
          <w:lang w:val="pt-BR" w:eastAsia="en-US"/>
        </w:rPr>
        <w:lastRenderedPageBreak/>
        <w:t xml:space="preserve">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a.</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b.</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c.</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d.</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e</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f.</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proofErr w:type="gramStart"/>
      <w:r w:rsidRPr="0030486D">
        <w:rPr>
          <w:rFonts w:ascii="Arial" w:eastAsiaTheme="minorHAnsi" w:hAnsi="Arial" w:cs="Arial"/>
          <w:b/>
          <w:bCs/>
          <w:sz w:val="22"/>
          <w:szCs w:val="22"/>
          <w:lang w:val="pt-BR" w:eastAsia="en-US"/>
        </w:rPr>
        <w:t>g.</w:t>
      </w:r>
      <w:proofErr w:type="gramEnd"/>
      <w:r w:rsidRPr="0030486D">
        <w:rPr>
          <w:rFonts w:ascii="Arial" w:eastAsiaTheme="minorHAnsi" w:hAnsi="Arial" w:cs="Arial"/>
          <w:b/>
          <w:bCs/>
          <w:sz w:val="22"/>
          <w:szCs w:val="22"/>
          <w:lang w:val="pt-BR" w:eastAsia="en-US"/>
        </w:rPr>
        <w:t xml:space="preserve">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w:t>
      </w:r>
      <w:proofErr w:type="gramStart"/>
      <w:r w:rsidR="002066E6" w:rsidRPr="002066E6">
        <w:rPr>
          <w:rFonts w:ascii="Arial" w:eastAsiaTheme="minorHAnsi" w:hAnsi="Arial" w:cs="Arial"/>
          <w:sz w:val="22"/>
          <w:szCs w:val="22"/>
          <w:lang w:val="pt-BR" w:eastAsia="en-US"/>
        </w:rPr>
        <w:t>1</w:t>
      </w:r>
      <w:proofErr w:type="gramEnd"/>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w:t>
      </w:r>
      <w:r w:rsidRPr="0030486D">
        <w:rPr>
          <w:rFonts w:ascii="Arial" w:eastAsiaTheme="minorHAnsi" w:hAnsi="Arial" w:cs="Arial"/>
          <w:sz w:val="22"/>
          <w:szCs w:val="22"/>
          <w:lang w:val="pt-BR" w:eastAsia="en-US"/>
        </w:rPr>
        <w:lastRenderedPageBreak/>
        <w:t xml:space="preserve">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0"/>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2099">
      <w:pPr>
        <w:pStyle w:val="PargrafodaLista"/>
        <w:numPr>
          <w:ilvl w:val="1"/>
          <w:numId w:val="16"/>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proofErr w:type="gramStart"/>
      <w:r w:rsidRPr="00C80273">
        <w:rPr>
          <w:rFonts w:eastAsiaTheme="minorHAnsi"/>
          <w:i w:val="0"/>
          <w:iCs w:val="0"/>
          <w:color w:val="auto"/>
          <w:sz w:val="22"/>
          <w:szCs w:val="22"/>
          <w:lang w:eastAsia="en-US"/>
        </w:rPr>
        <w:t>apresentação</w:t>
      </w:r>
      <w:proofErr w:type="gramEnd"/>
      <w:r w:rsidRPr="00C80273">
        <w:rPr>
          <w:rFonts w:eastAsiaTheme="minorHAnsi"/>
          <w:i w:val="0"/>
          <w:iCs w:val="0"/>
          <w:color w:val="auto"/>
          <w:sz w:val="22"/>
          <w:szCs w:val="22"/>
          <w:lang w:eastAsia="en-US"/>
        </w:rPr>
        <w:t xml:space="preserve"> de justificativa da vantagem da adesão, inclusive em situações de provável desabastecimento ou descontinuidade de serviço público;</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demonstração</w:t>
      </w:r>
      <w:proofErr w:type="gramEnd"/>
      <w:r w:rsidRPr="00C80273">
        <w:rPr>
          <w:rFonts w:eastAsiaTheme="minorHAnsi"/>
          <w:i w:val="0"/>
          <w:iCs w:val="0"/>
          <w:color w:val="auto"/>
          <w:sz w:val="22"/>
          <w:szCs w:val="22"/>
          <w:lang w:eastAsia="en-US"/>
        </w:rPr>
        <w:t xml:space="preserve"> de que os valores registrados estão compatíveis com os valores praticados pelo mercado na forma do art. 23 da Lei nº 14.133, de 2021; e</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consulta</w:t>
      </w:r>
      <w:proofErr w:type="gramEnd"/>
      <w:r w:rsidRPr="00C80273">
        <w:rPr>
          <w:rFonts w:eastAsiaTheme="minorHAnsi"/>
          <w:i w:val="0"/>
          <w:iCs w:val="0"/>
          <w:color w:val="auto"/>
          <w:sz w:val="22"/>
          <w:szCs w:val="22"/>
          <w:lang w:eastAsia="en-US"/>
        </w:rPr>
        <w:t xml:space="preserve"> e aceitação prévias do órgão ou da entidade gerenciadora e do fornecedor.</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282099">
      <w:pPr>
        <w:pStyle w:val="Nvel3-R"/>
        <w:numPr>
          <w:ilvl w:val="2"/>
          <w:numId w:val="16"/>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O órgão ou a entidade poderá aderir a item da ata de registro de preços da qual seja integrante, na qualidade de não participante, para aqueles itens para os quais não tenha quantitativo </w:t>
      </w:r>
      <w:proofErr w:type="gramStart"/>
      <w:r w:rsidRPr="00C80273">
        <w:rPr>
          <w:rFonts w:eastAsiaTheme="minorHAnsi"/>
          <w:i w:val="0"/>
          <w:iCs w:val="0"/>
          <w:color w:val="auto"/>
          <w:sz w:val="22"/>
          <w:szCs w:val="22"/>
          <w:lang w:eastAsia="en-US"/>
        </w:rPr>
        <w:t>registrado, observados</w:t>
      </w:r>
      <w:proofErr w:type="gramEnd"/>
      <w:r w:rsidRPr="00C80273">
        <w:rPr>
          <w:rFonts w:eastAsiaTheme="minorHAnsi"/>
          <w:i w:val="0"/>
          <w:iCs w:val="0"/>
          <w:color w:val="auto"/>
          <w:sz w:val="22"/>
          <w:szCs w:val="22"/>
          <w:lang w:eastAsia="en-US"/>
        </w:rPr>
        <w:t xml:space="preserve"> os requisitos do item 4.1.</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282099">
      <w:pPr>
        <w:pStyle w:val="Nvel2-Red"/>
        <w:numPr>
          <w:ilvl w:val="1"/>
          <w:numId w:val="16"/>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lastRenderedPageBreak/>
        <w:t xml:space="preserve">14.1 Integram esta Ata, o edital </w:t>
      </w:r>
      <w:proofErr w:type="gramStart"/>
      <w:r w:rsidRPr="0030486D">
        <w:rPr>
          <w:rFonts w:ascii="Arial" w:eastAsiaTheme="minorHAnsi" w:hAnsi="Arial" w:cs="Arial"/>
          <w:sz w:val="22"/>
          <w:szCs w:val="22"/>
          <w:lang w:val="pt-BR" w:eastAsia="en-US"/>
        </w:rPr>
        <w:t>da PREGÃO</w:t>
      </w:r>
      <w:proofErr w:type="gramEnd"/>
      <w:r w:rsidRPr="0030486D">
        <w:rPr>
          <w:rFonts w:ascii="Arial" w:eastAsiaTheme="minorHAnsi" w:hAnsi="Arial" w:cs="Arial"/>
          <w:sz w:val="22"/>
          <w:szCs w:val="22"/>
          <w:lang w:val="pt-BR" w:eastAsia="en-US"/>
        </w:rPr>
        <w:t xml:space="preserve">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w:t>
      </w:r>
      <w:proofErr w:type="gramStart"/>
      <w:r w:rsidRPr="0030486D">
        <w:rPr>
          <w:rFonts w:ascii="Arial" w:eastAsiaTheme="minorHAnsi" w:hAnsi="Arial" w:cs="Arial"/>
          <w:sz w:val="22"/>
          <w:szCs w:val="22"/>
          <w:lang w:val="pt-BR" w:eastAsia="en-US"/>
        </w:rPr>
        <w:t>classificada</w:t>
      </w:r>
      <w:proofErr w:type="gramEnd"/>
      <w:r w:rsidRPr="0030486D">
        <w:rPr>
          <w:rFonts w:ascii="Arial" w:eastAsiaTheme="minorHAnsi" w:hAnsi="Arial" w:cs="Arial"/>
          <w:sz w:val="22"/>
          <w:szCs w:val="22"/>
          <w:lang w:val="pt-BR" w:eastAsia="en-US"/>
        </w:rPr>
        <w:t xml:space="preserve">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D8297E" w:rsidRPr="00381EA4" w:rsidRDefault="00D8297E" w:rsidP="00D8297E">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381EA4">
        <w:rPr>
          <w:rFonts w:ascii="Arial" w:hAnsi="Arial" w:cs="Arial"/>
          <w:b/>
          <w:sz w:val="22"/>
          <w:szCs w:val="22"/>
        </w:rPr>
        <w:lastRenderedPageBreak/>
        <w:t>ANEXO IV – DECLARAÇÃO UNIFICADA DE HABILITAÇÃO</w:t>
      </w:r>
    </w:p>
    <w:p w:rsidR="00D8297E" w:rsidRPr="00381EA4" w:rsidRDefault="00D8297E" w:rsidP="00D8297E">
      <w:pPr>
        <w:widowControl w:val="0"/>
        <w:jc w:val="both"/>
        <w:rPr>
          <w:rFonts w:ascii="Arial" w:hAnsi="Arial" w:cs="Arial"/>
          <w:sz w:val="22"/>
          <w:szCs w:val="22"/>
        </w:rPr>
      </w:pPr>
    </w:p>
    <w:p w:rsidR="00D8297E" w:rsidRPr="00381EA4" w:rsidRDefault="00D8297E" w:rsidP="00D8297E">
      <w:pPr>
        <w:widowControl w:val="0"/>
        <w:jc w:val="center"/>
        <w:rPr>
          <w:rFonts w:ascii="Arial" w:hAnsi="Arial" w:cs="Arial"/>
          <w:b/>
          <w:sz w:val="22"/>
          <w:szCs w:val="22"/>
        </w:rPr>
      </w:pPr>
      <w:r w:rsidRPr="00381EA4">
        <w:rPr>
          <w:rFonts w:ascii="Arial" w:hAnsi="Arial" w:cs="Arial"/>
          <w:i/>
          <w:iCs/>
          <w:sz w:val="22"/>
          <w:szCs w:val="22"/>
        </w:rPr>
        <w:t>(Este anexo é um modelo e deve ser feito em papel timbrado do licitante)</w:t>
      </w:r>
    </w:p>
    <w:p w:rsidR="00D8297E" w:rsidRPr="00381EA4" w:rsidRDefault="00D8297E" w:rsidP="00D8297E">
      <w:pPr>
        <w:pStyle w:val="Ttulo1"/>
        <w:keepNext w:val="0"/>
        <w:widowControl w:val="0"/>
        <w:tabs>
          <w:tab w:val="left" w:pos="567"/>
          <w:tab w:val="left" w:pos="709"/>
        </w:tabs>
        <w:rPr>
          <w:rFonts w:ascii="Arial" w:hAnsi="Arial" w:cs="Arial"/>
          <w:spacing w:val="-2"/>
          <w:sz w:val="22"/>
          <w:szCs w:val="22"/>
        </w:rPr>
      </w:pPr>
    </w:p>
    <w:p w:rsidR="00D8297E" w:rsidRPr="00381EA4" w:rsidRDefault="00D8297E" w:rsidP="00D8297E">
      <w:pPr>
        <w:pStyle w:val="Ttulo1"/>
        <w:keepNext w:val="0"/>
        <w:widowControl w:val="0"/>
        <w:tabs>
          <w:tab w:val="left" w:pos="567"/>
          <w:tab w:val="left" w:pos="709"/>
        </w:tabs>
        <w:rPr>
          <w:rFonts w:ascii="Arial" w:hAnsi="Arial" w:cs="Arial"/>
          <w:spacing w:val="-2"/>
          <w:sz w:val="22"/>
          <w:szCs w:val="22"/>
        </w:rPr>
      </w:pPr>
      <w:r w:rsidRPr="00381EA4">
        <w:rPr>
          <w:rFonts w:ascii="Arial" w:hAnsi="Arial" w:cs="Arial"/>
          <w:spacing w:val="-2"/>
          <w:sz w:val="22"/>
          <w:szCs w:val="22"/>
        </w:rPr>
        <w:t>Ao(a) Agente de Contratação e equipe de apoio</w:t>
      </w:r>
    </w:p>
    <w:p w:rsidR="00D8297E" w:rsidRPr="00381EA4" w:rsidRDefault="00CB145E" w:rsidP="00D8297E">
      <w:pPr>
        <w:pStyle w:val="Corpodetexto"/>
        <w:tabs>
          <w:tab w:val="left" w:pos="567"/>
          <w:tab w:val="left" w:pos="709"/>
        </w:tabs>
        <w:spacing w:after="0"/>
        <w:rPr>
          <w:rFonts w:ascii="Arial" w:hAnsi="Arial" w:cs="Arial"/>
          <w:b/>
          <w:sz w:val="22"/>
          <w:szCs w:val="22"/>
        </w:rPr>
      </w:pPr>
      <w:r>
        <w:rPr>
          <w:rFonts w:ascii="Arial" w:hAnsi="Arial" w:cs="Arial"/>
          <w:b/>
          <w:sz w:val="22"/>
          <w:szCs w:val="22"/>
        </w:rPr>
        <w:t>PREGÃO ELETRÔNICO</w:t>
      </w:r>
      <w:r w:rsidR="00D8297E" w:rsidRPr="00381EA4">
        <w:rPr>
          <w:rFonts w:ascii="Arial" w:hAnsi="Arial" w:cs="Arial"/>
          <w:b/>
          <w:sz w:val="22"/>
          <w:szCs w:val="22"/>
        </w:rPr>
        <w:t xml:space="preserve"> N° ................../2024</w:t>
      </w:r>
    </w:p>
    <w:p w:rsidR="00D8297E" w:rsidRPr="00381EA4" w:rsidRDefault="00D8297E" w:rsidP="00D8297E">
      <w:pPr>
        <w:pStyle w:val="Corpodetexto"/>
        <w:tabs>
          <w:tab w:val="left" w:pos="567"/>
          <w:tab w:val="left" w:pos="709"/>
        </w:tabs>
        <w:spacing w:after="0"/>
        <w:rPr>
          <w:rFonts w:ascii="Arial" w:hAnsi="Arial" w:cs="Arial"/>
          <w:b/>
          <w:sz w:val="22"/>
          <w:szCs w:val="22"/>
        </w:rPr>
      </w:pPr>
    </w:p>
    <w:p w:rsidR="00D8297E" w:rsidRPr="00381EA4" w:rsidRDefault="00D8297E" w:rsidP="00D8297E">
      <w:pPr>
        <w:pStyle w:val="Corpodetexto"/>
        <w:tabs>
          <w:tab w:val="left" w:pos="567"/>
          <w:tab w:val="left" w:pos="709"/>
        </w:tabs>
        <w:spacing w:after="0"/>
        <w:rPr>
          <w:rFonts w:ascii="Arial" w:hAnsi="Arial" w:cs="Arial"/>
          <w:sz w:val="22"/>
          <w:szCs w:val="22"/>
        </w:rPr>
      </w:pPr>
      <w:r w:rsidRPr="00381EA4">
        <w:rPr>
          <w:rFonts w:ascii="Arial" w:hAnsi="Arial" w:cs="Arial"/>
          <w:sz w:val="22"/>
          <w:szCs w:val="22"/>
        </w:rPr>
        <w:t xml:space="preserve">Pelo presente instrumento, a  empresa ..........................................., CNPJ nº ........................., com sede na ......................................................................, através de seu representante legal infra-assinado, que: </w:t>
      </w:r>
    </w:p>
    <w:p w:rsidR="00D8297E" w:rsidRPr="00381EA4" w:rsidRDefault="00D8297E" w:rsidP="00D8297E">
      <w:pPr>
        <w:pStyle w:val="Corpodetexto"/>
        <w:tabs>
          <w:tab w:val="left" w:pos="567"/>
          <w:tab w:val="left" w:pos="709"/>
        </w:tabs>
        <w:spacing w:after="0"/>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u w:val="single"/>
        </w:rPr>
        <w:t>Declaramos, para os devidos fins</w:t>
      </w:r>
      <w:r w:rsidRPr="00381EA4">
        <w:rPr>
          <w:rFonts w:ascii="Arial" w:hAnsi="Arial" w:cs="Arial"/>
          <w:b/>
          <w:sz w:val="22"/>
          <w:szCs w:val="22"/>
        </w:rPr>
        <w:t xml:space="preserve"> </w:t>
      </w:r>
      <w:r w:rsidRPr="00381EA4">
        <w:rPr>
          <w:rFonts w:ascii="Arial" w:eastAsia="Calibri" w:hAnsi="Arial" w:cs="Arial"/>
          <w:sz w:val="22"/>
          <w:szCs w:val="22"/>
        </w:rPr>
        <w:t xml:space="preserve">que a Empresa atende todas as condições de habilitação, </w:t>
      </w:r>
      <w:r w:rsidRPr="00381EA4">
        <w:rPr>
          <w:rFonts w:ascii="Arial" w:hAnsi="Arial" w:cs="Arial"/>
          <w:b/>
          <w:sz w:val="22"/>
          <w:szCs w:val="22"/>
          <w:u w:val="single"/>
        </w:rPr>
        <w:t>conhece, aceita e se submete a todas às condições estabelecidas no Edital e seus anexos</w:t>
      </w:r>
      <w:r w:rsidRPr="00381EA4">
        <w:rPr>
          <w:rFonts w:ascii="Arial" w:hAnsi="Arial" w:cs="Arial"/>
          <w:sz w:val="22"/>
          <w:szCs w:val="22"/>
        </w:rPr>
        <w:t>, ressalvando-se o direito recursal, bem como, às disposições técnicas e oficiais, tendo recebido todos os documentos e informações necessárias para o cumprimento integral e pleno das obrigações assumidas, relativas à licitação e o declarante responderá pela veracidade das informações prestadas, na forma da lei (</w:t>
      </w:r>
      <w:hyperlink r:id="rId49" w:anchor="art63" w:history="1">
        <w:r w:rsidRPr="00381EA4">
          <w:rPr>
            <w:rStyle w:val="Hyperlink"/>
            <w:rFonts w:ascii="Arial" w:hAnsi="Arial" w:cs="Arial"/>
            <w:sz w:val="22"/>
            <w:szCs w:val="22"/>
          </w:rPr>
          <w:t>art. 63, I, da Lei nº 14.133/2021</w:t>
        </w:r>
      </w:hyperlink>
      <w:r w:rsidRPr="00381EA4">
        <w:rPr>
          <w:rFonts w:ascii="Arial" w:hAnsi="Arial" w:cs="Arial"/>
          <w:sz w:val="22"/>
          <w:szCs w:val="22"/>
        </w:rPr>
        <w:t>).</w:t>
      </w:r>
    </w:p>
    <w:p w:rsidR="00D8297E" w:rsidRPr="00381EA4" w:rsidRDefault="00D8297E" w:rsidP="00D8297E">
      <w:pPr>
        <w:pStyle w:val="PargrafodaLista"/>
        <w:widowControl w:val="0"/>
        <w:tabs>
          <w:tab w:val="left" w:pos="567"/>
          <w:tab w:val="left" w:pos="709"/>
          <w:tab w:val="left" w:pos="1386"/>
        </w:tabs>
        <w:suppressAutoHyphens w:val="0"/>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não possui em seu quadro permanente de pessoal, empregados menores de 18(dezoito) anos, em trabalho noturno</w:t>
      </w:r>
      <w:r w:rsidRPr="00381EA4">
        <w:rPr>
          <w:rFonts w:ascii="Arial" w:hAnsi="Arial" w:cs="Arial"/>
          <w:sz w:val="22"/>
          <w:szCs w:val="22"/>
        </w:rPr>
        <w:t xml:space="preserve">, perigoso ou insalubre, ou ainda, de 16 (dezesseis) anos, em qualquer trabalho, salvo na condição de aprendiz, a partir de 14 (quatorze) anos, nos termos do inciso XXXIII, art. 7°, da Constituição Federal de 1988, relativo à proibição do trabalho do menor. </w:t>
      </w:r>
      <w:r w:rsidRPr="00381EA4">
        <w:rPr>
          <w:rFonts w:ascii="Arial" w:hAnsi="Arial" w:cs="Arial"/>
          <w:i/>
          <w:sz w:val="22"/>
          <w:szCs w:val="22"/>
        </w:rPr>
        <w:t>(Lei Federal nº9.854/1999).</w:t>
      </w:r>
    </w:p>
    <w:p w:rsidR="00D8297E" w:rsidRPr="00381EA4" w:rsidRDefault="00D8297E" w:rsidP="00D8297E">
      <w:pPr>
        <w:pStyle w:val="PargrafodaLista"/>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i/>
          <w:sz w:val="22"/>
          <w:szCs w:val="22"/>
        </w:rPr>
      </w:pPr>
      <w:r w:rsidRPr="00381EA4">
        <w:rPr>
          <w:rFonts w:ascii="Arial" w:hAnsi="Arial" w:cs="Arial"/>
          <w:sz w:val="22"/>
          <w:szCs w:val="22"/>
        </w:rPr>
        <w:t xml:space="preserve">Declaramos, para todos os fins que não possui empregados </w:t>
      </w:r>
      <w:r w:rsidRPr="00381EA4">
        <w:rPr>
          <w:rFonts w:ascii="Arial" w:hAnsi="Arial" w:cs="Arial"/>
          <w:b/>
          <w:sz w:val="22"/>
          <w:szCs w:val="22"/>
        </w:rPr>
        <w:t>executando</w:t>
      </w:r>
      <w:r w:rsidRPr="00381EA4">
        <w:rPr>
          <w:rFonts w:ascii="Arial" w:hAnsi="Arial" w:cs="Arial"/>
          <w:sz w:val="22"/>
          <w:szCs w:val="22"/>
        </w:rPr>
        <w:t xml:space="preserve"> </w:t>
      </w:r>
      <w:r w:rsidRPr="00381EA4">
        <w:rPr>
          <w:rFonts w:ascii="Arial" w:hAnsi="Arial" w:cs="Arial"/>
          <w:b/>
          <w:sz w:val="22"/>
          <w:szCs w:val="22"/>
        </w:rPr>
        <w:t>trabalho degradante ou forçado</w:t>
      </w:r>
      <w:r w:rsidRPr="00381EA4">
        <w:rPr>
          <w:rFonts w:ascii="Arial" w:hAnsi="Arial" w:cs="Arial"/>
          <w:sz w:val="22"/>
          <w:szCs w:val="22"/>
        </w:rPr>
        <w:t xml:space="preserve">, observando o disposto nos </w:t>
      </w:r>
      <w:hyperlink r:id="rId50" w:history="1">
        <w:r w:rsidRPr="00381EA4">
          <w:rPr>
            <w:rStyle w:val="Hyperlink"/>
            <w:rFonts w:ascii="Arial" w:hAnsi="Arial" w:cs="Arial"/>
            <w:sz w:val="22"/>
            <w:szCs w:val="22"/>
          </w:rPr>
          <w:t>incisos III e IV do art. 1º e no inciso III do art. 5º da Constituição Federal</w:t>
        </w:r>
      </w:hyperlink>
      <w:r w:rsidRPr="00381EA4">
        <w:rPr>
          <w:rFonts w:ascii="Arial" w:hAnsi="Arial" w:cs="Arial"/>
          <w:sz w:val="22"/>
          <w:szCs w:val="22"/>
        </w:rPr>
        <w:t>;</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w:t>
      </w:r>
      <w:r w:rsidRPr="00381EA4">
        <w:rPr>
          <w:rFonts w:ascii="Arial" w:hAnsi="Arial" w:cs="Arial"/>
          <w:b/>
          <w:sz w:val="22"/>
          <w:szCs w:val="22"/>
          <w:u w:val="single"/>
        </w:rPr>
        <w:t>que cumpre as exigências de reserva de cargos para pessoa com deficiência e para reabilitado da Previdência Social,</w:t>
      </w:r>
      <w:r w:rsidRPr="00381EA4">
        <w:rPr>
          <w:rFonts w:ascii="Arial" w:hAnsi="Arial" w:cs="Arial"/>
          <w:sz w:val="22"/>
          <w:szCs w:val="22"/>
        </w:rPr>
        <w:t xml:space="preserve"> previstas em lei e em outras normas específicas.</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Declaramos</w:t>
      </w:r>
      <w:r w:rsidRPr="00381EA4">
        <w:rPr>
          <w:rFonts w:ascii="Arial" w:hAnsi="Arial" w:cs="Arial"/>
          <w:b/>
          <w:sz w:val="22"/>
          <w:szCs w:val="22"/>
          <w:u w:val="single"/>
        </w:rPr>
        <w:t xml:space="preserv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tabs>
          <w:tab w:val="left" w:pos="567"/>
          <w:tab w:val="left" w:pos="709"/>
          <w:tab w:val="left" w:pos="1386"/>
        </w:tabs>
        <w:suppressAutoHyphens w:val="0"/>
        <w:autoSpaceDE w:val="0"/>
        <w:autoSpaceDN w:val="0"/>
        <w:ind w:left="0"/>
        <w:jc w:val="both"/>
        <w:rPr>
          <w:rFonts w:ascii="Arial" w:hAnsi="Arial" w:cs="Arial"/>
          <w:i/>
          <w:sz w:val="22"/>
          <w:szCs w:val="22"/>
        </w:rPr>
      </w:pPr>
    </w:p>
    <w:p w:rsidR="00D8297E" w:rsidRPr="00381EA4"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u w:val="single"/>
        </w:rPr>
      </w:pPr>
      <w:r w:rsidRPr="00381EA4">
        <w:rPr>
          <w:rFonts w:ascii="Arial" w:eastAsia="Calibri" w:hAnsi="Arial" w:cs="Arial"/>
          <w:sz w:val="22"/>
          <w:szCs w:val="22"/>
        </w:rPr>
        <w:t xml:space="preserve">Declaramos, para fins que até a presente data </w:t>
      </w:r>
      <w:r w:rsidRPr="00381EA4">
        <w:rPr>
          <w:rFonts w:ascii="Arial" w:eastAsia="Calibri" w:hAnsi="Arial" w:cs="Arial"/>
          <w:b/>
          <w:sz w:val="22"/>
          <w:szCs w:val="22"/>
        </w:rPr>
        <w:t>inexistem fatos impeditivos</w:t>
      </w:r>
      <w:r w:rsidRPr="00381EA4">
        <w:rPr>
          <w:rFonts w:ascii="Arial" w:eastAsia="Calibri" w:hAnsi="Arial" w:cs="Arial"/>
          <w:sz w:val="22"/>
          <w:szCs w:val="22"/>
        </w:rPr>
        <w:t xml:space="preserve"> quanto à nossa participação em licitações ou contratações com a Administração Pública Federal, estadual ou Municipal.</w:t>
      </w:r>
    </w:p>
    <w:p w:rsidR="00D8297E" w:rsidRPr="00381EA4" w:rsidRDefault="00D8297E" w:rsidP="00D8297E">
      <w:pPr>
        <w:pStyle w:val="Corpodetexto"/>
        <w:tabs>
          <w:tab w:val="left" w:pos="284"/>
          <w:tab w:val="left" w:pos="567"/>
        </w:tabs>
        <w:autoSpaceDE w:val="0"/>
        <w:autoSpaceDN w:val="0"/>
        <w:spacing w:after="0"/>
        <w:rPr>
          <w:rFonts w:ascii="Arial" w:hAnsi="Arial" w:cs="Arial"/>
          <w:sz w:val="22"/>
          <w:szCs w:val="22"/>
          <w:u w:val="single"/>
        </w:rPr>
      </w:pPr>
    </w:p>
    <w:p w:rsidR="00D8297E" w:rsidRPr="00381EA4"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a empresa </w:t>
      </w:r>
      <w:r w:rsidRPr="00381EA4">
        <w:rPr>
          <w:rFonts w:ascii="Arial" w:hAnsi="Arial" w:cs="Arial"/>
          <w:b/>
          <w:sz w:val="22"/>
          <w:szCs w:val="22"/>
        </w:rPr>
        <w:t>não foi declarada inidônea por nenhum órgão público de qualquer esfera de governo</w:t>
      </w:r>
      <w:r w:rsidRPr="00381EA4">
        <w:rPr>
          <w:rFonts w:ascii="Arial" w:hAnsi="Arial" w:cs="Arial"/>
          <w:sz w:val="22"/>
          <w:szCs w:val="22"/>
        </w:rPr>
        <w:t>, estando apta a contratar com o poder público.</w:t>
      </w:r>
    </w:p>
    <w:p w:rsidR="00D8297E" w:rsidRPr="00381EA4" w:rsidRDefault="00D8297E" w:rsidP="00D8297E">
      <w:pPr>
        <w:pStyle w:val="Corpodetexto"/>
        <w:tabs>
          <w:tab w:val="left" w:pos="284"/>
          <w:tab w:val="left" w:pos="567"/>
        </w:tabs>
        <w:autoSpaceDE w:val="0"/>
        <w:autoSpaceDN w:val="0"/>
        <w:spacing w:after="0"/>
        <w:rPr>
          <w:rFonts w:ascii="Arial" w:hAnsi="Arial" w:cs="Arial"/>
          <w:sz w:val="22"/>
          <w:szCs w:val="22"/>
        </w:rPr>
      </w:pPr>
    </w:p>
    <w:p w:rsidR="00D8297E" w:rsidRPr="00381EA4" w:rsidRDefault="00D8297E" w:rsidP="00D8297E">
      <w:pPr>
        <w:pStyle w:val="Corpodetexto"/>
        <w:numPr>
          <w:ilvl w:val="0"/>
          <w:numId w:val="28"/>
        </w:numPr>
        <w:tabs>
          <w:tab w:val="left" w:pos="284"/>
          <w:tab w:val="left" w:pos="567"/>
        </w:tabs>
        <w:suppressAutoHyphens w:val="0"/>
        <w:autoSpaceDE w:val="0"/>
        <w:autoSpaceDN w:val="0"/>
        <w:spacing w:after="0"/>
        <w:ind w:left="0" w:firstLine="0"/>
        <w:rPr>
          <w:rFonts w:ascii="Arial" w:hAnsi="Arial" w:cs="Arial"/>
          <w:sz w:val="22"/>
          <w:szCs w:val="22"/>
        </w:rPr>
      </w:pPr>
      <w:r w:rsidRPr="00381EA4">
        <w:rPr>
          <w:rFonts w:ascii="Arial" w:hAnsi="Arial" w:cs="Arial"/>
          <w:sz w:val="22"/>
          <w:szCs w:val="22"/>
        </w:rPr>
        <w:t xml:space="preserve">Declaramos, para todos os fins que </w:t>
      </w:r>
      <w:r w:rsidRPr="00381EA4">
        <w:rPr>
          <w:rFonts w:ascii="Arial" w:hAnsi="Arial" w:cs="Arial"/>
          <w:b/>
          <w:sz w:val="22"/>
          <w:szCs w:val="22"/>
        </w:rPr>
        <w:t xml:space="preserve">não possuímos em nosso quadro </w:t>
      </w:r>
      <w:r w:rsidRPr="00381EA4">
        <w:rPr>
          <w:rFonts w:ascii="Arial" w:hAnsi="Arial" w:cs="Arial"/>
          <w:b/>
          <w:sz w:val="22"/>
          <w:szCs w:val="22"/>
        </w:rPr>
        <w:lastRenderedPageBreak/>
        <w:t>societário e de empregados, servidor ou dirigente de órgão ou entidade contratante ou responsável pela licitação</w:t>
      </w:r>
      <w:r w:rsidRPr="00381EA4">
        <w:rPr>
          <w:rFonts w:ascii="Arial" w:hAnsi="Arial" w:cs="Arial"/>
          <w:sz w:val="22"/>
          <w:szCs w:val="22"/>
        </w:rPr>
        <w:t>.</w:t>
      </w:r>
    </w:p>
    <w:p w:rsidR="00D8297E" w:rsidRPr="00381EA4" w:rsidRDefault="00D8297E" w:rsidP="00D8297E">
      <w:pPr>
        <w:pStyle w:val="Corpodetexto"/>
        <w:tabs>
          <w:tab w:val="left" w:pos="284"/>
          <w:tab w:val="left" w:pos="567"/>
        </w:tabs>
        <w:autoSpaceDE w:val="0"/>
        <w:autoSpaceDN w:val="0"/>
        <w:spacing w:after="0"/>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b/>
          <w:sz w:val="22"/>
          <w:szCs w:val="22"/>
        </w:rPr>
        <w:t>Compromete - se</w:t>
      </w:r>
      <w:r w:rsidRPr="00381EA4">
        <w:rPr>
          <w:rFonts w:ascii="Arial" w:hAnsi="Arial" w:cs="Arial"/>
          <w:sz w:val="22"/>
          <w:szCs w:val="22"/>
        </w:rPr>
        <w:t xml:space="preserve">, formalmente, para </w:t>
      </w:r>
      <w:r w:rsidRPr="00381EA4">
        <w:rPr>
          <w:rFonts w:ascii="Arial" w:hAnsi="Arial" w:cs="Arial"/>
          <w:b/>
          <w:sz w:val="22"/>
          <w:szCs w:val="22"/>
        </w:rPr>
        <w:t>satisfazer a execução do objeto licitado</w:t>
      </w:r>
      <w:r w:rsidRPr="00381EA4">
        <w:rPr>
          <w:rFonts w:ascii="Arial" w:hAnsi="Arial" w:cs="Arial"/>
          <w:sz w:val="22"/>
          <w:szCs w:val="22"/>
        </w:rPr>
        <w:t xml:space="preserve">, de acordo com os prazos, planejamentos e especificações que fazem parte integrante e complementar do Edital, pelo preço e condições constantes da proposta ofertada, </w:t>
      </w:r>
      <w:r w:rsidRPr="00381EA4">
        <w:rPr>
          <w:rFonts w:ascii="Arial" w:hAnsi="Arial" w:cs="Arial"/>
          <w:b/>
          <w:sz w:val="22"/>
          <w:szCs w:val="22"/>
        </w:rPr>
        <w:t>assim como disponibilidade técnico-operacional suficiente e satisfatória</w:t>
      </w:r>
      <w:r w:rsidRPr="00381EA4">
        <w:rPr>
          <w:rFonts w:ascii="Arial" w:hAnsi="Arial" w:cs="Arial"/>
          <w:sz w:val="22"/>
          <w:szCs w:val="22"/>
        </w:rPr>
        <w:t>, afim de assegurar à Administração o fiel cumprimento das obrigações a serem assumidas, caso venha a ser vencedora no presente certame, salvo por motivo justo decorrente de fato superveniente, caso fortuito ou força maior, sujeitando-se às penalidades cabíveis, na forma da Lei.</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de direito, na qualidade de Proponente dos procedimentos licitatórios, instaurados por esse Município, que o (a) responsável legal da empresa é o (a) Sr.º (a) ............................................................, Portador(a) do RG sob o nº ..........................., e CPF sob o nº ........................................., cuja função/cargo é ....................................(sócio / administrador / procurador / diretor / etc.), </w:t>
      </w:r>
      <w:r w:rsidRPr="00381EA4">
        <w:rPr>
          <w:rFonts w:ascii="Arial" w:hAnsi="Arial" w:cs="Arial"/>
          <w:b/>
          <w:sz w:val="22"/>
          <w:szCs w:val="22"/>
        </w:rPr>
        <w:t>responsável pela assinatura do Contrato / Ata de Registro de Preço</w:t>
      </w:r>
      <w:r w:rsidRPr="00381EA4">
        <w:rPr>
          <w:rFonts w:ascii="Arial" w:hAnsi="Arial" w:cs="Arial"/>
          <w:sz w:val="22"/>
          <w:szCs w:val="22"/>
        </w:rPr>
        <w:t>.</w:t>
      </w:r>
    </w:p>
    <w:p w:rsidR="00D8297E" w:rsidRPr="00381EA4" w:rsidRDefault="00D8297E" w:rsidP="00D8297E">
      <w:pPr>
        <w:pStyle w:val="PargrafodaLista"/>
        <w:widowControl w:val="0"/>
        <w:tabs>
          <w:tab w:val="left" w:pos="567"/>
          <w:tab w:val="left" w:pos="709"/>
          <w:tab w:val="left" w:pos="1386"/>
        </w:tabs>
        <w:autoSpaceDE w:val="0"/>
        <w:autoSpaceDN w:val="0"/>
        <w:ind w:left="0"/>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 xml:space="preserve">Declaramos, para os devidos fins que em caso de qualquer comunicação futura referente a este processo licitatório, bem como em caso de eventual contratação, </w:t>
      </w:r>
      <w:r w:rsidRPr="00381EA4">
        <w:rPr>
          <w:rFonts w:ascii="Arial" w:hAnsi="Arial" w:cs="Arial"/>
          <w:b/>
          <w:sz w:val="22"/>
          <w:szCs w:val="22"/>
        </w:rPr>
        <w:t xml:space="preserve">concordo que o Contrato / Ata de Registro de Preço </w:t>
      </w:r>
      <w:r w:rsidRPr="00381EA4">
        <w:rPr>
          <w:rFonts w:ascii="Arial" w:hAnsi="Arial" w:cs="Arial"/>
          <w:sz w:val="22"/>
          <w:szCs w:val="22"/>
        </w:rPr>
        <w:t>seja encaminhado para o seguinte endereço:</w:t>
      </w:r>
    </w:p>
    <w:p w:rsidR="00D8297E" w:rsidRPr="00381EA4" w:rsidRDefault="00D8297E" w:rsidP="00D8297E">
      <w:pPr>
        <w:widowControl w:val="0"/>
        <w:tabs>
          <w:tab w:val="left" w:pos="567"/>
          <w:tab w:val="left" w:pos="709"/>
          <w:tab w:val="left" w:pos="1386"/>
        </w:tabs>
        <w:jc w:val="both"/>
        <w:rPr>
          <w:rFonts w:ascii="Arial" w:hAnsi="Arial" w:cs="Arial"/>
          <w:b/>
          <w:sz w:val="22"/>
          <w:szCs w:val="22"/>
        </w:rPr>
      </w:pPr>
    </w:p>
    <w:p w:rsidR="00D8297E" w:rsidRPr="00381EA4" w:rsidRDefault="00D8297E" w:rsidP="00D8297E">
      <w:pPr>
        <w:widowControl w:val="0"/>
        <w:tabs>
          <w:tab w:val="left" w:pos="567"/>
          <w:tab w:val="left" w:pos="709"/>
          <w:tab w:val="left" w:pos="1386"/>
        </w:tabs>
        <w:jc w:val="both"/>
        <w:rPr>
          <w:rFonts w:ascii="Arial" w:hAnsi="Arial" w:cs="Arial"/>
          <w:b/>
          <w:sz w:val="22"/>
          <w:szCs w:val="22"/>
        </w:rPr>
      </w:pPr>
      <w:r w:rsidRPr="00381EA4">
        <w:rPr>
          <w:rFonts w:ascii="Arial" w:hAnsi="Arial" w:cs="Arial"/>
          <w:b/>
          <w:sz w:val="22"/>
          <w:szCs w:val="22"/>
        </w:rPr>
        <w:t>E-mail:</w:t>
      </w:r>
    </w:p>
    <w:p w:rsidR="00D8297E" w:rsidRPr="00381EA4" w:rsidRDefault="00D8297E" w:rsidP="00D8297E">
      <w:pPr>
        <w:widowControl w:val="0"/>
        <w:tabs>
          <w:tab w:val="left" w:pos="567"/>
          <w:tab w:val="left" w:pos="709"/>
          <w:tab w:val="left" w:pos="1386"/>
        </w:tabs>
        <w:jc w:val="both"/>
        <w:rPr>
          <w:rFonts w:ascii="Arial" w:hAnsi="Arial" w:cs="Arial"/>
          <w:sz w:val="22"/>
          <w:szCs w:val="22"/>
        </w:rPr>
      </w:pPr>
      <w:r w:rsidRPr="00381EA4">
        <w:rPr>
          <w:rFonts w:ascii="Arial" w:hAnsi="Arial" w:cs="Arial"/>
          <w:b/>
          <w:sz w:val="22"/>
          <w:szCs w:val="22"/>
        </w:rPr>
        <w:t xml:space="preserve">Telefone: </w:t>
      </w:r>
      <w:r w:rsidRPr="00381EA4">
        <w:rPr>
          <w:rFonts w:ascii="Arial" w:hAnsi="Arial" w:cs="Arial"/>
          <w:sz w:val="22"/>
          <w:szCs w:val="22"/>
        </w:rPr>
        <w:t>(DDD) ...........-.............</w:t>
      </w:r>
    </w:p>
    <w:p w:rsidR="00D8297E" w:rsidRPr="00381EA4" w:rsidRDefault="00D8297E" w:rsidP="00D8297E">
      <w:pPr>
        <w:widowControl w:val="0"/>
        <w:tabs>
          <w:tab w:val="left" w:pos="567"/>
          <w:tab w:val="left" w:pos="709"/>
          <w:tab w:val="left" w:pos="1386"/>
        </w:tabs>
        <w:jc w:val="both"/>
        <w:rPr>
          <w:rFonts w:ascii="Arial" w:hAnsi="Arial" w:cs="Arial"/>
          <w:sz w:val="22"/>
          <w:szCs w:val="22"/>
        </w:rPr>
      </w:pPr>
    </w:p>
    <w:p w:rsidR="00D8297E" w:rsidRPr="00381EA4" w:rsidRDefault="00D8297E" w:rsidP="00D8297E">
      <w:pPr>
        <w:pStyle w:val="PargrafodaLista"/>
        <w:widowControl w:val="0"/>
        <w:numPr>
          <w:ilvl w:val="0"/>
          <w:numId w:val="28"/>
        </w:numPr>
        <w:tabs>
          <w:tab w:val="left" w:pos="567"/>
          <w:tab w:val="left" w:pos="709"/>
          <w:tab w:val="left" w:pos="1386"/>
        </w:tabs>
        <w:suppressAutoHyphens w:val="0"/>
        <w:autoSpaceDE w:val="0"/>
        <w:autoSpaceDN w:val="0"/>
        <w:ind w:left="0" w:firstLine="0"/>
        <w:jc w:val="both"/>
        <w:rPr>
          <w:rFonts w:ascii="Arial" w:hAnsi="Arial" w:cs="Arial"/>
          <w:sz w:val="22"/>
          <w:szCs w:val="22"/>
        </w:rPr>
      </w:pPr>
      <w:r w:rsidRPr="00381EA4">
        <w:rPr>
          <w:rFonts w:ascii="Arial" w:hAnsi="Arial" w:cs="Arial"/>
          <w:sz w:val="22"/>
          <w:szCs w:val="22"/>
        </w:rPr>
        <w:t>Caso altere o citado e-mail ou telefone comprometo-me em protocolizar pedido de alteração junto ao Departamento de Licitações e Contratos desse Município, sob pena de ser considerado como intimado nos dados anteriormente fornecidos.</w:t>
      </w:r>
    </w:p>
    <w:p w:rsidR="00D8297E" w:rsidRPr="00381EA4" w:rsidRDefault="00D8297E" w:rsidP="00D8297E">
      <w:pPr>
        <w:widowControl w:val="0"/>
        <w:tabs>
          <w:tab w:val="left" w:pos="567"/>
          <w:tab w:val="left" w:pos="709"/>
          <w:tab w:val="left" w:pos="1386"/>
        </w:tabs>
        <w:jc w:val="both"/>
        <w:rPr>
          <w:rFonts w:ascii="Arial" w:hAnsi="Arial" w:cs="Arial"/>
          <w:sz w:val="22"/>
          <w:szCs w:val="22"/>
        </w:rPr>
      </w:pPr>
    </w:p>
    <w:p w:rsidR="00D8297E" w:rsidRPr="00381EA4" w:rsidRDefault="00D8297E" w:rsidP="00D8297E">
      <w:pPr>
        <w:widowControl w:val="0"/>
        <w:jc w:val="right"/>
        <w:rPr>
          <w:rFonts w:ascii="Arial" w:eastAsia="Calibri" w:hAnsi="Arial" w:cs="Arial"/>
          <w:sz w:val="22"/>
          <w:szCs w:val="22"/>
          <w:lang w:eastAsia="en-US"/>
        </w:rPr>
      </w:pPr>
      <w:r w:rsidRPr="00381EA4">
        <w:rPr>
          <w:rFonts w:ascii="Arial" w:eastAsia="Calibri" w:hAnsi="Arial" w:cs="Arial"/>
          <w:sz w:val="22"/>
          <w:szCs w:val="22"/>
          <w:lang w:eastAsia="en-US"/>
        </w:rPr>
        <w:t>___________________-____, ____ de ____________ de 2024.</w:t>
      </w:r>
    </w:p>
    <w:p w:rsidR="00D8297E" w:rsidRPr="00381EA4" w:rsidRDefault="00D8297E" w:rsidP="00D8297E">
      <w:pPr>
        <w:widowControl w:val="0"/>
        <w:jc w:val="both"/>
        <w:rPr>
          <w:rFonts w:ascii="Arial" w:eastAsia="Calibri" w:hAnsi="Arial" w:cs="Arial"/>
          <w:sz w:val="22"/>
          <w:szCs w:val="22"/>
          <w:lang w:eastAsia="en-US"/>
        </w:rPr>
      </w:pPr>
    </w:p>
    <w:p w:rsidR="00D8297E" w:rsidRPr="00381EA4" w:rsidRDefault="00D8297E" w:rsidP="00D8297E">
      <w:pPr>
        <w:widowControl w:val="0"/>
        <w:jc w:val="both"/>
        <w:rPr>
          <w:rFonts w:ascii="Arial" w:eastAsia="Calibri" w:hAnsi="Arial" w:cs="Arial"/>
          <w:sz w:val="22"/>
          <w:szCs w:val="22"/>
          <w:lang w:eastAsia="en-US"/>
        </w:rPr>
      </w:pPr>
    </w:p>
    <w:p w:rsidR="00D8297E" w:rsidRPr="00381EA4" w:rsidRDefault="00D8297E" w:rsidP="00D8297E">
      <w:pPr>
        <w:widowControl w:val="0"/>
        <w:jc w:val="center"/>
        <w:rPr>
          <w:rFonts w:ascii="Arial" w:eastAsia="Calibri" w:hAnsi="Arial" w:cs="Arial"/>
          <w:sz w:val="22"/>
          <w:szCs w:val="22"/>
          <w:lang w:eastAsia="en-US"/>
        </w:rPr>
      </w:pPr>
    </w:p>
    <w:p w:rsidR="00D8297E" w:rsidRPr="00381EA4" w:rsidRDefault="00D8297E" w:rsidP="00D8297E">
      <w:pPr>
        <w:widowControl w:val="0"/>
        <w:jc w:val="center"/>
        <w:rPr>
          <w:rFonts w:ascii="Arial" w:hAnsi="Arial" w:cs="Arial"/>
          <w:sz w:val="22"/>
          <w:szCs w:val="22"/>
        </w:rPr>
      </w:pPr>
      <w:r w:rsidRPr="00381EA4">
        <w:rPr>
          <w:rFonts w:ascii="Arial" w:hAnsi="Arial" w:cs="Arial"/>
          <w:sz w:val="22"/>
          <w:szCs w:val="22"/>
        </w:rPr>
        <w:t>______________________________________________</w:t>
      </w:r>
    </w:p>
    <w:p w:rsidR="00D8297E" w:rsidRPr="00381EA4" w:rsidRDefault="00D8297E" w:rsidP="00D8297E">
      <w:pPr>
        <w:widowControl w:val="0"/>
        <w:jc w:val="center"/>
        <w:rPr>
          <w:rFonts w:ascii="Arial" w:hAnsi="Arial" w:cs="Arial"/>
          <w:sz w:val="22"/>
          <w:szCs w:val="22"/>
        </w:rPr>
      </w:pPr>
      <w:r w:rsidRPr="00381EA4">
        <w:rPr>
          <w:rFonts w:ascii="Arial" w:hAnsi="Arial" w:cs="Arial"/>
          <w:sz w:val="22"/>
          <w:szCs w:val="22"/>
        </w:rPr>
        <w:t>Nome e número da identidade do declarante</w:t>
      </w:r>
    </w:p>
    <w:p w:rsidR="00D8297E" w:rsidRPr="00381EA4" w:rsidRDefault="00D8297E" w:rsidP="00D8297E">
      <w:pPr>
        <w:widowControl w:val="0"/>
        <w:jc w:val="center"/>
        <w:rPr>
          <w:rFonts w:ascii="Arial" w:hAnsi="Arial" w:cs="Arial"/>
          <w:sz w:val="22"/>
          <w:szCs w:val="22"/>
        </w:rPr>
      </w:pPr>
      <w:r w:rsidRPr="00381EA4">
        <w:rPr>
          <w:rFonts w:ascii="Arial" w:hAnsi="Arial" w:cs="Arial"/>
          <w:sz w:val="22"/>
          <w:szCs w:val="22"/>
        </w:rPr>
        <w:t>(representante legal da empresa)</w:t>
      </w:r>
    </w:p>
    <w:p w:rsidR="00C80273" w:rsidRDefault="00D8297E" w:rsidP="00D8297E">
      <w:pPr>
        <w:widowControl w:val="0"/>
        <w:autoSpaceDE w:val="0"/>
        <w:autoSpaceDN w:val="0"/>
        <w:adjustRightInd w:val="0"/>
        <w:jc w:val="center"/>
        <w:rPr>
          <w:rFonts w:ascii="Arial" w:hAnsi="Arial" w:cs="Arial"/>
          <w:sz w:val="22"/>
          <w:szCs w:val="22"/>
        </w:rPr>
      </w:pPr>
      <w:r w:rsidRPr="00381EA4">
        <w:rPr>
          <w:rFonts w:ascii="Arial" w:hAnsi="Arial" w:cs="Arial"/>
          <w:sz w:val="22"/>
          <w:szCs w:val="22"/>
        </w:rPr>
        <w:t>CARIMBO CNPJ</w:t>
      </w: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2D16D9" w:rsidRDefault="002D16D9" w:rsidP="00D8297E">
      <w:pPr>
        <w:widowControl w:val="0"/>
        <w:autoSpaceDE w:val="0"/>
        <w:autoSpaceDN w:val="0"/>
        <w:adjustRightInd w:val="0"/>
        <w:jc w:val="center"/>
        <w:rPr>
          <w:rFonts w:ascii="Arial" w:hAnsi="Arial" w:cs="Arial"/>
          <w:sz w:val="22"/>
          <w:szCs w:val="22"/>
        </w:rPr>
      </w:pPr>
    </w:p>
    <w:p w:rsidR="00381EA4" w:rsidRDefault="00381EA4" w:rsidP="00D8297E">
      <w:pPr>
        <w:widowControl w:val="0"/>
        <w:autoSpaceDE w:val="0"/>
        <w:autoSpaceDN w:val="0"/>
        <w:adjustRightInd w:val="0"/>
        <w:jc w:val="center"/>
        <w:rPr>
          <w:rFonts w:ascii="Arial" w:hAnsi="Arial" w:cs="Arial"/>
          <w:sz w:val="22"/>
          <w:szCs w:val="22"/>
        </w:rPr>
      </w:pPr>
    </w:p>
    <w:p w:rsidR="00381EA4" w:rsidRPr="00E461DE" w:rsidRDefault="00381EA4" w:rsidP="00381EA4">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2"/>
          <w:szCs w:val="22"/>
        </w:rPr>
      </w:pPr>
      <w:r w:rsidRPr="00E461DE">
        <w:rPr>
          <w:rFonts w:ascii="Arial" w:hAnsi="Arial" w:cs="Arial"/>
          <w:b/>
          <w:sz w:val="22"/>
          <w:szCs w:val="22"/>
        </w:rPr>
        <w:lastRenderedPageBreak/>
        <w:t>ANEXO V – MODELO DE DECLARAÇÃO DE ENQUADRAMENTO COMO MICROEMPRESA OU EMPRESA DE PEQUENO PORTE</w:t>
      </w:r>
    </w:p>
    <w:p w:rsidR="00381EA4" w:rsidRPr="00E461DE" w:rsidRDefault="00381EA4" w:rsidP="00381EA4">
      <w:pPr>
        <w:jc w:val="both"/>
        <w:rPr>
          <w:rFonts w:ascii="Arial" w:hAnsi="Arial" w:cs="Arial"/>
          <w:b/>
          <w:sz w:val="22"/>
          <w:szCs w:val="22"/>
        </w:rPr>
      </w:pPr>
    </w:p>
    <w:p w:rsidR="00381EA4" w:rsidRPr="00E461DE" w:rsidRDefault="00381EA4" w:rsidP="00381EA4">
      <w:pPr>
        <w:widowControl w:val="0"/>
        <w:jc w:val="center"/>
        <w:rPr>
          <w:rFonts w:ascii="Arial" w:hAnsi="Arial" w:cs="Arial"/>
          <w:b/>
          <w:sz w:val="22"/>
          <w:szCs w:val="22"/>
        </w:rPr>
      </w:pPr>
      <w:r w:rsidRPr="00E461DE">
        <w:rPr>
          <w:rFonts w:ascii="Arial" w:hAnsi="Arial" w:cs="Arial"/>
          <w:i/>
          <w:iCs/>
          <w:sz w:val="22"/>
          <w:szCs w:val="22"/>
        </w:rPr>
        <w:t>(Este anexo é um modelo e deve ser feito em papel timbrado do licitante)</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A Empresa _________________, inscrita no CNPJ sob o n.___________, por intermédio de seu representante legal, Sr(a) ______________, portador(a) da Carteira de Identidade n.___________, expedida pela SSP/___ e do CPF n. _________________, DECLARA para os fins dispostos no Edital de Pregão Eletrônico n. ________, sob as sanções administrativas cabíveis e sob penas da Lei, que esta empresa, na presente data, é considerada:</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jc w:val="both"/>
        <w:rPr>
          <w:rFonts w:ascii="Arial" w:hAnsi="Arial" w:cs="Arial"/>
          <w:sz w:val="22"/>
          <w:szCs w:val="22"/>
        </w:rPr>
      </w:pPr>
      <w:r w:rsidRPr="00E461DE">
        <w:rPr>
          <w:rFonts w:ascii="Arial" w:hAnsi="Arial" w:cs="Arial"/>
          <w:sz w:val="22"/>
          <w:szCs w:val="22"/>
        </w:rPr>
        <w:t>(  ) MICROEMPRESA INDIVIDUAL, conforme artigo 68 da Lei Complementar nº. 123 e alterações, de 14/12/2006 e resolução CGSN nº. 58, de 27 de abril de 2009;</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MICROEMPRESA, conforme Inciso I, art. 3º da Lei Complementar n. 123/2006 e posteriores alterações</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 ) EMPRESA DE PEQUENO PORTE, conforme Inciso II, art. 3º da Lei Complementar n. 123/2006 e posteriores alterações</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r w:rsidRPr="00E461DE">
        <w:rPr>
          <w:rFonts w:ascii="Arial" w:eastAsia="Calibri" w:hAnsi="Arial" w:cs="Arial"/>
          <w:sz w:val="22"/>
          <w:szCs w:val="22"/>
          <w:lang w:eastAsia="en-US"/>
        </w:rPr>
        <w:t>DECLARA, ainda, que a empresa está excluída das vedações constantes do parágrafo 4º do artigo 3º da Lei complementar n. 123/2006 e alterações e posteriores alterações.</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right"/>
        <w:rPr>
          <w:rFonts w:ascii="Arial" w:eastAsia="Calibri" w:hAnsi="Arial" w:cs="Arial"/>
          <w:sz w:val="22"/>
          <w:szCs w:val="22"/>
          <w:lang w:eastAsia="en-US"/>
        </w:rPr>
      </w:pPr>
      <w:bookmarkStart w:id="68" w:name="_Hlk60811811"/>
      <w:r w:rsidRPr="00E461DE">
        <w:rPr>
          <w:rFonts w:ascii="Arial" w:eastAsia="Calibri" w:hAnsi="Arial" w:cs="Arial"/>
          <w:sz w:val="22"/>
          <w:szCs w:val="22"/>
          <w:lang w:eastAsia="en-US"/>
        </w:rPr>
        <w:t>___________________-____, ____ de ____________ de 2024.</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bookmarkEnd w:id="68"/>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______________________________________________</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(representante legal da empresa)</w:t>
      </w:r>
    </w:p>
    <w:p w:rsidR="00381EA4" w:rsidRPr="00E461DE" w:rsidRDefault="00381EA4" w:rsidP="00381EA4">
      <w:pPr>
        <w:widowControl w:val="0"/>
        <w:autoSpaceDE w:val="0"/>
        <w:autoSpaceDN w:val="0"/>
        <w:adjustRightInd w:val="0"/>
        <w:jc w:val="center"/>
        <w:rPr>
          <w:rFonts w:ascii="Arial" w:hAnsi="Arial" w:cs="Arial"/>
          <w:b/>
          <w:bCs/>
          <w:sz w:val="22"/>
          <w:szCs w:val="22"/>
        </w:rPr>
      </w:pPr>
      <w:r w:rsidRPr="00E461DE">
        <w:rPr>
          <w:rFonts w:ascii="Arial" w:hAnsi="Arial" w:cs="Arial"/>
          <w:sz w:val="22"/>
          <w:szCs w:val="22"/>
        </w:rPr>
        <w:t>CARIMBO CNPJ</w:t>
      </w:r>
    </w:p>
    <w:p w:rsidR="00381EA4" w:rsidRPr="00E461DE" w:rsidRDefault="00381EA4" w:rsidP="00381EA4">
      <w:pPr>
        <w:widowControl w:val="0"/>
        <w:autoSpaceDE w:val="0"/>
        <w:autoSpaceDN w:val="0"/>
        <w:adjustRightInd w:val="0"/>
        <w:jc w:val="center"/>
        <w:rPr>
          <w:rFonts w:ascii="Arial" w:hAnsi="Arial" w:cs="Arial"/>
          <w:b/>
          <w:bCs/>
          <w:sz w:val="22"/>
          <w:szCs w:val="22"/>
        </w:rPr>
      </w:pPr>
    </w:p>
    <w:p w:rsidR="00381EA4" w:rsidRPr="00E461DE" w:rsidRDefault="00381EA4" w:rsidP="00381EA4">
      <w:pPr>
        <w:widowControl w:val="0"/>
        <w:autoSpaceDE w:val="0"/>
        <w:autoSpaceDN w:val="0"/>
        <w:adjustRightInd w:val="0"/>
        <w:jc w:val="center"/>
        <w:rPr>
          <w:rFonts w:ascii="Arial" w:hAnsi="Arial" w:cs="Arial"/>
          <w:b/>
          <w:bCs/>
          <w:sz w:val="22"/>
          <w:szCs w:val="22"/>
        </w:rPr>
      </w:pP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___________________________________</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Nome e número da identidade do declarante</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(Contador ou Técnico Contábil)</w:t>
      </w:r>
    </w:p>
    <w:p w:rsidR="00381EA4" w:rsidRPr="00E461DE" w:rsidRDefault="00381EA4" w:rsidP="00381EA4">
      <w:pPr>
        <w:widowControl w:val="0"/>
        <w:jc w:val="center"/>
        <w:rPr>
          <w:rFonts w:ascii="Arial" w:hAnsi="Arial" w:cs="Arial"/>
          <w:sz w:val="22"/>
          <w:szCs w:val="22"/>
        </w:rPr>
      </w:pPr>
      <w:r w:rsidRPr="00E461DE">
        <w:rPr>
          <w:rFonts w:ascii="Arial" w:hAnsi="Arial" w:cs="Arial"/>
          <w:sz w:val="22"/>
          <w:szCs w:val="22"/>
        </w:rPr>
        <w:t>Carimbo CRC</w:t>
      </w: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sz w:val="22"/>
          <w:szCs w:val="22"/>
          <w:lang w:eastAsia="en-US"/>
        </w:rPr>
      </w:pPr>
    </w:p>
    <w:p w:rsidR="00381EA4" w:rsidRPr="00E461DE" w:rsidRDefault="00381EA4" w:rsidP="00381EA4">
      <w:pPr>
        <w:widowControl w:val="0"/>
        <w:jc w:val="both"/>
        <w:rPr>
          <w:rFonts w:ascii="Arial" w:eastAsia="Calibri" w:hAnsi="Arial" w:cs="Arial"/>
          <w:b/>
          <w:bCs/>
          <w:sz w:val="22"/>
          <w:szCs w:val="22"/>
          <w:lang w:eastAsia="en-US"/>
        </w:rPr>
      </w:pPr>
      <w:r w:rsidRPr="00E461DE">
        <w:rPr>
          <w:rFonts w:ascii="Arial" w:eastAsia="Calibri" w:hAnsi="Arial" w:cs="Arial"/>
          <w:b/>
          <w:bCs/>
          <w:sz w:val="22"/>
          <w:szCs w:val="22"/>
          <w:lang w:eastAsia="en-US"/>
        </w:rPr>
        <w:t>OBS.: A declaração acima deverá ser assinalada com um “X”, ratificando a condição jurídica da empresa licitante.</w:t>
      </w:r>
    </w:p>
    <w:p w:rsidR="00381EA4" w:rsidRPr="00E461DE" w:rsidRDefault="00381EA4" w:rsidP="00381EA4">
      <w:pPr>
        <w:widowControl w:val="0"/>
        <w:autoSpaceDE w:val="0"/>
        <w:autoSpaceDN w:val="0"/>
        <w:adjustRightInd w:val="0"/>
        <w:jc w:val="center"/>
        <w:rPr>
          <w:rFonts w:ascii="Arial" w:hAnsi="Arial" w:cs="Arial"/>
          <w:sz w:val="22"/>
          <w:szCs w:val="22"/>
        </w:rPr>
      </w:pPr>
    </w:p>
    <w:p w:rsidR="00381EA4" w:rsidRPr="00381EA4" w:rsidRDefault="00381EA4" w:rsidP="00D8297E">
      <w:pPr>
        <w:widowControl w:val="0"/>
        <w:autoSpaceDE w:val="0"/>
        <w:autoSpaceDN w:val="0"/>
        <w:adjustRightInd w:val="0"/>
        <w:jc w:val="center"/>
        <w:rPr>
          <w:rFonts w:ascii="Arial" w:hAnsi="Arial" w:cs="Arial"/>
          <w:sz w:val="22"/>
          <w:szCs w:val="22"/>
        </w:rPr>
      </w:pPr>
    </w:p>
    <w:sectPr w:rsidR="00381EA4" w:rsidRPr="00381EA4" w:rsidSect="00A77904">
      <w:headerReference w:type="default" r:id="rId51"/>
      <w:footerReference w:type="default" r:id="rId52"/>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B8F" w:rsidRDefault="003D4B8F" w:rsidP="0041257C">
      <w:r>
        <w:separator/>
      </w:r>
    </w:p>
  </w:endnote>
  <w:endnote w:type="continuationSeparator" w:id="0">
    <w:p w:rsidR="003D4B8F" w:rsidRDefault="003D4B8F"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8F" w:rsidRPr="00110767" w:rsidRDefault="003D4B8F"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3D4B8F" w:rsidRPr="00110767" w:rsidRDefault="003D4B8F"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3D4B8F" w:rsidRPr="00110767" w:rsidRDefault="003D4B8F"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B8F" w:rsidRDefault="003D4B8F" w:rsidP="0041257C">
      <w:r>
        <w:separator/>
      </w:r>
    </w:p>
  </w:footnote>
  <w:footnote w:type="continuationSeparator" w:id="0">
    <w:p w:rsidR="003D4B8F" w:rsidRDefault="003D4B8F" w:rsidP="0041257C">
      <w:r>
        <w:continuationSeparator/>
      </w:r>
    </w:p>
  </w:footnote>
  <w:footnote w:id="1">
    <w:p w:rsidR="003D4B8F" w:rsidRPr="008D75C6" w:rsidRDefault="003D4B8F"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8F" w:rsidRPr="009D39BE" w:rsidRDefault="003D4B8F" w:rsidP="00110767">
    <w:pPr>
      <w:jc w:val="center"/>
    </w:pPr>
    <w:r w:rsidRPr="005238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9534541" r:id="rId2"/>
      </w:pict>
    </w:r>
  </w:p>
  <w:p w:rsidR="003D4B8F" w:rsidRPr="00E05042" w:rsidRDefault="003D4B8F" w:rsidP="00110767">
    <w:pPr>
      <w:tabs>
        <w:tab w:val="left" w:pos="8025"/>
      </w:tabs>
      <w:rPr>
        <w:rFonts w:ascii="Arial" w:hAnsi="Arial" w:cs="Arial"/>
        <w:b/>
        <w:sz w:val="12"/>
      </w:rPr>
    </w:pPr>
    <w:r w:rsidRPr="005238F9">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3D4B8F" w:rsidRDefault="003D4B8F" w:rsidP="00110767">
                  <w:pPr>
                    <w:rPr>
                      <w:rFonts w:ascii="Arial" w:hAnsi="Arial" w:cs="Arial"/>
                      <w:sz w:val="14"/>
                      <w:szCs w:val="14"/>
                    </w:rPr>
                  </w:pPr>
                </w:p>
                <w:p w:rsidR="003D4B8F" w:rsidRDefault="003D4B8F"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3D4B8F" w:rsidRPr="00013A82" w:rsidRDefault="003D4B8F"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3D4B8F" w:rsidRDefault="003D4B8F" w:rsidP="00110767">
    <w:pPr>
      <w:jc w:val="center"/>
      <w:rPr>
        <w:rFonts w:ascii="Arial" w:hAnsi="Arial" w:cs="Arial"/>
        <w:b/>
      </w:rPr>
    </w:pPr>
  </w:p>
  <w:p w:rsidR="003D4B8F" w:rsidRPr="00110767" w:rsidRDefault="003D4B8F" w:rsidP="00110767">
    <w:pPr>
      <w:jc w:val="center"/>
      <w:rPr>
        <w:rFonts w:ascii="Arial" w:hAnsi="Arial" w:cs="Arial"/>
        <w:b/>
        <w:sz w:val="22"/>
        <w:szCs w:val="22"/>
      </w:rPr>
    </w:pPr>
    <w:r w:rsidRPr="00110767">
      <w:rPr>
        <w:rFonts w:ascii="Arial" w:hAnsi="Arial" w:cs="Arial"/>
        <w:b/>
        <w:sz w:val="22"/>
        <w:szCs w:val="22"/>
      </w:rPr>
      <w:t>ESTADO DE MATO GROSSO DO SUL</w:t>
    </w:r>
  </w:p>
  <w:p w:rsidR="003D4B8F" w:rsidRPr="00110767" w:rsidRDefault="003D4B8F" w:rsidP="00110767">
    <w:pPr>
      <w:jc w:val="center"/>
      <w:rPr>
        <w:sz w:val="22"/>
        <w:szCs w:val="22"/>
      </w:rPr>
    </w:pPr>
    <w:r w:rsidRPr="00110767">
      <w:rPr>
        <w:rFonts w:ascii="Arial" w:hAnsi="Arial" w:cs="Arial"/>
        <w:b/>
        <w:sz w:val="22"/>
        <w:szCs w:val="22"/>
      </w:rPr>
      <w:t>MUNICÍPIO DE BONITO</w:t>
    </w:r>
  </w:p>
  <w:p w:rsidR="003D4B8F" w:rsidRPr="00110767" w:rsidRDefault="003D4B8F"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73A0E"/>
    <w:multiLevelType w:val="multilevel"/>
    <w:tmpl w:val="C6240F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0B7092"/>
    <w:multiLevelType w:val="multilevel"/>
    <w:tmpl w:val="E84C38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E76FD"/>
    <w:multiLevelType w:val="hybridMultilevel"/>
    <w:tmpl w:val="B20270D2"/>
    <w:lvl w:ilvl="0" w:tplc="C69C0A8A">
      <w:start w:val="1"/>
      <w:numFmt w:val="lowerLetter"/>
      <w:lvlText w:val="%1)"/>
      <w:lvlJc w:val="left"/>
      <w:pPr>
        <w:ind w:left="1931" w:hanging="360"/>
      </w:pPr>
      <w:rPr>
        <w:rFonts w:eastAsia="Gungsuh" w:hint="default"/>
      </w:rPr>
    </w:lvl>
    <w:lvl w:ilvl="1" w:tplc="04160019">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4">
    <w:nsid w:val="0BEA303C"/>
    <w:multiLevelType w:val="hybridMultilevel"/>
    <w:tmpl w:val="50BA7726"/>
    <w:lvl w:ilvl="0" w:tplc="7EC482E8">
      <w:start w:val="1"/>
      <w:numFmt w:val="decimal"/>
      <w:lvlText w:val="(%1)"/>
      <w:lvlJc w:val="left"/>
      <w:pPr>
        <w:ind w:left="818" w:hanging="567"/>
      </w:pPr>
      <w:rPr>
        <w:rFonts w:ascii="Verdana" w:eastAsia="Verdana" w:hAnsi="Verdana" w:cs="Verdana" w:hint="default"/>
        <w:b/>
        <w:bCs/>
        <w:i w:val="0"/>
        <w:spacing w:val="-1"/>
        <w:w w:val="99"/>
        <w:sz w:val="19"/>
        <w:szCs w:val="19"/>
        <w:lang w:val="pt-PT" w:eastAsia="en-US" w:bidi="ar-SA"/>
      </w:rPr>
    </w:lvl>
    <w:lvl w:ilvl="1" w:tplc="773A4C3A">
      <w:start w:val="1"/>
      <w:numFmt w:val="upperRoman"/>
      <w:lvlText w:val="%2."/>
      <w:lvlJc w:val="left"/>
      <w:pPr>
        <w:ind w:left="1812" w:hanging="428"/>
      </w:pPr>
      <w:rPr>
        <w:rFonts w:ascii="Verdana" w:eastAsia="Verdana" w:hAnsi="Verdana" w:cs="Verdana" w:hint="default"/>
        <w:b/>
        <w:bCs/>
        <w:spacing w:val="-1"/>
        <w:w w:val="99"/>
        <w:sz w:val="19"/>
        <w:szCs w:val="19"/>
        <w:lang w:val="pt-PT" w:eastAsia="en-US" w:bidi="ar-SA"/>
      </w:rPr>
    </w:lvl>
    <w:lvl w:ilvl="2" w:tplc="DE9C81AC">
      <w:numFmt w:val="bullet"/>
      <w:lvlText w:val="•"/>
      <w:lvlJc w:val="left"/>
      <w:pPr>
        <w:ind w:left="2820" w:hanging="428"/>
      </w:pPr>
      <w:rPr>
        <w:lang w:val="pt-PT" w:eastAsia="en-US" w:bidi="ar-SA"/>
      </w:rPr>
    </w:lvl>
    <w:lvl w:ilvl="3" w:tplc="0100AA0A">
      <w:numFmt w:val="bullet"/>
      <w:lvlText w:val="•"/>
      <w:lvlJc w:val="left"/>
      <w:pPr>
        <w:ind w:left="3821" w:hanging="428"/>
      </w:pPr>
      <w:rPr>
        <w:lang w:val="pt-PT" w:eastAsia="en-US" w:bidi="ar-SA"/>
      </w:rPr>
    </w:lvl>
    <w:lvl w:ilvl="4" w:tplc="E7007E20">
      <w:numFmt w:val="bullet"/>
      <w:lvlText w:val="•"/>
      <w:lvlJc w:val="left"/>
      <w:pPr>
        <w:ind w:left="4822" w:hanging="428"/>
      </w:pPr>
      <w:rPr>
        <w:lang w:val="pt-PT" w:eastAsia="en-US" w:bidi="ar-SA"/>
      </w:rPr>
    </w:lvl>
    <w:lvl w:ilvl="5" w:tplc="FCA26898">
      <w:numFmt w:val="bullet"/>
      <w:lvlText w:val="•"/>
      <w:lvlJc w:val="left"/>
      <w:pPr>
        <w:ind w:left="5822" w:hanging="428"/>
      </w:pPr>
      <w:rPr>
        <w:lang w:val="pt-PT" w:eastAsia="en-US" w:bidi="ar-SA"/>
      </w:rPr>
    </w:lvl>
    <w:lvl w:ilvl="6" w:tplc="007A8024">
      <w:numFmt w:val="bullet"/>
      <w:lvlText w:val="•"/>
      <w:lvlJc w:val="left"/>
      <w:pPr>
        <w:ind w:left="6823" w:hanging="428"/>
      </w:pPr>
      <w:rPr>
        <w:lang w:val="pt-PT" w:eastAsia="en-US" w:bidi="ar-SA"/>
      </w:rPr>
    </w:lvl>
    <w:lvl w:ilvl="7" w:tplc="5B7039C6">
      <w:numFmt w:val="bullet"/>
      <w:lvlText w:val="•"/>
      <w:lvlJc w:val="left"/>
      <w:pPr>
        <w:ind w:left="7824" w:hanging="428"/>
      </w:pPr>
      <w:rPr>
        <w:lang w:val="pt-PT" w:eastAsia="en-US" w:bidi="ar-SA"/>
      </w:rPr>
    </w:lvl>
    <w:lvl w:ilvl="8" w:tplc="C6728B6A">
      <w:numFmt w:val="bullet"/>
      <w:lvlText w:val="•"/>
      <w:lvlJc w:val="left"/>
      <w:pPr>
        <w:ind w:left="8824" w:hanging="428"/>
      </w:pPr>
      <w:rPr>
        <w:lang w:val="pt-PT" w:eastAsia="en-US" w:bidi="ar-SA"/>
      </w:rPr>
    </w:lvl>
  </w:abstractNum>
  <w:abstractNum w:abstractNumId="5">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D90663"/>
    <w:multiLevelType w:val="multilevel"/>
    <w:tmpl w:val="4210B0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9D4522"/>
    <w:multiLevelType w:val="multilevel"/>
    <w:tmpl w:val="BDDC1966"/>
    <w:lvl w:ilvl="0">
      <w:start w:val="5"/>
      <w:numFmt w:val="decimal"/>
      <w:lvlText w:val="%1"/>
      <w:lvlJc w:val="left"/>
      <w:pPr>
        <w:ind w:left="660" w:hanging="660"/>
      </w:pPr>
      <w:rPr>
        <w:rFonts w:hint="default"/>
      </w:rPr>
    </w:lvl>
    <w:lvl w:ilvl="1">
      <w:start w:val="3"/>
      <w:numFmt w:val="decimal"/>
      <w:lvlText w:val="%1.%2"/>
      <w:lvlJc w:val="left"/>
      <w:pPr>
        <w:ind w:left="1063" w:hanging="660"/>
      </w:pPr>
      <w:rPr>
        <w:rFonts w:hint="default"/>
      </w:rPr>
    </w:lvl>
    <w:lvl w:ilvl="2">
      <w:start w:val="1"/>
      <w:numFmt w:val="decimal"/>
      <w:lvlText w:val="%1.%2.%3"/>
      <w:lvlJc w:val="left"/>
      <w:pPr>
        <w:ind w:left="1526" w:hanging="720"/>
      </w:pPr>
      <w:rPr>
        <w:rFonts w:hint="default"/>
      </w:rPr>
    </w:lvl>
    <w:lvl w:ilvl="3">
      <w:start w:val="5"/>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9">
    <w:nsid w:val="1C686753"/>
    <w:multiLevelType w:val="multilevel"/>
    <w:tmpl w:val="5068FF8A"/>
    <w:lvl w:ilvl="0">
      <w:start w:val="7"/>
      <w:numFmt w:val="decimal"/>
      <w:lvlText w:val="%1"/>
      <w:lvlJc w:val="left"/>
      <w:pPr>
        <w:ind w:left="480" w:hanging="480"/>
      </w:pPr>
      <w:rPr>
        <w:rFonts w:hint="default"/>
        <w:b/>
        <w:color w:val="auto"/>
      </w:rPr>
    </w:lvl>
    <w:lvl w:ilvl="1">
      <w:start w:val="1"/>
      <w:numFmt w:val="decimal"/>
      <w:lvlText w:val="%1.%2"/>
      <w:lvlJc w:val="left"/>
      <w:pPr>
        <w:ind w:left="660" w:hanging="480"/>
      </w:pPr>
      <w:rPr>
        <w:rFonts w:hint="default"/>
        <w:b/>
        <w:color w:val="auto"/>
      </w:rPr>
    </w:lvl>
    <w:lvl w:ilvl="2">
      <w:start w:val="4"/>
      <w:numFmt w:val="decimal"/>
      <w:lvlText w:val="%1.%2.%3"/>
      <w:lvlJc w:val="left"/>
      <w:pPr>
        <w:ind w:left="1430" w:hanging="720"/>
      </w:pPr>
      <w:rPr>
        <w:rFonts w:hint="default"/>
        <w:b/>
        <w:color w:val="auto"/>
      </w:rPr>
    </w:lvl>
    <w:lvl w:ilvl="3">
      <w:start w:val="1"/>
      <w:numFmt w:val="decimal"/>
      <w:lvlText w:val="%1.%2.%3.%4"/>
      <w:lvlJc w:val="left"/>
      <w:pPr>
        <w:ind w:left="1260" w:hanging="72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3240" w:hanging="1800"/>
      </w:pPr>
      <w:rPr>
        <w:rFonts w:hint="default"/>
        <w:b/>
        <w:color w:val="auto"/>
      </w:rPr>
    </w:lvl>
  </w:abstractNum>
  <w:abstractNum w:abstractNumId="10">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2">
    <w:nsid w:val="23C921C2"/>
    <w:multiLevelType w:val="multilevel"/>
    <w:tmpl w:val="AEB631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AE67A0"/>
    <w:multiLevelType w:val="hybridMultilevel"/>
    <w:tmpl w:val="8450582E"/>
    <w:lvl w:ilvl="0" w:tplc="AECC7B94">
      <w:start w:val="1"/>
      <w:numFmt w:val="lowerLetter"/>
      <w:lvlText w:val="%1)"/>
      <w:lvlJc w:val="left"/>
      <w:pPr>
        <w:ind w:left="928" w:hanging="360"/>
      </w:pPr>
      <w:rPr>
        <w:rFonts w:eastAsia="Gungsuh"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E17706"/>
    <w:multiLevelType w:val="hybridMultilevel"/>
    <w:tmpl w:val="D9FC493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D60DDD"/>
    <w:multiLevelType w:val="multilevel"/>
    <w:tmpl w:val="3CBC8038"/>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876CAB"/>
    <w:multiLevelType w:val="multilevel"/>
    <w:tmpl w:val="8CA620A4"/>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6D46C0C"/>
    <w:multiLevelType w:val="multilevel"/>
    <w:tmpl w:val="B75832F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7E854D0"/>
    <w:multiLevelType w:val="multilevel"/>
    <w:tmpl w:val="525E373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745CD2"/>
    <w:multiLevelType w:val="hybridMultilevel"/>
    <w:tmpl w:val="E20A252E"/>
    <w:lvl w:ilvl="0" w:tplc="4AF63EE2">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FDD0E73"/>
    <w:multiLevelType w:val="multilevel"/>
    <w:tmpl w:val="12383F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278078B"/>
    <w:multiLevelType w:val="hybridMultilevel"/>
    <w:tmpl w:val="A258AFE8"/>
    <w:lvl w:ilvl="0" w:tplc="EF7C26E4">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
    <w:nsid w:val="52DF7290"/>
    <w:multiLevelType w:val="multilevel"/>
    <w:tmpl w:val="63D8ECC2"/>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CC3F40"/>
    <w:multiLevelType w:val="multilevel"/>
    <w:tmpl w:val="8EB64DE0"/>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58C2559E"/>
    <w:multiLevelType w:val="hybridMultilevel"/>
    <w:tmpl w:val="E5767F00"/>
    <w:lvl w:ilvl="0" w:tplc="54C818C6">
      <w:start w:val="1"/>
      <w:numFmt w:val="lowerLetter"/>
      <w:lvlText w:val="%1)"/>
      <w:lvlJc w:val="left"/>
      <w:pPr>
        <w:ind w:left="1636" w:hanging="360"/>
      </w:pPr>
      <w:rPr>
        <w:rFonts w:eastAsia="Gungsuh" w:hint="default"/>
        <w:b w:val="0"/>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9">
    <w:nsid w:val="5AAC30C4"/>
    <w:multiLevelType w:val="multilevel"/>
    <w:tmpl w:val="04DCCA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DD2B7C"/>
    <w:multiLevelType w:val="multilevel"/>
    <w:tmpl w:val="E0DAC330"/>
    <w:lvl w:ilvl="0">
      <w:start w:val="5"/>
      <w:numFmt w:val="decimal"/>
      <w:lvlText w:val="%1"/>
      <w:lvlJc w:val="left"/>
      <w:pPr>
        <w:ind w:left="660" w:hanging="660"/>
      </w:pPr>
      <w:rPr>
        <w:rFonts w:hint="default"/>
        <w:color w:val="000000"/>
      </w:rPr>
    </w:lvl>
    <w:lvl w:ilvl="1">
      <w:start w:val="3"/>
      <w:numFmt w:val="decimal"/>
      <w:lvlText w:val="%1.%2"/>
      <w:lvlJc w:val="left"/>
      <w:pPr>
        <w:ind w:left="1085" w:hanging="660"/>
      </w:pPr>
      <w:rPr>
        <w:rFonts w:hint="default"/>
        <w:color w:val="000000"/>
      </w:rPr>
    </w:lvl>
    <w:lvl w:ilvl="2">
      <w:start w:val="1"/>
      <w:numFmt w:val="decimal"/>
      <w:lvlText w:val="%1.%2.%3"/>
      <w:lvlJc w:val="left"/>
      <w:pPr>
        <w:ind w:left="1570" w:hanging="720"/>
      </w:pPr>
      <w:rPr>
        <w:rFonts w:hint="default"/>
        <w:color w:val="000000"/>
      </w:rPr>
    </w:lvl>
    <w:lvl w:ilvl="3">
      <w:start w:val="5"/>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1">
    <w:nsid w:val="5F742804"/>
    <w:multiLevelType w:val="hybridMultilevel"/>
    <w:tmpl w:val="35C89BE4"/>
    <w:lvl w:ilvl="0" w:tplc="02327710">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490C16"/>
    <w:multiLevelType w:val="multilevel"/>
    <w:tmpl w:val="C93CA246"/>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b w:val="0"/>
        <w:color w:val="auto"/>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nsid w:val="65EE2DC9"/>
    <w:multiLevelType w:val="multilevel"/>
    <w:tmpl w:val="423AFB7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150552B"/>
    <w:multiLevelType w:val="multilevel"/>
    <w:tmpl w:val="557CF2CE"/>
    <w:lvl w:ilvl="0">
      <w:start w:val="6"/>
      <w:numFmt w:val="decimal"/>
      <w:lvlText w:val="%1."/>
      <w:lvlJc w:val="left"/>
      <w:pPr>
        <w:ind w:left="360" w:hanging="360"/>
      </w:pPr>
      <w:rPr>
        <w:rFonts w:hint="default"/>
        <w:color w:val="000000"/>
      </w:rPr>
    </w:lvl>
    <w:lvl w:ilvl="1">
      <w:start w:val="1"/>
      <w:numFmt w:val="decimal"/>
      <w:lvlText w:val="%1.%2."/>
      <w:lvlJc w:val="left"/>
      <w:pPr>
        <w:ind w:left="1004" w:hanging="360"/>
      </w:pPr>
      <w:rPr>
        <w:rFonts w:hint="default"/>
        <w:color w:val="000000"/>
      </w:rPr>
    </w:lvl>
    <w:lvl w:ilvl="2">
      <w:start w:val="1"/>
      <w:numFmt w:val="decimal"/>
      <w:lvlText w:val="%1.%2.%3."/>
      <w:lvlJc w:val="left"/>
      <w:pPr>
        <w:ind w:left="1997"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5304" w:hanging="144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952" w:hanging="1800"/>
      </w:pPr>
      <w:rPr>
        <w:rFonts w:hint="default"/>
        <w:color w:val="000000"/>
      </w:rPr>
    </w:lvl>
  </w:abstractNum>
  <w:abstractNum w:abstractNumId="36">
    <w:nsid w:val="75C60252"/>
    <w:multiLevelType w:val="multilevel"/>
    <w:tmpl w:val="837E1676"/>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nsid w:val="764513DE"/>
    <w:multiLevelType w:val="multilevel"/>
    <w:tmpl w:val="BA2CCECA"/>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9">
    <w:nsid w:val="78FC3199"/>
    <w:multiLevelType w:val="hybridMultilevel"/>
    <w:tmpl w:val="22BA85C4"/>
    <w:lvl w:ilvl="0" w:tplc="A65A37EE">
      <w:start w:val="1"/>
      <w:numFmt w:val="lowerLetter"/>
      <w:lvlText w:val="%1)"/>
      <w:lvlJc w:val="left"/>
      <w:pPr>
        <w:ind w:left="2291" w:hanging="360"/>
      </w:pPr>
      <w:rPr>
        <w:rFonts w:hint="default"/>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4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D12224"/>
    <w:multiLevelType w:val="multilevel"/>
    <w:tmpl w:val="343ADE36"/>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0"/>
  </w:num>
  <w:num w:numId="4">
    <w:abstractNumId w:val="37"/>
  </w:num>
  <w:num w:numId="5">
    <w:abstractNumId w:val="40"/>
  </w:num>
  <w:num w:numId="6">
    <w:abstractNumId w:val="17"/>
  </w:num>
  <w:num w:numId="7">
    <w:abstractNumId w:val="14"/>
  </w:num>
  <w:num w:numId="8">
    <w:abstractNumId w:val="22"/>
  </w:num>
  <w:num w:numId="9">
    <w:abstractNumId w:val="3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9"/>
    </w:lvlOverride>
    <w:lvlOverride w:ilvl="1">
      <w:startOverride w:val="2"/>
    </w:lvlOverride>
    <w:lvlOverride w:ilvl="2">
      <w:startOverride w:val="1"/>
    </w:lvlOverride>
  </w:num>
  <w:num w:numId="12">
    <w:abstractNumId w:val="11"/>
  </w:num>
  <w:num w:numId="13">
    <w:abstractNumId w:val="41"/>
  </w:num>
  <w:num w:numId="14">
    <w:abstractNumId w:val="24"/>
  </w:num>
  <w:num w:numId="15">
    <w:abstractNumId w:val="36"/>
  </w:num>
  <w:num w:numId="16">
    <w:abstractNumId w:val="6"/>
  </w:num>
  <w:num w:numId="17">
    <w:abstractNumId w:val="21"/>
  </w:num>
  <w:num w:numId="18">
    <w:abstractNumId w:val="25"/>
  </w:num>
  <w:num w:numId="19">
    <w:abstractNumId w:val="8"/>
  </w:num>
  <w:num w:numId="20">
    <w:abstractNumId w:val="3"/>
  </w:num>
  <w:num w:numId="21">
    <w:abstractNumId w:val="39"/>
  </w:num>
  <w:num w:numId="22">
    <w:abstractNumId w:val="15"/>
  </w:num>
  <w:num w:numId="23">
    <w:abstractNumId w:val="33"/>
  </w:num>
  <w:num w:numId="24">
    <w:abstractNumId w:val="31"/>
  </w:num>
  <w:num w:numId="25">
    <w:abstractNumId w:val="18"/>
  </w:num>
  <w:num w:numId="26">
    <w:abstractNumId w:val="16"/>
  </w:num>
  <w:num w:numId="27">
    <w:abstractNumId w:val="32"/>
  </w:num>
  <w:num w:numId="2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2"/>
  </w:num>
  <w:num w:numId="30">
    <w:abstractNumId w:val="26"/>
  </w:num>
  <w:num w:numId="31">
    <w:abstractNumId w:val="9"/>
  </w:num>
  <w:num w:numId="32">
    <w:abstractNumId w:val="38"/>
  </w:num>
  <w:num w:numId="33">
    <w:abstractNumId w:val="20"/>
  </w:num>
  <w:num w:numId="34">
    <w:abstractNumId w:val="12"/>
  </w:num>
  <w:num w:numId="35">
    <w:abstractNumId w:val="23"/>
  </w:num>
  <w:num w:numId="36">
    <w:abstractNumId w:val="29"/>
  </w:num>
  <w:num w:numId="37">
    <w:abstractNumId w:val="27"/>
  </w:num>
  <w:num w:numId="38">
    <w:abstractNumId w:val="35"/>
  </w:num>
  <w:num w:numId="39">
    <w:abstractNumId w:val="19"/>
  </w:num>
  <w:num w:numId="40">
    <w:abstractNumId w:val="13"/>
  </w:num>
  <w:num w:numId="41">
    <w:abstractNumId w:val="30"/>
  </w:num>
  <w:num w:numId="42">
    <w:abstractNumId w:val="28"/>
  </w:num>
  <w:num w:numId="43">
    <w:abstractNumId w:val="1"/>
  </w:num>
  <w:num w:numId="44">
    <w:abstractNumId w:val="7"/>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5FD2"/>
    <w:rsid w:val="000062BB"/>
    <w:rsid w:val="00006B4C"/>
    <w:rsid w:val="00006B87"/>
    <w:rsid w:val="00011980"/>
    <w:rsid w:val="00011B77"/>
    <w:rsid w:val="00013ECE"/>
    <w:rsid w:val="00013F8E"/>
    <w:rsid w:val="00020659"/>
    <w:rsid w:val="00023FF4"/>
    <w:rsid w:val="00024403"/>
    <w:rsid w:val="00024C4A"/>
    <w:rsid w:val="0002513C"/>
    <w:rsid w:val="00025AF0"/>
    <w:rsid w:val="00025D51"/>
    <w:rsid w:val="00031594"/>
    <w:rsid w:val="00031ED3"/>
    <w:rsid w:val="00032223"/>
    <w:rsid w:val="00035C58"/>
    <w:rsid w:val="000406C0"/>
    <w:rsid w:val="00042EBE"/>
    <w:rsid w:val="0004514F"/>
    <w:rsid w:val="000459F1"/>
    <w:rsid w:val="00045C56"/>
    <w:rsid w:val="000530EB"/>
    <w:rsid w:val="00054C83"/>
    <w:rsid w:val="00055389"/>
    <w:rsid w:val="000562E1"/>
    <w:rsid w:val="000566B1"/>
    <w:rsid w:val="0005755D"/>
    <w:rsid w:val="00067BAD"/>
    <w:rsid w:val="00075DD8"/>
    <w:rsid w:val="00080C71"/>
    <w:rsid w:val="00081836"/>
    <w:rsid w:val="000821B9"/>
    <w:rsid w:val="00083826"/>
    <w:rsid w:val="0008466A"/>
    <w:rsid w:val="00085AFF"/>
    <w:rsid w:val="00086C5F"/>
    <w:rsid w:val="000902F5"/>
    <w:rsid w:val="000903D8"/>
    <w:rsid w:val="0009183D"/>
    <w:rsid w:val="000971BF"/>
    <w:rsid w:val="000A0BC7"/>
    <w:rsid w:val="000A1813"/>
    <w:rsid w:val="000A45A5"/>
    <w:rsid w:val="000A4DEF"/>
    <w:rsid w:val="000A4E29"/>
    <w:rsid w:val="000A5D31"/>
    <w:rsid w:val="000A622B"/>
    <w:rsid w:val="000B246A"/>
    <w:rsid w:val="000B2A26"/>
    <w:rsid w:val="000B2ED9"/>
    <w:rsid w:val="000B4731"/>
    <w:rsid w:val="000C53DC"/>
    <w:rsid w:val="000C7F5C"/>
    <w:rsid w:val="000D344B"/>
    <w:rsid w:val="000D7524"/>
    <w:rsid w:val="000E12DD"/>
    <w:rsid w:val="000E1CCD"/>
    <w:rsid w:val="000E3824"/>
    <w:rsid w:val="000E4635"/>
    <w:rsid w:val="000E5A25"/>
    <w:rsid w:val="000E5C0D"/>
    <w:rsid w:val="000F0E05"/>
    <w:rsid w:val="000F3990"/>
    <w:rsid w:val="000F3B44"/>
    <w:rsid w:val="000F4EBF"/>
    <w:rsid w:val="000F6984"/>
    <w:rsid w:val="000F6E88"/>
    <w:rsid w:val="001022AF"/>
    <w:rsid w:val="00102781"/>
    <w:rsid w:val="00103FF0"/>
    <w:rsid w:val="00105903"/>
    <w:rsid w:val="00110767"/>
    <w:rsid w:val="0011112D"/>
    <w:rsid w:val="001116CB"/>
    <w:rsid w:val="00113E81"/>
    <w:rsid w:val="001149EB"/>
    <w:rsid w:val="00117AD7"/>
    <w:rsid w:val="00121264"/>
    <w:rsid w:val="00131154"/>
    <w:rsid w:val="00133E15"/>
    <w:rsid w:val="00135C04"/>
    <w:rsid w:val="00136B55"/>
    <w:rsid w:val="001451EB"/>
    <w:rsid w:val="00145486"/>
    <w:rsid w:val="00151432"/>
    <w:rsid w:val="001522E4"/>
    <w:rsid w:val="001528CC"/>
    <w:rsid w:val="00153B32"/>
    <w:rsid w:val="00153E6C"/>
    <w:rsid w:val="001624C7"/>
    <w:rsid w:val="00164FF9"/>
    <w:rsid w:val="00165E73"/>
    <w:rsid w:val="001661A7"/>
    <w:rsid w:val="00167987"/>
    <w:rsid w:val="001713DD"/>
    <w:rsid w:val="001732BD"/>
    <w:rsid w:val="0017382B"/>
    <w:rsid w:val="00173DC9"/>
    <w:rsid w:val="00177690"/>
    <w:rsid w:val="0017783A"/>
    <w:rsid w:val="00192E9E"/>
    <w:rsid w:val="001A182C"/>
    <w:rsid w:val="001A2C13"/>
    <w:rsid w:val="001A51A6"/>
    <w:rsid w:val="001B1876"/>
    <w:rsid w:val="001B2C5D"/>
    <w:rsid w:val="001B4DDB"/>
    <w:rsid w:val="001B62A7"/>
    <w:rsid w:val="001C0968"/>
    <w:rsid w:val="001C24FE"/>
    <w:rsid w:val="001C251F"/>
    <w:rsid w:val="001C27F0"/>
    <w:rsid w:val="001D0599"/>
    <w:rsid w:val="001D503E"/>
    <w:rsid w:val="001D5597"/>
    <w:rsid w:val="001D6BD5"/>
    <w:rsid w:val="001D6C27"/>
    <w:rsid w:val="001E03A7"/>
    <w:rsid w:val="001E07E4"/>
    <w:rsid w:val="001E0E5C"/>
    <w:rsid w:val="001E5793"/>
    <w:rsid w:val="001F0628"/>
    <w:rsid w:val="001F14EF"/>
    <w:rsid w:val="001F214B"/>
    <w:rsid w:val="001F3388"/>
    <w:rsid w:val="001F5097"/>
    <w:rsid w:val="001F5878"/>
    <w:rsid w:val="001F7515"/>
    <w:rsid w:val="00202538"/>
    <w:rsid w:val="00202B2D"/>
    <w:rsid w:val="00203AD3"/>
    <w:rsid w:val="00205112"/>
    <w:rsid w:val="00205703"/>
    <w:rsid w:val="002066E6"/>
    <w:rsid w:val="00206D32"/>
    <w:rsid w:val="002072C6"/>
    <w:rsid w:val="002116A6"/>
    <w:rsid w:val="00215CFA"/>
    <w:rsid w:val="00222876"/>
    <w:rsid w:val="002238BB"/>
    <w:rsid w:val="002246FD"/>
    <w:rsid w:val="002307B6"/>
    <w:rsid w:val="0023145B"/>
    <w:rsid w:val="002324A7"/>
    <w:rsid w:val="00242177"/>
    <w:rsid w:val="002421ED"/>
    <w:rsid w:val="00243303"/>
    <w:rsid w:val="002445DD"/>
    <w:rsid w:val="00246FFA"/>
    <w:rsid w:val="00247D13"/>
    <w:rsid w:val="0025002E"/>
    <w:rsid w:val="00250222"/>
    <w:rsid w:val="00250390"/>
    <w:rsid w:val="00252017"/>
    <w:rsid w:val="002528B0"/>
    <w:rsid w:val="00257A40"/>
    <w:rsid w:val="00257F23"/>
    <w:rsid w:val="00261A80"/>
    <w:rsid w:val="00271F81"/>
    <w:rsid w:val="00280001"/>
    <w:rsid w:val="00280659"/>
    <w:rsid w:val="00281955"/>
    <w:rsid w:val="00282099"/>
    <w:rsid w:val="0028686D"/>
    <w:rsid w:val="00287852"/>
    <w:rsid w:val="00294748"/>
    <w:rsid w:val="00297265"/>
    <w:rsid w:val="002B1057"/>
    <w:rsid w:val="002B518A"/>
    <w:rsid w:val="002B60F9"/>
    <w:rsid w:val="002D0DAF"/>
    <w:rsid w:val="002D16D9"/>
    <w:rsid w:val="002D3604"/>
    <w:rsid w:val="002D3CDC"/>
    <w:rsid w:val="002D54D9"/>
    <w:rsid w:val="002E1F50"/>
    <w:rsid w:val="002E278E"/>
    <w:rsid w:val="002E3042"/>
    <w:rsid w:val="002E5C73"/>
    <w:rsid w:val="002E6D82"/>
    <w:rsid w:val="002F2761"/>
    <w:rsid w:val="002F4584"/>
    <w:rsid w:val="002F49C5"/>
    <w:rsid w:val="002F582E"/>
    <w:rsid w:val="002F6029"/>
    <w:rsid w:val="0030384E"/>
    <w:rsid w:val="0030486D"/>
    <w:rsid w:val="00305C1F"/>
    <w:rsid w:val="003123E2"/>
    <w:rsid w:val="00314577"/>
    <w:rsid w:val="003174BF"/>
    <w:rsid w:val="0032201D"/>
    <w:rsid w:val="003226F6"/>
    <w:rsid w:val="00322B0C"/>
    <w:rsid w:val="00325E66"/>
    <w:rsid w:val="0032697A"/>
    <w:rsid w:val="00326E40"/>
    <w:rsid w:val="00330F2F"/>
    <w:rsid w:val="0033118E"/>
    <w:rsid w:val="0033163C"/>
    <w:rsid w:val="00335BC1"/>
    <w:rsid w:val="003403F2"/>
    <w:rsid w:val="00344FA1"/>
    <w:rsid w:val="003454F2"/>
    <w:rsid w:val="00354360"/>
    <w:rsid w:val="0035784E"/>
    <w:rsid w:val="003706B8"/>
    <w:rsid w:val="00372DED"/>
    <w:rsid w:val="00375092"/>
    <w:rsid w:val="00380174"/>
    <w:rsid w:val="00380EB8"/>
    <w:rsid w:val="00381EA4"/>
    <w:rsid w:val="003827E5"/>
    <w:rsid w:val="00382C34"/>
    <w:rsid w:val="003836CF"/>
    <w:rsid w:val="00384095"/>
    <w:rsid w:val="00384DDD"/>
    <w:rsid w:val="00392DBD"/>
    <w:rsid w:val="00393D86"/>
    <w:rsid w:val="003A3898"/>
    <w:rsid w:val="003A55DC"/>
    <w:rsid w:val="003A6A90"/>
    <w:rsid w:val="003B332B"/>
    <w:rsid w:val="003B3AAD"/>
    <w:rsid w:val="003B5A55"/>
    <w:rsid w:val="003B5FC6"/>
    <w:rsid w:val="003C2065"/>
    <w:rsid w:val="003C3A74"/>
    <w:rsid w:val="003C4873"/>
    <w:rsid w:val="003C4AF5"/>
    <w:rsid w:val="003D0CD9"/>
    <w:rsid w:val="003D2CDF"/>
    <w:rsid w:val="003D4B8F"/>
    <w:rsid w:val="003D667E"/>
    <w:rsid w:val="003E03A0"/>
    <w:rsid w:val="003E076B"/>
    <w:rsid w:val="003E134F"/>
    <w:rsid w:val="003E4083"/>
    <w:rsid w:val="003E4562"/>
    <w:rsid w:val="003E599D"/>
    <w:rsid w:val="003E6B59"/>
    <w:rsid w:val="003E6EBA"/>
    <w:rsid w:val="003F0848"/>
    <w:rsid w:val="003F2746"/>
    <w:rsid w:val="003F27AD"/>
    <w:rsid w:val="003F2F57"/>
    <w:rsid w:val="003F5F01"/>
    <w:rsid w:val="003F6764"/>
    <w:rsid w:val="003F6D94"/>
    <w:rsid w:val="003F6F16"/>
    <w:rsid w:val="00400705"/>
    <w:rsid w:val="00400A3C"/>
    <w:rsid w:val="0040256D"/>
    <w:rsid w:val="00403988"/>
    <w:rsid w:val="00404B82"/>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50C1"/>
    <w:rsid w:val="004464DC"/>
    <w:rsid w:val="00450220"/>
    <w:rsid w:val="004513A7"/>
    <w:rsid w:val="004513B3"/>
    <w:rsid w:val="00451F43"/>
    <w:rsid w:val="00451F4B"/>
    <w:rsid w:val="004534D8"/>
    <w:rsid w:val="00455E90"/>
    <w:rsid w:val="00455EA0"/>
    <w:rsid w:val="0046730E"/>
    <w:rsid w:val="00467DB3"/>
    <w:rsid w:val="00470A55"/>
    <w:rsid w:val="004719B9"/>
    <w:rsid w:val="004749FD"/>
    <w:rsid w:val="00477662"/>
    <w:rsid w:val="004812A5"/>
    <w:rsid w:val="00487ADF"/>
    <w:rsid w:val="00487C8A"/>
    <w:rsid w:val="00490388"/>
    <w:rsid w:val="00493057"/>
    <w:rsid w:val="00495A36"/>
    <w:rsid w:val="004A055B"/>
    <w:rsid w:val="004A098C"/>
    <w:rsid w:val="004A2EA2"/>
    <w:rsid w:val="004A3FB2"/>
    <w:rsid w:val="004B387C"/>
    <w:rsid w:val="004B42C7"/>
    <w:rsid w:val="004B5155"/>
    <w:rsid w:val="004B5854"/>
    <w:rsid w:val="004C2B66"/>
    <w:rsid w:val="004C2E4F"/>
    <w:rsid w:val="004C6B71"/>
    <w:rsid w:val="004C701F"/>
    <w:rsid w:val="004D5C57"/>
    <w:rsid w:val="004E3560"/>
    <w:rsid w:val="004E478B"/>
    <w:rsid w:val="004E483E"/>
    <w:rsid w:val="004E6D9A"/>
    <w:rsid w:val="004F153E"/>
    <w:rsid w:val="004F155C"/>
    <w:rsid w:val="004F3B80"/>
    <w:rsid w:val="004F4CD9"/>
    <w:rsid w:val="00503168"/>
    <w:rsid w:val="0050347A"/>
    <w:rsid w:val="0050403C"/>
    <w:rsid w:val="00504351"/>
    <w:rsid w:val="005050A2"/>
    <w:rsid w:val="005238F9"/>
    <w:rsid w:val="00523CE5"/>
    <w:rsid w:val="005245BA"/>
    <w:rsid w:val="0053078F"/>
    <w:rsid w:val="00531CC0"/>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9FF"/>
    <w:rsid w:val="0056546C"/>
    <w:rsid w:val="005725E9"/>
    <w:rsid w:val="00573342"/>
    <w:rsid w:val="00576133"/>
    <w:rsid w:val="00580108"/>
    <w:rsid w:val="00585E70"/>
    <w:rsid w:val="00590CDA"/>
    <w:rsid w:val="005A145F"/>
    <w:rsid w:val="005A379D"/>
    <w:rsid w:val="005A39CA"/>
    <w:rsid w:val="005B05FD"/>
    <w:rsid w:val="005B078C"/>
    <w:rsid w:val="005B252C"/>
    <w:rsid w:val="005B40CD"/>
    <w:rsid w:val="005B4E87"/>
    <w:rsid w:val="005B70D3"/>
    <w:rsid w:val="005C13D9"/>
    <w:rsid w:val="005D14F7"/>
    <w:rsid w:val="005D1DF2"/>
    <w:rsid w:val="005E1B1B"/>
    <w:rsid w:val="005E2800"/>
    <w:rsid w:val="005E4C2C"/>
    <w:rsid w:val="005E64E0"/>
    <w:rsid w:val="005E69A2"/>
    <w:rsid w:val="005F6C1E"/>
    <w:rsid w:val="006000D0"/>
    <w:rsid w:val="006005B8"/>
    <w:rsid w:val="00605271"/>
    <w:rsid w:val="0060648D"/>
    <w:rsid w:val="006070E5"/>
    <w:rsid w:val="00611B38"/>
    <w:rsid w:val="00615280"/>
    <w:rsid w:val="0061607C"/>
    <w:rsid w:val="00621451"/>
    <w:rsid w:val="00624BDC"/>
    <w:rsid w:val="0064173D"/>
    <w:rsid w:val="006418AE"/>
    <w:rsid w:val="0064233A"/>
    <w:rsid w:val="0064359F"/>
    <w:rsid w:val="00643889"/>
    <w:rsid w:val="00645093"/>
    <w:rsid w:val="00645627"/>
    <w:rsid w:val="00645D59"/>
    <w:rsid w:val="00654A61"/>
    <w:rsid w:val="00657395"/>
    <w:rsid w:val="00657CE5"/>
    <w:rsid w:val="006625CE"/>
    <w:rsid w:val="00663553"/>
    <w:rsid w:val="006637BD"/>
    <w:rsid w:val="006660F4"/>
    <w:rsid w:val="00666C81"/>
    <w:rsid w:val="00667AEB"/>
    <w:rsid w:val="00671734"/>
    <w:rsid w:val="00672947"/>
    <w:rsid w:val="00672EC6"/>
    <w:rsid w:val="00674260"/>
    <w:rsid w:val="00674909"/>
    <w:rsid w:val="00675A82"/>
    <w:rsid w:val="00681843"/>
    <w:rsid w:val="00681AE2"/>
    <w:rsid w:val="00681E94"/>
    <w:rsid w:val="00684C4F"/>
    <w:rsid w:val="00684F20"/>
    <w:rsid w:val="00685E43"/>
    <w:rsid w:val="00686779"/>
    <w:rsid w:val="006A1B84"/>
    <w:rsid w:val="006B1A6E"/>
    <w:rsid w:val="006B299B"/>
    <w:rsid w:val="006B6929"/>
    <w:rsid w:val="006C09BF"/>
    <w:rsid w:val="006C7506"/>
    <w:rsid w:val="006D0F0D"/>
    <w:rsid w:val="006D1E48"/>
    <w:rsid w:val="006D60EF"/>
    <w:rsid w:val="006D6729"/>
    <w:rsid w:val="006E292A"/>
    <w:rsid w:val="006E485F"/>
    <w:rsid w:val="006E5BE1"/>
    <w:rsid w:val="006F1048"/>
    <w:rsid w:val="006F1676"/>
    <w:rsid w:val="006F5A31"/>
    <w:rsid w:val="006F6442"/>
    <w:rsid w:val="006F7589"/>
    <w:rsid w:val="007006F3"/>
    <w:rsid w:val="00704C2E"/>
    <w:rsid w:val="00707351"/>
    <w:rsid w:val="00710CA1"/>
    <w:rsid w:val="00713321"/>
    <w:rsid w:val="007149E2"/>
    <w:rsid w:val="00722D6F"/>
    <w:rsid w:val="00725734"/>
    <w:rsid w:val="007257D6"/>
    <w:rsid w:val="00732D91"/>
    <w:rsid w:val="007333BD"/>
    <w:rsid w:val="0073345B"/>
    <w:rsid w:val="0073354F"/>
    <w:rsid w:val="007347F9"/>
    <w:rsid w:val="0073591B"/>
    <w:rsid w:val="007369F8"/>
    <w:rsid w:val="0073761D"/>
    <w:rsid w:val="00737D16"/>
    <w:rsid w:val="00742B6B"/>
    <w:rsid w:val="00744061"/>
    <w:rsid w:val="00744FEB"/>
    <w:rsid w:val="00746F76"/>
    <w:rsid w:val="00752517"/>
    <w:rsid w:val="00757609"/>
    <w:rsid w:val="007637AA"/>
    <w:rsid w:val="007640E6"/>
    <w:rsid w:val="00764CB9"/>
    <w:rsid w:val="007651F4"/>
    <w:rsid w:val="007723A5"/>
    <w:rsid w:val="00776681"/>
    <w:rsid w:val="00776BA0"/>
    <w:rsid w:val="0077775D"/>
    <w:rsid w:val="0078540E"/>
    <w:rsid w:val="007872C8"/>
    <w:rsid w:val="00787461"/>
    <w:rsid w:val="00787D59"/>
    <w:rsid w:val="0079555E"/>
    <w:rsid w:val="007A0B1A"/>
    <w:rsid w:val="007A11D6"/>
    <w:rsid w:val="007A128A"/>
    <w:rsid w:val="007A1590"/>
    <w:rsid w:val="007A692C"/>
    <w:rsid w:val="007A7CE9"/>
    <w:rsid w:val="007B112C"/>
    <w:rsid w:val="007B537A"/>
    <w:rsid w:val="007B546A"/>
    <w:rsid w:val="007B5A49"/>
    <w:rsid w:val="007C20C7"/>
    <w:rsid w:val="007C331C"/>
    <w:rsid w:val="007C36C3"/>
    <w:rsid w:val="007C4013"/>
    <w:rsid w:val="007C4C60"/>
    <w:rsid w:val="007C5CAD"/>
    <w:rsid w:val="007C61FF"/>
    <w:rsid w:val="007C695E"/>
    <w:rsid w:val="007D0AF5"/>
    <w:rsid w:val="007E5EED"/>
    <w:rsid w:val="007E69F4"/>
    <w:rsid w:val="007F2DD4"/>
    <w:rsid w:val="007F3606"/>
    <w:rsid w:val="007F38C5"/>
    <w:rsid w:val="007F5792"/>
    <w:rsid w:val="007F6872"/>
    <w:rsid w:val="007F6F19"/>
    <w:rsid w:val="007F6F52"/>
    <w:rsid w:val="007F7084"/>
    <w:rsid w:val="007F7B58"/>
    <w:rsid w:val="008023FE"/>
    <w:rsid w:val="008074A4"/>
    <w:rsid w:val="00807585"/>
    <w:rsid w:val="00812340"/>
    <w:rsid w:val="00812E80"/>
    <w:rsid w:val="008144C4"/>
    <w:rsid w:val="0082046B"/>
    <w:rsid w:val="008214AC"/>
    <w:rsid w:val="0082568B"/>
    <w:rsid w:val="00825DEC"/>
    <w:rsid w:val="00827990"/>
    <w:rsid w:val="00827D03"/>
    <w:rsid w:val="00827FF9"/>
    <w:rsid w:val="00831502"/>
    <w:rsid w:val="008320A4"/>
    <w:rsid w:val="008320B7"/>
    <w:rsid w:val="00832D2D"/>
    <w:rsid w:val="00840871"/>
    <w:rsid w:val="00841FCC"/>
    <w:rsid w:val="0085297F"/>
    <w:rsid w:val="00854D4B"/>
    <w:rsid w:val="00860F1A"/>
    <w:rsid w:val="00861CE1"/>
    <w:rsid w:val="008628F9"/>
    <w:rsid w:val="008647F1"/>
    <w:rsid w:val="008656F4"/>
    <w:rsid w:val="00865ECE"/>
    <w:rsid w:val="00870079"/>
    <w:rsid w:val="0087420E"/>
    <w:rsid w:val="0087726D"/>
    <w:rsid w:val="00883D19"/>
    <w:rsid w:val="00891BF2"/>
    <w:rsid w:val="0089534B"/>
    <w:rsid w:val="00897245"/>
    <w:rsid w:val="00897576"/>
    <w:rsid w:val="008A0D6E"/>
    <w:rsid w:val="008A36BB"/>
    <w:rsid w:val="008A4721"/>
    <w:rsid w:val="008A7472"/>
    <w:rsid w:val="008B08A1"/>
    <w:rsid w:val="008B4AF3"/>
    <w:rsid w:val="008B5047"/>
    <w:rsid w:val="008B55CB"/>
    <w:rsid w:val="008B6736"/>
    <w:rsid w:val="008C7842"/>
    <w:rsid w:val="008D0216"/>
    <w:rsid w:val="008D1435"/>
    <w:rsid w:val="008D77EB"/>
    <w:rsid w:val="008F4A20"/>
    <w:rsid w:val="008F68BF"/>
    <w:rsid w:val="00901D49"/>
    <w:rsid w:val="009057FF"/>
    <w:rsid w:val="00911ED7"/>
    <w:rsid w:val="0091236D"/>
    <w:rsid w:val="009146DF"/>
    <w:rsid w:val="0091594A"/>
    <w:rsid w:val="00915D05"/>
    <w:rsid w:val="009172E5"/>
    <w:rsid w:val="00921C35"/>
    <w:rsid w:val="0092233D"/>
    <w:rsid w:val="00922B69"/>
    <w:rsid w:val="00924AED"/>
    <w:rsid w:val="009268DD"/>
    <w:rsid w:val="00930096"/>
    <w:rsid w:val="00932ABD"/>
    <w:rsid w:val="00934118"/>
    <w:rsid w:val="00941CF5"/>
    <w:rsid w:val="009422A7"/>
    <w:rsid w:val="00943020"/>
    <w:rsid w:val="009459F0"/>
    <w:rsid w:val="009479D3"/>
    <w:rsid w:val="009535CD"/>
    <w:rsid w:val="009541C9"/>
    <w:rsid w:val="00965EAA"/>
    <w:rsid w:val="00966B73"/>
    <w:rsid w:val="00967B23"/>
    <w:rsid w:val="009819D5"/>
    <w:rsid w:val="00982BB5"/>
    <w:rsid w:val="00985FA6"/>
    <w:rsid w:val="00990414"/>
    <w:rsid w:val="00995127"/>
    <w:rsid w:val="009968E2"/>
    <w:rsid w:val="009A0458"/>
    <w:rsid w:val="009A54D3"/>
    <w:rsid w:val="009A6877"/>
    <w:rsid w:val="009B0298"/>
    <w:rsid w:val="009B0B64"/>
    <w:rsid w:val="009B24D8"/>
    <w:rsid w:val="009B5A8F"/>
    <w:rsid w:val="009B7BA7"/>
    <w:rsid w:val="009C0C4E"/>
    <w:rsid w:val="009C60DA"/>
    <w:rsid w:val="009C6D18"/>
    <w:rsid w:val="009D1575"/>
    <w:rsid w:val="009D292D"/>
    <w:rsid w:val="009D5758"/>
    <w:rsid w:val="009D5CF6"/>
    <w:rsid w:val="009D722D"/>
    <w:rsid w:val="009E5AB2"/>
    <w:rsid w:val="009E62EC"/>
    <w:rsid w:val="009F5002"/>
    <w:rsid w:val="009F63DE"/>
    <w:rsid w:val="00A0416F"/>
    <w:rsid w:val="00A10866"/>
    <w:rsid w:val="00A145A0"/>
    <w:rsid w:val="00A14682"/>
    <w:rsid w:val="00A22479"/>
    <w:rsid w:val="00A24D47"/>
    <w:rsid w:val="00A264E9"/>
    <w:rsid w:val="00A2687E"/>
    <w:rsid w:val="00A26A9D"/>
    <w:rsid w:val="00A30A39"/>
    <w:rsid w:val="00A32E19"/>
    <w:rsid w:val="00A367B5"/>
    <w:rsid w:val="00A401AF"/>
    <w:rsid w:val="00A42056"/>
    <w:rsid w:val="00A50993"/>
    <w:rsid w:val="00A53F36"/>
    <w:rsid w:val="00A605F0"/>
    <w:rsid w:val="00A619D2"/>
    <w:rsid w:val="00A6278B"/>
    <w:rsid w:val="00A65096"/>
    <w:rsid w:val="00A65F0A"/>
    <w:rsid w:val="00A737A9"/>
    <w:rsid w:val="00A73C5C"/>
    <w:rsid w:val="00A73D6E"/>
    <w:rsid w:val="00A77904"/>
    <w:rsid w:val="00A81C78"/>
    <w:rsid w:val="00A91860"/>
    <w:rsid w:val="00A92BDB"/>
    <w:rsid w:val="00A93594"/>
    <w:rsid w:val="00A949DC"/>
    <w:rsid w:val="00A95823"/>
    <w:rsid w:val="00A95CA3"/>
    <w:rsid w:val="00A9726E"/>
    <w:rsid w:val="00AA32FE"/>
    <w:rsid w:val="00AA5187"/>
    <w:rsid w:val="00AB08C6"/>
    <w:rsid w:val="00AB1074"/>
    <w:rsid w:val="00AB4A74"/>
    <w:rsid w:val="00AB505D"/>
    <w:rsid w:val="00AB6D17"/>
    <w:rsid w:val="00AC0B96"/>
    <w:rsid w:val="00AC0E8D"/>
    <w:rsid w:val="00AC2A37"/>
    <w:rsid w:val="00AC3CA5"/>
    <w:rsid w:val="00AC4B54"/>
    <w:rsid w:val="00AC4B9E"/>
    <w:rsid w:val="00AC4F43"/>
    <w:rsid w:val="00AD06C0"/>
    <w:rsid w:val="00AD214A"/>
    <w:rsid w:val="00AD7C2D"/>
    <w:rsid w:val="00AE197C"/>
    <w:rsid w:val="00AE2723"/>
    <w:rsid w:val="00AE3CA6"/>
    <w:rsid w:val="00AE4C29"/>
    <w:rsid w:val="00AE7BF5"/>
    <w:rsid w:val="00AF2BB4"/>
    <w:rsid w:val="00AF30B3"/>
    <w:rsid w:val="00B017C9"/>
    <w:rsid w:val="00B03382"/>
    <w:rsid w:val="00B11697"/>
    <w:rsid w:val="00B1702B"/>
    <w:rsid w:val="00B26028"/>
    <w:rsid w:val="00B264CB"/>
    <w:rsid w:val="00B2759D"/>
    <w:rsid w:val="00B3035E"/>
    <w:rsid w:val="00B33A99"/>
    <w:rsid w:val="00B33D47"/>
    <w:rsid w:val="00B421C2"/>
    <w:rsid w:val="00B44579"/>
    <w:rsid w:val="00B469C0"/>
    <w:rsid w:val="00B505A7"/>
    <w:rsid w:val="00B5564D"/>
    <w:rsid w:val="00B55CEB"/>
    <w:rsid w:val="00B60CDC"/>
    <w:rsid w:val="00B63C49"/>
    <w:rsid w:val="00B6532B"/>
    <w:rsid w:val="00B66CF7"/>
    <w:rsid w:val="00B7185E"/>
    <w:rsid w:val="00B7411E"/>
    <w:rsid w:val="00B76770"/>
    <w:rsid w:val="00B82015"/>
    <w:rsid w:val="00B82AF7"/>
    <w:rsid w:val="00B834C8"/>
    <w:rsid w:val="00B83FAC"/>
    <w:rsid w:val="00B86835"/>
    <w:rsid w:val="00B929CA"/>
    <w:rsid w:val="00B93A61"/>
    <w:rsid w:val="00B95199"/>
    <w:rsid w:val="00B95E23"/>
    <w:rsid w:val="00BA1599"/>
    <w:rsid w:val="00BA288E"/>
    <w:rsid w:val="00BA2BEF"/>
    <w:rsid w:val="00BA3973"/>
    <w:rsid w:val="00BA446C"/>
    <w:rsid w:val="00BA6A29"/>
    <w:rsid w:val="00BB1C47"/>
    <w:rsid w:val="00BB34EA"/>
    <w:rsid w:val="00BB4F6D"/>
    <w:rsid w:val="00BB7C66"/>
    <w:rsid w:val="00BB7EB2"/>
    <w:rsid w:val="00BC163B"/>
    <w:rsid w:val="00BC26A2"/>
    <w:rsid w:val="00BC6A83"/>
    <w:rsid w:val="00BC716F"/>
    <w:rsid w:val="00BC77E8"/>
    <w:rsid w:val="00BD21D1"/>
    <w:rsid w:val="00BD5924"/>
    <w:rsid w:val="00BD66A3"/>
    <w:rsid w:val="00BE1668"/>
    <w:rsid w:val="00BE5D31"/>
    <w:rsid w:val="00BF3ACB"/>
    <w:rsid w:val="00BF3E7B"/>
    <w:rsid w:val="00BF5290"/>
    <w:rsid w:val="00C05A1B"/>
    <w:rsid w:val="00C06208"/>
    <w:rsid w:val="00C07CF2"/>
    <w:rsid w:val="00C12791"/>
    <w:rsid w:val="00C13933"/>
    <w:rsid w:val="00C14193"/>
    <w:rsid w:val="00C273C8"/>
    <w:rsid w:val="00C27CA3"/>
    <w:rsid w:val="00C3059C"/>
    <w:rsid w:val="00C32FC6"/>
    <w:rsid w:val="00C3486D"/>
    <w:rsid w:val="00C3583F"/>
    <w:rsid w:val="00C37786"/>
    <w:rsid w:val="00C37ADA"/>
    <w:rsid w:val="00C40010"/>
    <w:rsid w:val="00C43FBF"/>
    <w:rsid w:val="00C47FDB"/>
    <w:rsid w:val="00C50C44"/>
    <w:rsid w:val="00C51050"/>
    <w:rsid w:val="00C515A0"/>
    <w:rsid w:val="00C54485"/>
    <w:rsid w:val="00C56AFB"/>
    <w:rsid w:val="00C56B26"/>
    <w:rsid w:val="00C5761F"/>
    <w:rsid w:val="00C61038"/>
    <w:rsid w:val="00C62879"/>
    <w:rsid w:val="00C634C6"/>
    <w:rsid w:val="00C67748"/>
    <w:rsid w:val="00C70782"/>
    <w:rsid w:val="00C70D0F"/>
    <w:rsid w:val="00C76F26"/>
    <w:rsid w:val="00C80273"/>
    <w:rsid w:val="00C92938"/>
    <w:rsid w:val="00C96705"/>
    <w:rsid w:val="00CA128E"/>
    <w:rsid w:val="00CA40BD"/>
    <w:rsid w:val="00CA75CD"/>
    <w:rsid w:val="00CB145E"/>
    <w:rsid w:val="00CB1661"/>
    <w:rsid w:val="00CB5D12"/>
    <w:rsid w:val="00CB7BC2"/>
    <w:rsid w:val="00CC16B2"/>
    <w:rsid w:val="00CC3411"/>
    <w:rsid w:val="00CC3F42"/>
    <w:rsid w:val="00CD132F"/>
    <w:rsid w:val="00CE0006"/>
    <w:rsid w:val="00CE0E75"/>
    <w:rsid w:val="00CE2086"/>
    <w:rsid w:val="00CE27BC"/>
    <w:rsid w:val="00CE3B5F"/>
    <w:rsid w:val="00CE3EF4"/>
    <w:rsid w:val="00CE44D2"/>
    <w:rsid w:val="00CE67A3"/>
    <w:rsid w:val="00CE763C"/>
    <w:rsid w:val="00CF103D"/>
    <w:rsid w:val="00CF124F"/>
    <w:rsid w:val="00CF26CC"/>
    <w:rsid w:val="00CF3F49"/>
    <w:rsid w:val="00CF4988"/>
    <w:rsid w:val="00CF4CAA"/>
    <w:rsid w:val="00CF67CB"/>
    <w:rsid w:val="00D05F89"/>
    <w:rsid w:val="00D10792"/>
    <w:rsid w:val="00D14B96"/>
    <w:rsid w:val="00D16A35"/>
    <w:rsid w:val="00D23919"/>
    <w:rsid w:val="00D23DE2"/>
    <w:rsid w:val="00D24F3F"/>
    <w:rsid w:val="00D26BF8"/>
    <w:rsid w:val="00D2796C"/>
    <w:rsid w:val="00D3506C"/>
    <w:rsid w:val="00D372FC"/>
    <w:rsid w:val="00D55BA9"/>
    <w:rsid w:val="00D5656E"/>
    <w:rsid w:val="00D57BF6"/>
    <w:rsid w:val="00D60F13"/>
    <w:rsid w:val="00D6221D"/>
    <w:rsid w:val="00D6562C"/>
    <w:rsid w:val="00D65F6D"/>
    <w:rsid w:val="00D71678"/>
    <w:rsid w:val="00D8297E"/>
    <w:rsid w:val="00D852C0"/>
    <w:rsid w:val="00D87077"/>
    <w:rsid w:val="00D936FC"/>
    <w:rsid w:val="00D93CC7"/>
    <w:rsid w:val="00D93E19"/>
    <w:rsid w:val="00D949C9"/>
    <w:rsid w:val="00D95D03"/>
    <w:rsid w:val="00D96ADF"/>
    <w:rsid w:val="00DA418C"/>
    <w:rsid w:val="00DA7C08"/>
    <w:rsid w:val="00DB1309"/>
    <w:rsid w:val="00DB70E3"/>
    <w:rsid w:val="00DB7A30"/>
    <w:rsid w:val="00DC05D3"/>
    <w:rsid w:val="00DC4268"/>
    <w:rsid w:val="00DC457B"/>
    <w:rsid w:val="00DC47E8"/>
    <w:rsid w:val="00DC4EF8"/>
    <w:rsid w:val="00DC6178"/>
    <w:rsid w:val="00DC726B"/>
    <w:rsid w:val="00DC7B70"/>
    <w:rsid w:val="00DD5852"/>
    <w:rsid w:val="00DD690E"/>
    <w:rsid w:val="00DD6B04"/>
    <w:rsid w:val="00DE3EBB"/>
    <w:rsid w:val="00DF2DD5"/>
    <w:rsid w:val="00DF5B1A"/>
    <w:rsid w:val="00DF6F16"/>
    <w:rsid w:val="00E16842"/>
    <w:rsid w:val="00E17D81"/>
    <w:rsid w:val="00E17E7F"/>
    <w:rsid w:val="00E2584F"/>
    <w:rsid w:val="00E26CA0"/>
    <w:rsid w:val="00E30FC7"/>
    <w:rsid w:val="00E36E08"/>
    <w:rsid w:val="00E41E18"/>
    <w:rsid w:val="00E42904"/>
    <w:rsid w:val="00E46F26"/>
    <w:rsid w:val="00E518EC"/>
    <w:rsid w:val="00E563B4"/>
    <w:rsid w:val="00E56EAC"/>
    <w:rsid w:val="00E602E9"/>
    <w:rsid w:val="00E60715"/>
    <w:rsid w:val="00E61B2B"/>
    <w:rsid w:val="00E63009"/>
    <w:rsid w:val="00E63031"/>
    <w:rsid w:val="00E633FD"/>
    <w:rsid w:val="00E64E51"/>
    <w:rsid w:val="00E663B0"/>
    <w:rsid w:val="00E70370"/>
    <w:rsid w:val="00E70879"/>
    <w:rsid w:val="00E71085"/>
    <w:rsid w:val="00E719A1"/>
    <w:rsid w:val="00E738FF"/>
    <w:rsid w:val="00E747E9"/>
    <w:rsid w:val="00E76F12"/>
    <w:rsid w:val="00E83CFF"/>
    <w:rsid w:val="00E87765"/>
    <w:rsid w:val="00E91995"/>
    <w:rsid w:val="00E92661"/>
    <w:rsid w:val="00E93EF0"/>
    <w:rsid w:val="00E958FB"/>
    <w:rsid w:val="00EA16FC"/>
    <w:rsid w:val="00EA1E21"/>
    <w:rsid w:val="00EA5B66"/>
    <w:rsid w:val="00EB22B8"/>
    <w:rsid w:val="00EC64B2"/>
    <w:rsid w:val="00ED1E3D"/>
    <w:rsid w:val="00ED4165"/>
    <w:rsid w:val="00ED4F36"/>
    <w:rsid w:val="00ED509A"/>
    <w:rsid w:val="00ED56E1"/>
    <w:rsid w:val="00ED58DE"/>
    <w:rsid w:val="00EE0062"/>
    <w:rsid w:val="00EE0314"/>
    <w:rsid w:val="00EE16C2"/>
    <w:rsid w:val="00EE1795"/>
    <w:rsid w:val="00EE3509"/>
    <w:rsid w:val="00EE4BCE"/>
    <w:rsid w:val="00EE5582"/>
    <w:rsid w:val="00EF067B"/>
    <w:rsid w:val="00F02CED"/>
    <w:rsid w:val="00F049AA"/>
    <w:rsid w:val="00F11265"/>
    <w:rsid w:val="00F23F1D"/>
    <w:rsid w:val="00F2523D"/>
    <w:rsid w:val="00F3517B"/>
    <w:rsid w:val="00F50F5C"/>
    <w:rsid w:val="00F510F2"/>
    <w:rsid w:val="00F53B14"/>
    <w:rsid w:val="00F54AF8"/>
    <w:rsid w:val="00F62E89"/>
    <w:rsid w:val="00F63ED3"/>
    <w:rsid w:val="00F653A7"/>
    <w:rsid w:val="00F65539"/>
    <w:rsid w:val="00F7044E"/>
    <w:rsid w:val="00F735ED"/>
    <w:rsid w:val="00F74085"/>
    <w:rsid w:val="00F743FA"/>
    <w:rsid w:val="00F82AA4"/>
    <w:rsid w:val="00F83B95"/>
    <w:rsid w:val="00F845E3"/>
    <w:rsid w:val="00F84F86"/>
    <w:rsid w:val="00F91229"/>
    <w:rsid w:val="00F91955"/>
    <w:rsid w:val="00F932AE"/>
    <w:rsid w:val="00F96398"/>
    <w:rsid w:val="00F96571"/>
    <w:rsid w:val="00FA2646"/>
    <w:rsid w:val="00FB67FF"/>
    <w:rsid w:val="00FB7AF1"/>
    <w:rsid w:val="00FC1250"/>
    <w:rsid w:val="00FC5509"/>
    <w:rsid w:val="00FD5D86"/>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uiPriority="0" w:qFormat="1"/>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qFormat="1"/>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47"/>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uiPriority w:val="9"/>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41257C"/>
    <w:rPr>
      <w:rFonts w:ascii="Times New Roman" w:eastAsia="Times New Roman" w:hAnsi="Times New Roman" w:cs="Times New Roman"/>
      <w:b/>
      <w:bCs/>
      <w:sz w:val="24"/>
      <w:szCs w:val="20"/>
      <w:lang w:val="it-IT" w:eastAsia="ar-SA"/>
    </w:rPr>
  </w:style>
  <w:style w:type="character" w:styleId="Hyperlink">
    <w:name w:val="Hyperlink"/>
    <w:rsid w:val="0041257C"/>
    <w:rPr>
      <w:color w:val="0000FF"/>
      <w:u w:val="single"/>
    </w:rPr>
  </w:style>
  <w:style w:type="paragraph" w:styleId="Corpodetexto">
    <w:name w:val="Body Text"/>
    <w:basedOn w:val="Normal"/>
    <w:link w:val="CorpodetextoChar"/>
    <w:uiPriority w:val="99"/>
    <w:rsid w:val="0041257C"/>
    <w:pPr>
      <w:widowControl w:val="0"/>
      <w:spacing w:after="120"/>
      <w:jc w:val="both"/>
    </w:pPr>
    <w:rPr>
      <w:szCs w:val="20"/>
      <w:lang w:val="it-IT"/>
    </w:rPr>
  </w:style>
  <w:style w:type="character" w:customStyle="1" w:styleId="CorpodetextoChar">
    <w:name w:val="Corpo de texto Char"/>
    <w:basedOn w:val="Fontepargpadro"/>
    <w:link w:val="Corpodetexto"/>
    <w:uiPriority w:val="99"/>
    <w:rsid w:val="0041257C"/>
    <w:rPr>
      <w:rFonts w:ascii="Times New Roman" w:eastAsia="Times New Roman" w:hAnsi="Times New Roman" w:cs="Times New Roman"/>
      <w:sz w:val="24"/>
      <w:szCs w:val="20"/>
      <w:lang w:val="it-IT" w:eastAsia="ar-SA"/>
    </w:rPr>
  </w:style>
  <w:style w:type="paragraph" w:styleId="NormalWeb">
    <w:name w:val="Normal (Web)"/>
    <w:basedOn w:val="Normal"/>
    <w:uiPriority w:val="99"/>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iPriority w:val="99"/>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uiPriority w:val="99"/>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Celula,Parágrafo Padrão Simples,Colorful List - Accent 11,List Paragraph (numbered (a)),Main numbered paragraph,1.1.1_List Paragraph,List_Paragraph,Multilevel para_II,Marca"/>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uiPriority w:val="9"/>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uiPriority w:val="22"/>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semiHidden/>
    <w:unhideWhenUsed/>
    <w:rsid w:val="00426950"/>
    <w:pPr>
      <w:spacing w:after="120"/>
      <w:ind w:left="283"/>
    </w:pPr>
  </w:style>
  <w:style w:type="character" w:customStyle="1" w:styleId="RecuodecorpodetextoChar">
    <w:name w:val="Recuo de corpo de texto Char"/>
    <w:basedOn w:val="Fontepargpadro"/>
    <w:link w:val="Recuodecorpodetexto"/>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unhideWhenUsed/>
    <w:rsid w:val="006F1676"/>
    <w:pPr>
      <w:spacing w:after="120"/>
    </w:pPr>
    <w:rPr>
      <w:sz w:val="16"/>
      <w:szCs w:val="16"/>
    </w:rPr>
  </w:style>
  <w:style w:type="character" w:customStyle="1" w:styleId="Corpodetexto3Char">
    <w:name w:val="Corpo de texto 3 Char"/>
    <w:basedOn w:val="Fontepargpadro"/>
    <w:link w:val="Corpodetexto3"/>
    <w:uiPriority w:val="99"/>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Celula Char,Parágrafo Padrão Simples Char,Colorful List - Accent 11 Char,List Paragraph (numbered (a)) Char,Main numbered paragraph Char,Marca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qFormat/>
    <w:rsid w:val="008B55CB"/>
    <w:rPr>
      <w:sz w:val="16"/>
      <w:szCs w:val="16"/>
    </w:rPr>
  </w:style>
  <w:style w:type="paragraph" w:styleId="Textodecomentrio">
    <w:name w:val="annotation text"/>
    <w:basedOn w:val="Normal"/>
    <w:link w:val="TextodecomentrioChar"/>
    <w:uiPriority w:val="99"/>
    <w:unhideWhenUsed/>
    <w:qFormat/>
    <w:rsid w:val="008B55CB"/>
    <w:rPr>
      <w:sz w:val="20"/>
      <w:szCs w:val="20"/>
    </w:rPr>
  </w:style>
  <w:style w:type="character" w:customStyle="1" w:styleId="TextodecomentrioChar">
    <w:name w:val="Texto de comentário Char"/>
    <w:basedOn w:val="Fontepargpadro"/>
    <w:link w:val="Textodecomentrio"/>
    <w:uiPriority w:val="99"/>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uiPriority w:val="99"/>
    <w:semiHidden/>
    <w:unhideWhenUsed/>
    <w:rsid w:val="008B55CB"/>
    <w:rPr>
      <w:b/>
      <w:bCs/>
    </w:rPr>
  </w:style>
  <w:style w:type="character" w:customStyle="1" w:styleId="AssuntodocomentrioChar">
    <w:name w:val="Assunto do comentário Char"/>
    <w:basedOn w:val="TextodecomentrioChar"/>
    <w:link w:val="Assuntodocomentrio"/>
    <w:uiPriority w:val="99"/>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u w:val="single"/>
      <w:lang w:eastAsia="pt-BR"/>
    </w:rPr>
  </w:style>
  <w:style w:type="character" w:customStyle="1" w:styleId="Nivel01TituloChar">
    <w:name w:val="Nivel_01_Titulo Char"/>
    <w:basedOn w:val="Nivel01Char"/>
    <w:link w:val="Nivel01Titulo"/>
    <w:qFormat/>
    <w:rsid w:val="00966B73"/>
    <w:rPr>
      <w:rFonts w:cstheme="majorBidi"/>
      <w:color w:val="000000" w:themeColor="text1"/>
    </w:rPr>
  </w:style>
  <w:style w:type="table" w:styleId="Tabelacomgrade">
    <w:name w:val="Table Grid"/>
    <w:basedOn w:val="Tabelanormal"/>
    <w:uiPriority w:val="39"/>
    <w:qFormat/>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ind w:left="1142"/>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uiPriority w:val="99"/>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hanging="504"/>
    </w:pPr>
    <w:rPr>
      <w:i/>
      <w:iCs/>
      <w:color w:val="FF0000"/>
    </w:rPr>
  </w:style>
  <w:style w:type="character" w:customStyle="1" w:styleId="Nvel2-RedChar">
    <w:name w:val="Nível 2 -Red Char"/>
    <w:basedOn w:val="Nivel2Char"/>
    <w:link w:val="Nvel2-Red"/>
    <w:rsid w:val="00966B73"/>
    <w:rPr>
      <w:i/>
      <w:iCs/>
      <w:color w:val="FF0000"/>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i/>
      <w:iCs/>
      <w:color w:val="FF0000"/>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i/>
      <w:iCs/>
      <w:color w:val="FF0000"/>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 w:type="paragraph" w:customStyle="1" w:styleId="reservado3">
    <w:name w:val="reservado3"/>
    <w:basedOn w:val="Normal"/>
    <w:rsid w:val="002820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Cs w:val="20"/>
      <w:lang w:val="en-US" w:eastAsia="pt-BR"/>
    </w:rPr>
  </w:style>
  <w:style w:type="paragraph" w:customStyle="1" w:styleId="ParagraphStyle">
    <w:name w:val="Paragraph Style"/>
    <w:rsid w:val="0004514F"/>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bonito.ms.gov.br/category/licitacoes-e-contratos/"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s://www.gov.br/compras/pt-br/acesso-a-informacao/legislacao/instrucoes-normativas/instrucao-normativa-seges-me-no-73-de-30-de-setembro-de-2022"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mailto:licita&#231;&#227;o@bonito.ms.gov.br" TargetMode="External"/><Relationship Id="rId50" Type="http://schemas.openxmlformats.org/officeDocument/2006/relationships/hyperlink" Target="https://www.planalto.gov.br/ccivil_03/constituicao/constituicaocompilado.htm" TargetMode="Externa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bll.org.br/"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6/decreto/d8660.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bll.org.br/"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microsoft.com/office/2016/09/relationships/commentsIds" Target="commentsIds.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leis/lcp/lcp12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seges-me-no-73-de-30-de-setembro-de-2022"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seges-me-no-73-de-30-de-setembro-de-2022"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bonito.ms.gov.br/category/licitacoes-e-contratos/" TargetMode="External"/><Relationship Id="rId56" Type="http://schemas.microsoft.com/office/2011/relationships/people" Target="people.xml"/><Relationship Id="rId8" Type="http://schemas.openxmlformats.org/officeDocument/2006/relationships/hyperlink" Target="https://bllcompras.com"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B468-2521-41DC-A32E-382297FD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45</Pages>
  <Words>20870</Words>
  <Characters>112702</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20</cp:revision>
  <cp:lastPrinted>2024-04-25T20:25:00Z</cp:lastPrinted>
  <dcterms:created xsi:type="dcterms:W3CDTF">2024-06-10T11:54:00Z</dcterms:created>
  <dcterms:modified xsi:type="dcterms:W3CDTF">2024-06-10T18:23:00Z</dcterms:modified>
</cp:coreProperties>
</file>