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50" w:rsidRPr="0030486D" w:rsidRDefault="00FE7350" w:rsidP="0030486D">
      <w:pPr>
        <w:pStyle w:val="Corpodetexto"/>
        <w:spacing w:after="0"/>
        <w:jc w:val="left"/>
        <w:rPr>
          <w:rFonts w:ascii="Arial" w:hAnsi="Arial" w:cs="Arial"/>
          <w:color w:val="000000"/>
          <w:sz w:val="22"/>
          <w:szCs w:val="22"/>
        </w:rPr>
      </w:pPr>
      <w:r w:rsidRPr="0030486D">
        <w:rPr>
          <w:rFonts w:ascii="Arial" w:hAnsi="Arial" w:cs="Arial"/>
          <w:color w:val="000000"/>
          <w:sz w:val="22"/>
          <w:szCs w:val="22"/>
        </w:rPr>
        <w:t xml:space="preserve">PROCESSO ADMINISTRATIVO Nº </w:t>
      </w:r>
      <w:r w:rsidR="00C62FDE">
        <w:rPr>
          <w:rFonts w:ascii="Arial" w:hAnsi="Arial" w:cs="Arial"/>
          <w:color w:val="000000"/>
          <w:sz w:val="22"/>
          <w:szCs w:val="22"/>
          <w:lang w:val="pt-BR"/>
        </w:rPr>
        <w:t>092</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FE7350" w:rsidRPr="0030486D" w:rsidRDefault="00FE7350" w:rsidP="0030486D">
      <w:pPr>
        <w:pStyle w:val="Corpodetexto"/>
        <w:tabs>
          <w:tab w:val="center" w:pos="4536"/>
          <w:tab w:val="left" w:pos="7288"/>
        </w:tabs>
        <w:spacing w:after="0"/>
        <w:jc w:val="left"/>
        <w:rPr>
          <w:rFonts w:ascii="Arial" w:hAnsi="Arial" w:cs="Arial"/>
          <w:color w:val="000000"/>
          <w:sz w:val="22"/>
          <w:szCs w:val="22"/>
        </w:rPr>
      </w:pPr>
      <w:r w:rsidRPr="0030486D">
        <w:rPr>
          <w:rFonts w:ascii="Arial" w:hAnsi="Arial" w:cs="Arial"/>
          <w:color w:val="000000"/>
          <w:sz w:val="22"/>
          <w:szCs w:val="22"/>
        </w:rPr>
        <w:t xml:space="preserve">PREGÃO </w:t>
      </w:r>
      <w:r w:rsidR="00C62FDE">
        <w:rPr>
          <w:rFonts w:ascii="Arial" w:hAnsi="Arial" w:cs="Arial"/>
          <w:color w:val="000000"/>
          <w:sz w:val="22"/>
          <w:szCs w:val="22"/>
          <w:lang w:val="pt-BR"/>
        </w:rPr>
        <w:t>ELETRÔNICO Nº 020</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CONTRATANTE</w:t>
      </w:r>
    </w:p>
    <w:p w:rsidR="00966B73" w:rsidRPr="0030486D" w:rsidRDefault="00966B73" w:rsidP="0030486D">
      <w:pPr>
        <w:rPr>
          <w:rFonts w:ascii="Arial" w:hAnsi="Arial" w:cs="Arial"/>
          <w:sz w:val="22"/>
          <w:szCs w:val="22"/>
        </w:rPr>
      </w:pPr>
      <w:r w:rsidRPr="0030486D">
        <w:rPr>
          <w:rFonts w:ascii="Arial" w:hAnsi="Arial" w:cs="Arial"/>
          <w:sz w:val="22"/>
          <w:szCs w:val="22"/>
        </w:rPr>
        <w:t>Município de Bonito – MS</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5B5B5F"/>
          <w:sz w:val="22"/>
          <w:szCs w:val="22"/>
        </w:rPr>
      </w:pPr>
      <w:r w:rsidRPr="0030486D">
        <w:rPr>
          <w:rFonts w:ascii="Arial" w:hAnsi="Arial" w:cs="Arial"/>
          <w:b/>
          <w:bCs/>
          <w:color w:val="405CA1"/>
          <w:sz w:val="22"/>
          <w:szCs w:val="22"/>
        </w:rPr>
        <w:t>OBJETO</w:t>
      </w:r>
    </w:p>
    <w:p w:rsidR="00F26C9C" w:rsidRPr="00F26C9C" w:rsidRDefault="0030546B" w:rsidP="00F26C9C">
      <w:pPr>
        <w:suppressAutoHyphens w:val="0"/>
        <w:autoSpaceDE w:val="0"/>
        <w:autoSpaceDN w:val="0"/>
        <w:adjustRightInd w:val="0"/>
        <w:jc w:val="both"/>
        <w:rPr>
          <w:rFonts w:ascii="Arial" w:hAnsi="Arial" w:cs="Arial"/>
          <w:sz w:val="22"/>
          <w:szCs w:val="22"/>
        </w:rPr>
      </w:pPr>
      <w:r>
        <w:rPr>
          <w:rFonts w:ascii="Arial" w:hAnsi="Arial" w:cs="Arial"/>
          <w:color w:val="000000"/>
          <w:sz w:val="22"/>
          <w:szCs w:val="22"/>
        </w:rPr>
        <w:t>Registro de Preço para a</w:t>
      </w:r>
      <w:r w:rsidR="00587B59" w:rsidRPr="0033192B">
        <w:rPr>
          <w:rFonts w:ascii="Arial" w:hAnsi="Arial" w:cs="Arial"/>
          <w:color w:val="000000"/>
          <w:sz w:val="22"/>
          <w:szCs w:val="22"/>
        </w:rPr>
        <w:t>quisição de Reagentes para confecção de exames laboratoriais</w:t>
      </w:r>
      <w:r w:rsidR="00587B59" w:rsidRPr="0033192B">
        <w:rPr>
          <w:rFonts w:ascii="Arial" w:eastAsia="MyriadPro-Regular" w:hAnsi="Arial" w:cs="Arial"/>
          <w:bCs/>
          <w:color w:val="000000"/>
          <w:sz w:val="22"/>
          <w:szCs w:val="22"/>
        </w:rPr>
        <w:t xml:space="preserve"> para atender as necessidades da Secretaria Municipal de Saúde de Bonito</w:t>
      </w:r>
      <w:r w:rsidR="00587B59">
        <w:rPr>
          <w:rFonts w:ascii="Arial" w:eastAsia="MyriadPro-Regular" w:hAnsi="Arial" w:cs="Arial"/>
          <w:bCs/>
          <w:sz w:val="22"/>
          <w:szCs w:val="22"/>
        </w:rPr>
        <w:t>/</w:t>
      </w:r>
      <w:r w:rsidR="00587B59" w:rsidRPr="0033192B">
        <w:rPr>
          <w:rFonts w:ascii="Arial" w:eastAsia="MyriadPro-Regular" w:hAnsi="Arial" w:cs="Arial"/>
          <w:bCs/>
          <w:sz w:val="22"/>
          <w:szCs w:val="22"/>
        </w:rPr>
        <w:t>MS</w:t>
      </w:r>
      <w:r w:rsidR="001A1091" w:rsidRPr="00D81165">
        <w:rPr>
          <w:rFonts w:ascii="Arial" w:hAnsi="Arial" w:cs="Arial"/>
          <w:sz w:val="22"/>
          <w:szCs w:val="22"/>
        </w:rPr>
        <w:t>.</w:t>
      </w:r>
    </w:p>
    <w:p w:rsidR="00966B73" w:rsidRPr="0030486D" w:rsidRDefault="00966B73" w:rsidP="0030486D">
      <w:pPr>
        <w:jc w:val="both"/>
        <w:rPr>
          <w:rFonts w:ascii="Arial" w:hAnsi="Arial" w:cs="Arial"/>
          <w:sz w:val="22"/>
          <w:szCs w:val="22"/>
        </w:rPr>
      </w:pPr>
    </w:p>
    <w:p w:rsidR="00966B73" w:rsidRPr="0030486D" w:rsidRDefault="00966B73" w:rsidP="0030486D">
      <w:pPr>
        <w:rPr>
          <w:rFonts w:ascii="Arial" w:hAnsi="Arial" w:cs="Arial"/>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VALOR TOTAL</w:t>
      </w:r>
      <w:r w:rsidR="009B5A8F" w:rsidRPr="0030486D">
        <w:rPr>
          <w:rFonts w:ascii="Arial" w:hAnsi="Arial" w:cs="Arial"/>
          <w:b/>
          <w:bCs/>
          <w:color w:val="405CA1"/>
          <w:sz w:val="22"/>
          <w:szCs w:val="22"/>
        </w:rPr>
        <w:t xml:space="preserve"> ESTIMADO</w:t>
      </w:r>
      <w:r w:rsidRPr="0030486D">
        <w:rPr>
          <w:rFonts w:ascii="Arial" w:hAnsi="Arial" w:cs="Arial"/>
          <w:b/>
          <w:bCs/>
          <w:color w:val="405CA1"/>
          <w:sz w:val="22"/>
          <w:szCs w:val="22"/>
        </w:rPr>
        <w:t xml:space="preserve"> DA CONTRATAÇÃO</w:t>
      </w:r>
    </w:p>
    <w:p w:rsidR="00A53F36" w:rsidRPr="0030486D" w:rsidRDefault="00A53F36" w:rsidP="00A53F36">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custo estimado da contratação possui caráter sigiloso e será tornado público apenas e imediatamente após o julgamento das propostas</w:t>
      </w:r>
      <w:r>
        <w:rPr>
          <w:rFonts w:ascii="Arial" w:hAnsi="Arial" w:cs="Arial"/>
          <w:b/>
          <w:bCs/>
          <w:sz w:val="22"/>
          <w:szCs w:val="22"/>
        </w:rPr>
        <w:t xml:space="preserve"> conforme </w:t>
      </w:r>
      <w:r w:rsidRPr="0030486D">
        <w:rPr>
          <w:rFonts w:ascii="Arial" w:hAnsi="Arial" w:cs="Arial"/>
          <w:sz w:val="22"/>
          <w:szCs w:val="22"/>
        </w:rPr>
        <w:t>possibilita o art. 24 da Lei 14.133/2021.</w:t>
      </w:r>
    </w:p>
    <w:p w:rsidR="00966B73" w:rsidRDefault="00966B73" w:rsidP="0030486D">
      <w:pPr>
        <w:rPr>
          <w:rFonts w:ascii="Arial" w:hAnsi="Arial" w:cs="Arial"/>
          <w:b/>
          <w:bCs/>
          <w:sz w:val="22"/>
          <w:szCs w:val="22"/>
        </w:rPr>
      </w:pPr>
    </w:p>
    <w:p w:rsidR="00A53F36" w:rsidRPr="0030486D" w:rsidRDefault="00A53F36" w:rsidP="0030486D">
      <w:pPr>
        <w:rPr>
          <w:rFonts w:ascii="Arial" w:hAnsi="Arial" w:cs="Arial"/>
          <w:b/>
          <w:bCs/>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DATA DA SESSÃO PÚBLICA</w:t>
      </w:r>
    </w:p>
    <w:p w:rsidR="00966B73" w:rsidRPr="0030486D" w:rsidRDefault="00966B73" w:rsidP="0030486D">
      <w:pPr>
        <w:rPr>
          <w:rFonts w:ascii="Arial" w:hAnsi="Arial" w:cs="Arial"/>
          <w:b/>
          <w:bCs/>
          <w:sz w:val="22"/>
          <w:szCs w:val="22"/>
        </w:rPr>
      </w:pPr>
      <w:r w:rsidRPr="0030486D">
        <w:rPr>
          <w:rFonts w:ascii="Arial" w:hAnsi="Arial" w:cs="Arial"/>
          <w:sz w:val="22"/>
          <w:szCs w:val="22"/>
        </w:rPr>
        <w:t xml:space="preserve">Dia </w:t>
      </w:r>
      <w:r w:rsidR="00C62FDE">
        <w:rPr>
          <w:rFonts w:ascii="Arial" w:hAnsi="Arial" w:cs="Arial"/>
          <w:b/>
          <w:bCs/>
          <w:sz w:val="22"/>
          <w:szCs w:val="22"/>
        </w:rPr>
        <w:t>11/07/2024</w:t>
      </w:r>
      <w:r w:rsidRPr="0030486D">
        <w:rPr>
          <w:rFonts w:ascii="Arial" w:hAnsi="Arial" w:cs="Arial"/>
          <w:b/>
          <w:bCs/>
          <w:sz w:val="22"/>
          <w:szCs w:val="22"/>
        </w:rPr>
        <w:t xml:space="preserve"> </w:t>
      </w:r>
      <w:r w:rsidRPr="0030486D">
        <w:rPr>
          <w:rFonts w:ascii="Arial" w:hAnsi="Arial" w:cs="Arial"/>
          <w:sz w:val="22"/>
          <w:szCs w:val="22"/>
        </w:rPr>
        <w:t xml:space="preserve">às </w:t>
      </w:r>
      <w:r w:rsidR="00C62FDE">
        <w:rPr>
          <w:rFonts w:ascii="Arial" w:hAnsi="Arial" w:cs="Arial"/>
          <w:b/>
          <w:bCs/>
          <w:sz w:val="22"/>
          <w:szCs w:val="22"/>
        </w:rPr>
        <w:t>09</w:t>
      </w:r>
      <w:r w:rsidRPr="0030486D">
        <w:rPr>
          <w:rFonts w:ascii="Arial" w:hAnsi="Arial" w:cs="Arial"/>
          <w:b/>
          <w:bCs/>
          <w:sz w:val="22"/>
          <w:szCs w:val="22"/>
        </w:rPr>
        <w:t xml:space="preserve">h (horário de </w:t>
      </w:r>
      <w:r w:rsidR="00B017C9">
        <w:rPr>
          <w:rFonts w:ascii="Arial" w:hAnsi="Arial" w:cs="Arial"/>
          <w:b/>
          <w:bCs/>
          <w:sz w:val="22"/>
          <w:szCs w:val="22"/>
        </w:rPr>
        <w:t>Brasilia</w:t>
      </w:r>
      <w:r w:rsidRPr="0030486D">
        <w:rPr>
          <w:rFonts w:ascii="Arial" w:hAnsi="Arial" w:cs="Arial"/>
          <w:b/>
          <w:bCs/>
          <w:sz w:val="22"/>
          <w:szCs w:val="22"/>
        </w:rPr>
        <w:t>)</w:t>
      </w:r>
      <w:r w:rsidRPr="0030486D">
        <w:rPr>
          <w:rStyle w:val="Refdenotaderodap"/>
          <w:rFonts w:ascii="Arial" w:hAnsi="Arial" w:cs="Arial"/>
          <w:b/>
          <w:bCs/>
          <w:sz w:val="22"/>
          <w:szCs w:val="22"/>
        </w:rPr>
        <w:footnoteReference w:id="1"/>
      </w:r>
    </w:p>
    <w:p w:rsidR="00966B73" w:rsidRPr="0030486D" w:rsidRDefault="00966B73" w:rsidP="0030486D">
      <w:pPr>
        <w:rPr>
          <w:rFonts w:ascii="Arial" w:hAnsi="Arial" w:cs="Arial"/>
          <w:sz w:val="22"/>
          <w:szCs w:val="22"/>
        </w:rPr>
      </w:pPr>
      <w:r w:rsidRPr="0030486D">
        <w:rPr>
          <w:rFonts w:ascii="Arial" w:hAnsi="Arial" w:cs="Arial"/>
          <w:b/>
          <w:bCs/>
          <w:sz w:val="22"/>
          <w:szCs w:val="22"/>
        </w:rPr>
        <w:t xml:space="preserve">Local: </w:t>
      </w:r>
      <w:r w:rsidRPr="0030486D">
        <w:rPr>
          <w:rFonts w:ascii="Arial" w:hAnsi="Arial" w:cs="Arial"/>
          <w:sz w:val="22"/>
          <w:szCs w:val="22"/>
        </w:rPr>
        <w:t xml:space="preserve">Plataforma BLL Compras – </w:t>
      </w:r>
      <w:r w:rsidR="006F6C2A" w:rsidRPr="0030486D">
        <w:rPr>
          <w:rFonts w:ascii="Arial" w:hAnsi="Arial" w:cs="Arial"/>
          <w:sz w:val="22"/>
          <w:szCs w:val="22"/>
        </w:rPr>
        <w:fldChar w:fldCharType="begin"/>
      </w:r>
      <w:r w:rsidRPr="0030486D">
        <w:rPr>
          <w:rFonts w:ascii="Arial" w:hAnsi="Arial" w:cs="Arial"/>
          <w:sz w:val="22"/>
          <w:szCs w:val="22"/>
        </w:rPr>
        <w:instrText>HYPERLINK "https://bll.org.br/"</w:instrText>
      </w:r>
      <w:r w:rsidR="006F6C2A" w:rsidRPr="0030486D">
        <w:rPr>
          <w:rFonts w:ascii="Arial" w:hAnsi="Arial" w:cs="Arial"/>
          <w:sz w:val="22"/>
          <w:szCs w:val="22"/>
        </w:rPr>
        <w:fldChar w:fldCharType="separate"/>
      </w:r>
      <w:r w:rsidRPr="0030486D">
        <w:rPr>
          <w:rStyle w:val="Hyperlink"/>
          <w:rFonts w:ascii="Arial" w:hAnsi="Arial" w:cs="Arial"/>
          <w:sz w:val="22"/>
          <w:szCs w:val="22"/>
        </w:rPr>
        <w:t>https://bll.org.br/</w:t>
      </w:r>
      <w:r w:rsidR="006F6C2A" w:rsidRPr="0030486D">
        <w:rPr>
          <w:rFonts w:ascii="Arial" w:hAnsi="Arial" w:cs="Arial"/>
          <w:sz w:val="22"/>
          <w:szCs w:val="22"/>
        </w:rPr>
        <w:fldChar w:fldCharType="end"/>
      </w:r>
    </w:p>
    <w:p w:rsidR="00966B73" w:rsidRPr="0030486D" w:rsidRDefault="00966B73" w:rsidP="0030486D">
      <w:pPr>
        <w:jc w:val="both"/>
        <w:rPr>
          <w:rFonts w:ascii="Arial" w:hAnsi="Arial" w:cs="Arial"/>
          <w:b/>
          <w:bCs/>
          <w:caps/>
          <w:color w:val="405CA1"/>
          <w:sz w:val="22"/>
          <w:szCs w:val="22"/>
        </w:rPr>
      </w:pPr>
    </w:p>
    <w:p w:rsidR="00966B73" w:rsidRPr="0030486D" w:rsidRDefault="00966B73" w:rsidP="0030486D">
      <w:pPr>
        <w:jc w:val="both"/>
        <w:rPr>
          <w:rFonts w:ascii="Arial" w:hAnsi="Arial" w:cs="Arial"/>
          <w:caps/>
          <w:color w:val="0000FF"/>
          <w:sz w:val="22"/>
          <w:szCs w:val="22"/>
        </w:rPr>
      </w:pPr>
      <w:r w:rsidRPr="0030486D">
        <w:rPr>
          <w:rFonts w:ascii="Arial" w:hAnsi="Arial" w:cs="Arial"/>
          <w:b/>
          <w:bCs/>
          <w:caps/>
          <w:color w:val="405CA1"/>
          <w:sz w:val="22"/>
          <w:szCs w:val="22"/>
        </w:rPr>
        <w:t>Critério de Julgamento:</w:t>
      </w:r>
    </w:p>
    <w:p w:rsidR="00966B73" w:rsidRPr="0030486D" w:rsidRDefault="00966B73" w:rsidP="0030486D">
      <w:pPr>
        <w:jc w:val="both"/>
        <w:rPr>
          <w:rFonts w:ascii="Arial" w:hAnsi="Arial" w:cs="Arial"/>
          <w:sz w:val="22"/>
          <w:szCs w:val="22"/>
        </w:rPr>
      </w:pPr>
      <w:r w:rsidRPr="0030486D">
        <w:rPr>
          <w:rFonts w:ascii="Arial" w:hAnsi="Arial" w:cs="Arial"/>
          <w:sz w:val="22"/>
          <w:szCs w:val="22"/>
        </w:rPr>
        <w:t>menor preço</w:t>
      </w:r>
      <w:r w:rsidR="009B5A8F" w:rsidRPr="0030486D">
        <w:rPr>
          <w:rFonts w:ascii="Arial" w:hAnsi="Arial" w:cs="Arial"/>
          <w:sz w:val="22"/>
          <w:szCs w:val="22"/>
        </w:rPr>
        <w:t xml:space="preserve"> por </w:t>
      </w:r>
      <w:r w:rsidR="007E6E1E">
        <w:rPr>
          <w:rFonts w:ascii="Arial" w:hAnsi="Arial" w:cs="Arial"/>
          <w:sz w:val="22"/>
          <w:szCs w:val="22"/>
        </w:rPr>
        <w:t>lote</w:t>
      </w:r>
    </w:p>
    <w:p w:rsidR="00FE7350" w:rsidRPr="0030486D" w:rsidRDefault="00FE7350" w:rsidP="0030486D">
      <w:pPr>
        <w:jc w:val="both"/>
        <w:rPr>
          <w:rFonts w:ascii="Arial" w:hAnsi="Arial" w:cs="Arial"/>
          <w:sz w:val="22"/>
          <w:szCs w:val="22"/>
        </w:rPr>
      </w:pPr>
    </w:p>
    <w:p w:rsidR="00966B73" w:rsidRPr="0030486D" w:rsidRDefault="00966B73" w:rsidP="0030486D">
      <w:pPr>
        <w:jc w:val="both"/>
        <w:rPr>
          <w:rFonts w:ascii="Arial" w:hAnsi="Arial" w:cs="Arial"/>
          <w:caps/>
          <w:sz w:val="22"/>
          <w:szCs w:val="22"/>
        </w:rPr>
      </w:pPr>
      <w:r w:rsidRPr="0030486D">
        <w:rPr>
          <w:rFonts w:ascii="Arial" w:hAnsi="Arial" w:cs="Arial"/>
          <w:b/>
          <w:bCs/>
          <w:caps/>
          <w:color w:val="405CA1"/>
          <w:sz w:val="22"/>
          <w:szCs w:val="22"/>
        </w:rPr>
        <w:t>Modo de disputa:</w:t>
      </w:r>
    </w:p>
    <w:p w:rsidR="00966B73" w:rsidRPr="0030486D" w:rsidRDefault="00487ADF" w:rsidP="0030486D">
      <w:pPr>
        <w:jc w:val="both"/>
        <w:rPr>
          <w:rFonts w:ascii="Arial" w:hAnsi="Arial" w:cs="Arial"/>
          <w:sz w:val="22"/>
          <w:szCs w:val="22"/>
        </w:rPr>
      </w:pPr>
      <w:r w:rsidRPr="0030486D">
        <w:rPr>
          <w:rFonts w:ascii="Arial" w:hAnsi="Arial" w:cs="Arial"/>
          <w:sz w:val="22"/>
          <w:szCs w:val="22"/>
        </w:rPr>
        <w:t>aberto</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PREFERÊNCIA ME/EPP/EQUIPARADAS</w:t>
      </w:r>
    </w:p>
    <w:p w:rsidR="00966B73" w:rsidRPr="0030486D" w:rsidRDefault="007E7F1A" w:rsidP="0030486D">
      <w:pPr>
        <w:rPr>
          <w:rFonts w:ascii="Arial" w:hAnsi="Arial" w:cs="Arial"/>
          <w:b/>
          <w:bCs/>
          <w:sz w:val="22"/>
          <w:szCs w:val="22"/>
        </w:rPr>
      </w:pPr>
      <w:r>
        <w:rPr>
          <w:rFonts w:ascii="Arial" w:hAnsi="Arial" w:cs="Arial"/>
          <w:b/>
          <w:bCs/>
          <w:sz w:val="22"/>
          <w:szCs w:val="22"/>
        </w:rPr>
        <w:t>SIM</w:t>
      </w:r>
    </w:p>
    <w:p w:rsidR="003403F2" w:rsidRPr="0030486D" w:rsidRDefault="003403F2" w:rsidP="0030486D">
      <w:pPr>
        <w:rPr>
          <w:rFonts w:ascii="Arial" w:hAnsi="Arial" w:cs="Arial"/>
          <w:b/>
          <w:bCs/>
          <w:color w:val="FF0000"/>
          <w:sz w:val="22"/>
          <w:szCs w:val="22"/>
        </w:rPr>
      </w:pPr>
    </w:p>
    <w:p w:rsidR="003403F2" w:rsidRPr="0030486D" w:rsidRDefault="003403F2"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50347A" w:rsidRDefault="0050347A">
      <w:pPr>
        <w:suppressAutoHyphens w:val="0"/>
        <w:spacing w:after="200" w:line="276" w:lineRule="auto"/>
        <w:rPr>
          <w:rFonts w:ascii="Arial" w:hAnsi="Arial" w:cs="Arial"/>
          <w:b/>
          <w:bCs/>
          <w:color w:val="FF0000"/>
          <w:sz w:val="22"/>
          <w:szCs w:val="22"/>
        </w:rPr>
      </w:pPr>
      <w:r>
        <w:rPr>
          <w:rFonts w:ascii="Arial" w:hAnsi="Arial" w:cs="Arial"/>
          <w:b/>
          <w:bCs/>
          <w:color w:val="FF0000"/>
          <w:sz w:val="22"/>
          <w:szCs w:val="22"/>
        </w:rPr>
        <w:br w:type="page"/>
      </w:r>
    </w:p>
    <w:sdt>
      <w:sdtPr>
        <w:rPr>
          <w:rFonts w:ascii="Arial" w:eastAsia="Times New Roman" w:hAnsi="Arial" w:cs="Arial"/>
          <w:color w:val="auto"/>
          <w:sz w:val="22"/>
          <w:szCs w:val="22"/>
          <w:lang w:val="pt-PT" w:eastAsia="ar-SA"/>
        </w:rPr>
        <w:id w:val="-615513808"/>
        <w:docPartObj>
          <w:docPartGallery w:val="Table of Contents"/>
          <w:docPartUnique/>
        </w:docPartObj>
      </w:sdtPr>
      <w:sdtEndPr>
        <w:rPr>
          <w:b/>
          <w:bCs/>
        </w:rPr>
      </w:sdtEndPr>
      <w:sdtContent>
        <w:p w:rsidR="00966B73" w:rsidRPr="0030486D" w:rsidRDefault="00966B73" w:rsidP="0030486D">
          <w:pPr>
            <w:pStyle w:val="CabealhodoSumrio"/>
            <w:spacing w:before="0" w:line="240" w:lineRule="auto"/>
            <w:rPr>
              <w:rFonts w:ascii="Arial" w:hAnsi="Arial" w:cs="Arial"/>
              <w:sz w:val="22"/>
              <w:szCs w:val="22"/>
            </w:rPr>
          </w:pPr>
          <w:r w:rsidRPr="0030486D">
            <w:rPr>
              <w:rFonts w:ascii="Arial" w:hAnsi="Arial" w:cs="Arial"/>
              <w:sz w:val="22"/>
              <w:szCs w:val="22"/>
            </w:rPr>
            <w:t>Sumário</w:t>
          </w:r>
        </w:p>
        <w:p w:rsidR="00966B73" w:rsidRPr="0030486D" w:rsidRDefault="00966B73" w:rsidP="0030486D">
          <w:pPr>
            <w:rPr>
              <w:rFonts w:ascii="Arial" w:hAnsi="Arial" w:cs="Arial"/>
              <w:sz w:val="22"/>
              <w:szCs w:val="22"/>
            </w:rPr>
          </w:pPr>
        </w:p>
        <w:p w:rsidR="00245207" w:rsidRDefault="006F6C2A">
          <w:pPr>
            <w:pStyle w:val="Sumrio1"/>
            <w:rPr>
              <w:rFonts w:asciiTheme="minorHAnsi" w:eastAsiaTheme="minorEastAsia" w:hAnsiTheme="minorHAnsi" w:cstheme="minorBidi"/>
              <w:noProof/>
              <w:sz w:val="22"/>
              <w:szCs w:val="22"/>
            </w:rPr>
          </w:pPr>
          <w:r w:rsidRPr="006F6C2A">
            <w:rPr>
              <w:rFonts w:cs="Arial"/>
              <w:sz w:val="22"/>
              <w:szCs w:val="22"/>
            </w:rPr>
            <w:fldChar w:fldCharType="begin"/>
          </w:r>
          <w:r w:rsidR="00966B73" w:rsidRPr="0030486D">
            <w:rPr>
              <w:rFonts w:cs="Arial"/>
              <w:sz w:val="22"/>
              <w:szCs w:val="22"/>
            </w:rPr>
            <w:instrText xml:space="preserve"> TOC \o "1-3" \h \z \u </w:instrText>
          </w:r>
          <w:r w:rsidRPr="006F6C2A">
            <w:rPr>
              <w:rFonts w:cs="Arial"/>
              <w:sz w:val="22"/>
              <w:szCs w:val="22"/>
            </w:rPr>
            <w:fldChar w:fldCharType="separate"/>
          </w:r>
          <w:hyperlink w:anchor="_Toc161039830" w:history="1">
            <w:r w:rsidR="00245207" w:rsidRPr="00B208A1">
              <w:rPr>
                <w:rStyle w:val="Hyperlink"/>
                <w:noProof/>
              </w:rPr>
              <w:t>1.</w:t>
            </w:r>
            <w:r w:rsidR="00245207">
              <w:rPr>
                <w:rFonts w:asciiTheme="minorHAnsi" w:eastAsiaTheme="minorEastAsia" w:hAnsiTheme="minorHAnsi" w:cstheme="minorBidi"/>
                <w:noProof/>
                <w:sz w:val="22"/>
                <w:szCs w:val="22"/>
              </w:rPr>
              <w:tab/>
            </w:r>
            <w:r w:rsidR="00245207" w:rsidRPr="00B208A1">
              <w:rPr>
                <w:rStyle w:val="Hyperlink"/>
                <w:noProof/>
              </w:rPr>
              <w:t>DO OBJETO:</w:t>
            </w:r>
            <w:r w:rsidR="00245207">
              <w:rPr>
                <w:noProof/>
                <w:webHidden/>
              </w:rPr>
              <w:tab/>
            </w:r>
            <w:r>
              <w:rPr>
                <w:noProof/>
                <w:webHidden/>
              </w:rPr>
              <w:fldChar w:fldCharType="begin"/>
            </w:r>
            <w:r w:rsidR="00245207">
              <w:rPr>
                <w:noProof/>
                <w:webHidden/>
              </w:rPr>
              <w:instrText xml:space="preserve"> PAGEREF _Toc161039830 \h </w:instrText>
            </w:r>
            <w:r>
              <w:rPr>
                <w:noProof/>
                <w:webHidden/>
              </w:rPr>
            </w:r>
            <w:r>
              <w:rPr>
                <w:noProof/>
                <w:webHidden/>
              </w:rPr>
              <w:fldChar w:fldCharType="separate"/>
            </w:r>
            <w:r w:rsidR="00E51A09">
              <w:rPr>
                <w:noProof/>
                <w:webHidden/>
              </w:rPr>
              <w:t>3</w:t>
            </w:r>
            <w:r>
              <w:rPr>
                <w:noProof/>
                <w:webHidden/>
              </w:rPr>
              <w:fldChar w:fldCharType="end"/>
            </w:r>
          </w:hyperlink>
        </w:p>
        <w:p w:rsidR="00245207" w:rsidRDefault="006F6C2A">
          <w:pPr>
            <w:pStyle w:val="Sumrio1"/>
            <w:rPr>
              <w:rFonts w:asciiTheme="minorHAnsi" w:eastAsiaTheme="minorEastAsia" w:hAnsiTheme="minorHAnsi" w:cstheme="minorBidi"/>
              <w:noProof/>
              <w:sz w:val="22"/>
              <w:szCs w:val="22"/>
            </w:rPr>
          </w:pPr>
          <w:hyperlink w:anchor="_Toc161039831" w:history="1">
            <w:r w:rsidR="00245207" w:rsidRPr="00B208A1">
              <w:rPr>
                <w:rStyle w:val="Hyperlink"/>
                <w:noProof/>
              </w:rPr>
              <w:t>2.</w:t>
            </w:r>
            <w:r w:rsidR="00245207">
              <w:rPr>
                <w:rFonts w:asciiTheme="minorHAnsi" w:eastAsiaTheme="minorEastAsia" w:hAnsiTheme="minorHAnsi" w:cstheme="minorBidi"/>
                <w:noProof/>
                <w:sz w:val="22"/>
                <w:szCs w:val="22"/>
              </w:rPr>
              <w:tab/>
            </w:r>
            <w:r w:rsidR="00245207" w:rsidRPr="00B208A1">
              <w:rPr>
                <w:rStyle w:val="Hyperlink"/>
                <w:noProof/>
              </w:rPr>
              <w:t>DO REGISTRO DE PREÇOS:</w:t>
            </w:r>
            <w:r w:rsidR="00245207">
              <w:rPr>
                <w:noProof/>
                <w:webHidden/>
              </w:rPr>
              <w:tab/>
            </w:r>
            <w:r>
              <w:rPr>
                <w:noProof/>
                <w:webHidden/>
              </w:rPr>
              <w:fldChar w:fldCharType="begin"/>
            </w:r>
            <w:r w:rsidR="00245207">
              <w:rPr>
                <w:noProof/>
                <w:webHidden/>
              </w:rPr>
              <w:instrText xml:space="preserve"> PAGEREF _Toc161039831 \h </w:instrText>
            </w:r>
            <w:r>
              <w:rPr>
                <w:noProof/>
                <w:webHidden/>
              </w:rPr>
            </w:r>
            <w:r>
              <w:rPr>
                <w:noProof/>
                <w:webHidden/>
              </w:rPr>
              <w:fldChar w:fldCharType="separate"/>
            </w:r>
            <w:r w:rsidR="00E51A09">
              <w:rPr>
                <w:noProof/>
                <w:webHidden/>
              </w:rPr>
              <w:t>5</w:t>
            </w:r>
            <w:r>
              <w:rPr>
                <w:noProof/>
                <w:webHidden/>
              </w:rPr>
              <w:fldChar w:fldCharType="end"/>
            </w:r>
          </w:hyperlink>
        </w:p>
        <w:p w:rsidR="00245207" w:rsidRDefault="006F6C2A">
          <w:pPr>
            <w:pStyle w:val="Sumrio1"/>
            <w:rPr>
              <w:rFonts w:asciiTheme="minorHAnsi" w:eastAsiaTheme="minorEastAsia" w:hAnsiTheme="minorHAnsi" w:cstheme="minorBidi"/>
              <w:noProof/>
              <w:sz w:val="22"/>
              <w:szCs w:val="22"/>
            </w:rPr>
          </w:pPr>
          <w:hyperlink w:anchor="_Toc161039832" w:history="1">
            <w:r w:rsidR="00245207" w:rsidRPr="00B208A1">
              <w:rPr>
                <w:rStyle w:val="Hyperlink"/>
                <w:noProof/>
              </w:rPr>
              <w:t>3.</w:t>
            </w:r>
            <w:r w:rsidR="00245207">
              <w:rPr>
                <w:rFonts w:asciiTheme="minorHAnsi" w:eastAsiaTheme="minorEastAsia" w:hAnsiTheme="minorHAnsi" w:cstheme="minorBidi"/>
                <w:noProof/>
                <w:sz w:val="22"/>
                <w:szCs w:val="22"/>
              </w:rPr>
              <w:tab/>
            </w:r>
            <w:r w:rsidR="00245207" w:rsidRPr="00B208A1">
              <w:rPr>
                <w:rStyle w:val="Hyperlink"/>
                <w:noProof/>
              </w:rPr>
              <w:t>DO CREDENCIAMENTO:</w:t>
            </w:r>
            <w:r w:rsidR="00245207">
              <w:rPr>
                <w:noProof/>
                <w:webHidden/>
              </w:rPr>
              <w:tab/>
            </w:r>
            <w:r>
              <w:rPr>
                <w:noProof/>
                <w:webHidden/>
              </w:rPr>
              <w:fldChar w:fldCharType="begin"/>
            </w:r>
            <w:r w:rsidR="00245207">
              <w:rPr>
                <w:noProof/>
                <w:webHidden/>
              </w:rPr>
              <w:instrText xml:space="preserve"> PAGEREF _Toc161039832 \h </w:instrText>
            </w:r>
            <w:r>
              <w:rPr>
                <w:noProof/>
                <w:webHidden/>
              </w:rPr>
            </w:r>
            <w:r>
              <w:rPr>
                <w:noProof/>
                <w:webHidden/>
              </w:rPr>
              <w:fldChar w:fldCharType="separate"/>
            </w:r>
            <w:r w:rsidR="00E51A09">
              <w:rPr>
                <w:noProof/>
                <w:webHidden/>
              </w:rPr>
              <w:t>5</w:t>
            </w:r>
            <w:r>
              <w:rPr>
                <w:noProof/>
                <w:webHidden/>
              </w:rPr>
              <w:fldChar w:fldCharType="end"/>
            </w:r>
          </w:hyperlink>
        </w:p>
        <w:p w:rsidR="00245207" w:rsidRDefault="006F6C2A">
          <w:pPr>
            <w:pStyle w:val="Sumrio1"/>
            <w:rPr>
              <w:rFonts w:asciiTheme="minorHAnsi" w:eastAsiaTheme="minorEastAsia" w:hAnsiTheme="minorHAnsi" w:cstheme="minorBidi"/>
              <w:noProof/>
              <w:sz w:val="22"/>
              <w:szCs w:val="22"/>
            </w:rPr>
          </w:pPr>
          <w:hyperlink w:anchor="_Toc161039833" w:history="1">
            <w:r w:rsidR="00245207" w:rsidRPr="00B208A1">
              <w:rPr>
                <w:rStyle w:val="Hyperlink"/>
                <w:noProof/>
              </w:rPr>
              <w:t>4.</w:t>
            </w:r>
            <w:r w:rsidR="00245207">
              <w:rPr>
                <w:rFonts w:asciiTheme="minorHAnsi" w:eastAsiaTheme="minorEastAsia" w:hAnsiTheme="minorHAnsi" w:cstheme="minorBidi"/>
                <w:noProof/>
                <w:sz w:val="22"/>
                <w:szCs w:val="22"/>
              </w:rPr>
              <w:tab/>
            </w:r>
            <w:r w:rsidR="00245207" w:rsidRPr="00B208A1">
              <w:rPr>
                <w:rStyle w:val="Hyperlink"/>
                <w:noProof/>
              </w:rPr>
              <w:t>DA PARTICIPAÇÃO NA LICITAÇÃO:</w:t>
            </w:r>
            <w:r w:rsidR="00245207">
              <w:rPr>
                <w:noProof/>
                <w:webHidden/>
              </w:rPr>
              <w:tab/>
            </w:r>
            <w:r>
              <w:rPr>
                <w:noProof/>
                <w:webHidden/>
              </w:rPr>
              <w:fldChar w:fldCharType="begin"/>
            </w:r>
            <w:r w:rsidR="00245207">
              <w:rPr>
                <w:noProof/>
                <w:webHidden/>
              </w:rPr>
              <w:instrText xml:space="preserve"> PAGEREF _Toc161039833 \h </w:instrText>
            </w:r>
            <w:r>
              <w:rPr>
                <w:noProof/>
                <w:webHidden/>
              </w:rPr>
            </w:r>
            <w:r>
              <w:rPr>
                <w:noProof/>
                <w:webHidden/>
              </w:rPr>
              <w:fldChar w:fldCharType="separate"/>
            </w:r>
            <w:r w:rsidR="00E51A09">
              <w:rPr>
                <w:noProof/>
                <w:webHidden/>
              </w:rPr>
              <w:t>5</w:t>
            </w:r>
            <w:r>
              <w:rPr>
                <w:noProof/>
                <w:webHidden/>
              </w:rPr>
              <w:fldChar w:fldCharType="end"/>
            </w:r>
          </w:hyperlink>
        </w:p>
        <w:p w:rsidR="00245207" w:rsidRDefault="006F6C2A">
          <w:pPr>
            <w:pStyle w:val="Sumrio1"/>
            <w:rPr>
              <w:rFonts w:asciiTheme="minorHAnsi" w:eastAsiaTheme="minorEastAsia" w:hAnsiTheme="minorHAnsi" w:cstheme="minorBidi"/>
              <w:noProof/>
              <w:sz w:val="22"/>
              <w:szCs w:val="22"/>
            </w:rPr>
          </w:pPr>
          <w:hyperlink w:anchor="_Toc161039834" w:history="1">
            <w:r w:rsidR="00245207" w:rsidRPr="00B208A1">
              <w:rPr>
                <w:rStyle w:val="Hyperlink"/>
                <w:noProof/>
              </w:rPr>
              <w:t>5.</w:t>
            </w:r>
            <w:r w:rsidR="00245207">
              <w:rPr>
                <w:rFonts w:asciiTheme="minorHAnsi" w:eastAsiaTheme="minorEastAsia" w:hAnsiTheme="minorHAnsi" w:cstheme="minorBidi"/>
                <w:noProof/>
                <w:sz w:val="22"/>
                <w:szCs w:val="22"/>
              </w:rPr>
              <w:tab/>
            </w:r>
            <w:r w:rsidR="00245207" w:rsidRPr="00B208A1">
              <w:rPr>
                <w:rStyle w:val="Hyperlink"/>
                <w:noProof/>
              </w:rPr>
              <w:t>DA APRESENTAÇÃO DA PROPOSTA E DOS DOCUMENTOS DE HABILITAÇÃO</w:t>
            </w:r>
            <w:r w:rsidR="00245207">
              <w:rPr>
                <w:noProof/>
                <w:webHidden/>
              </w:rPr>
              <w:tab/>
            </w:r>
            <w:r>
              <w:rPr>
                <w:noProof/>
                <w:webHidden/>
              </w:rPr>
              <w:fldChar w:fldCharType="begin"/>
            </w:r>
            <w:r w:rsidR="00245207">
              <w:rPr>
                <w:noProof/>
                <w:webHidden/>
              </w:rPr>
              <w:instrText xml:space="preserve"> PAGEREF _Toc161039834 \h </w:instrText>
            </w:r>
            <w:r>
              <w:rPr>
                <w:noProof/>
                <w:webHidden/>
              </w:rPr>
            </w:r>
            <w:r>
              <w:rPr>
                <w:noProof/>
                <w:webHidden/>
              </w:rPr>
              <w:fldChar w:fldCharType="separate"/>
            </w:r>
            <w:r w:rsidR="00E51A09">
              <w:rPr>
                <w:noProof/>
                <w:webHidden/>
              </w:rPr>
              <w:t>7</w:t>
            </w:r>
            <w:r>
              <w:rPr>
                <w:noProof/>
                <w:webHidden/>
              </w:rPr>
              <w:fldChar w:fldCharType="end"/>
            </w:r>
          </w:hyperlink>
        </w:p>
        <w:p w:rsidR="00245207" w:rsidRDefault="006F6C2A">
          <w:pPr>
            <w:pStyle w:val="Sumrio1"/>
            <w:rPr>
              <w:rFonts w:asciiTheme="minorHAnsi" w:eastAsiaTheme="minorEastAsia" w:hAnsiTheme="minorHAnsi" w:cstheme="minorBidi"/>
              <w:noProof/>
              <w:sz w:val="22"/>
              <w:szCs w:val="22"/>
            </w:rPr>
          </w:pPr>
          <w:hyperlink w:anchor="_Toc161039835" w:history="1">
            <w:r w:rsidR="00245207" w:rsidRPr="00B208A1">
              <w:rPr>
                <w:rStyle w:val="Hyperlink"/>
                <w:noProof/>
              </w:rPr>
              <w:t>6.</w:t>
            </w:r>
            <w:r w:rsidR="00245207">
              <w:rPr>
                <w:rFonts w:asciiTheme="minorHAnsi" w:eastAsiaTheme="minorEastAsia" w:hAnsiTheme="minorHAnsi" w:cstheme="minorBidi"/>
                <w:noProof/>
                <w:sz w:val="22"/>
                <w:szCs w:val="22"/>
              </w:rPr>
              <w:tab/>
            </w:r>
            <w:r w:rsidR="00245207" w:rsidRPr="00B208A1">
              <w:rPr>
                <w:rStyle w:val="Hyperlink"/>
                <w:noProof/>
              </w:rPr>
              <w:t>DO PREENCHIMENTO DA PROPOSTA</w:t>
            </w:r>
            <w:r w:rsidR="00245207">
              <w:rPr>
                <w:noProof/>
                <w:webHidden/>
              </w:rPr>
              <w:tab/>
            </w:r>
            <w:r>
              <w:rPr>
                <w:noProof/>
                <w:webHidden/>
              </w:rPr>
              <w:fldChar w:fldCharType="begin"/>
            </w:r>
            <w:r w:rsidR="00245207">
              <w:rPr>
                <w:noProof/>
                <w:webHidden/>
              </w:rPr>
              <w:instrText xml:space="preserve"> PAGEREF _Toc161039835 \h </w:instrText>
            </w:r>
            <w:r>
              <w:rPr>
                <w:noProof/>
                <w:webHidden/>
              </w:rPr>
            </w:r>
            <w:r>
              <w:rPr>
                <w:noProof/>
                <w:webHidden/>
              </w:rPr>
              <w:fldChar w:fldCharType="separate"/>
            </w:r>
            <w:r w:rsidR="00E51A09">
              <w:rPr>
                <w:noProof/>
                <w:webHidden/>
              </w:rPr>
              <w:t>11</w:t>
            </w:r>
            <w:r>
              <w:rPr>
                <w:noProof/>
                <w:webHidden/>
              </w:rPr>
              <w:fldChar w:fldCharType="end"/>
            </w:r>
          </w:hyperlink>
        </w:p>
        <w:p w:rsidR="00245207" w:rsidRDefault="006F6C2A">
          <w:pPr>
            <w:pStyle w:val="Sumrio1"/>
            <w:rPr>
              <w:rFonts w:asciiTheme="minorHAnsi" w:eastAsiaTheme="minorEastAsia" w:hAnsiTheme="minorHAnsi" w:cstheme="minorBidi"/>
              <w:noProof/>
              <w:sz w:val="22"/>
              <w:szCs w:val="22"/>
            </w:rPr>
          </w:pPr>
          <w:hyperlink w:anchor="_Toc161039836" w:history="1">
            <w:r w:rsidR="00245207" w:rsidRPr="00B208A1">
              <w:rPr>
                <w:rStyle w:val="Hyperlink"/>
                <w:noProof/>
              </w:rPr>
              <w:t>7.</w:t>
            </w:r>
            <w:r w:rsidR="00245207">
              <w:rPr>
                <w:rFonts w:asciiTheme="minorHAnsi" w:eastAsiaTheme="minorEastAsia" w:hAnsiTheme="minorHAnsi" w:cstheme="minorBidi"/>
                <w:noProof/>
                <w:sz w:val="22"/>
                <w:szCs w:val="22"/>
              </w:rPr>
              <w:tab/>
            </w:r>
            <w:r w:rsidR="00245207" w:rsidRPr="00B208A1">
              <w:rPr>
                <w:rStyle w:val="Hyperlink"/>
                <w:noProof/>
              </w:rPr>
              <w:t>DA ABERTURA DA SESSÃO, CLASSIFICAÇÃO DAS PROPOSTAS E FORMULAÇÃO DE LANCES</w:t>
            </w:r>
            <w:r w:rsidR="00245207">
              <w:rPr>
                <w:noProof/>
                <w:webHidden/>
              </w:rPr>
              <w:tab/>
            </w:r>
            <w:r>
              <w:rPr>
                <w:noProof/>
                <w:webHidden/>
              </w:rPr>
              <w:fldChar w:fldCharType="begin"/>
            </w:r>
            <w:r w:rsidR="00245207">
              <w:rPr>
                <w:noProof/>
                <w:webHidden/>
              </w:rPr>
              <w:instrText xml:space="preserve"> PAGEREF _Toc161039836 \h </w:instrText>
            </w:r>
            <w:r>
              <w:rPr>
                <w:noProof/>
                <w:webHidden/>
              </w:rPr>
            </w:r>
            <w:r>
              <w:rPr>
                <w:noProof/>
                <w:webHidden/>
              </w:rPr>
              <w:fldChar w:fldCharType="separate"/>
            </w:r>
            <w:r w:rsidR="00E51A09">
              <w:rPr>
                <w:noProof/>
                <w:webHidden/>
              </w:rPr>
              <w:t>12</w:t>
            </w:r>
            <w:r>
              <w:rPr>
                <w:noProof/>
                <w:webHidden/>
              </w:rPr>
              <w:fldChar w:fldCharType="end"/>
            </w:r>
          </w:hyperlink>
        </w:p>
        <w:p w:rsidR="00245207" w:rsidRDefault="006F6C2A">
          <w:pPr>
            <w:pStyle w:val="Sumrio1"/>
            <w:rPr>
              <w:rFonts w:asciiTheme="minorHAnsi" w:eastAsiaTheme="minorEastAsia" w:hAnsiTheme="minorHAnsi" w:cstheme="minorBidi"/>
              <w:noProof/>
              <w:sz w:val="22"/>
              <w:szCs w:val="22"/>
            </w:rPr>
          </w:pPr>
          <w:hyperlink w:anchor="_Toc161039837" w:history="1">
            <w:r w:rsidR="00245207" w:rsidRPr="00B208A1">
              <w:rPr>
                <w:rStyle w:val="Hyperlink"/>
                <w:noProof/>
              </w:rPr>
              <w:t>8.</w:t>
            </w:r>
            <w:r w:rsidR="00245207">
              <w:rPr>
                <w:rFonts w:asciiTheme="minorHAnsi" w:eastAsiaTheme="minorEastAsia" w:hAnsiTheme="minorHAnsi" w:cstheme="minorBidi"/>
                <w:noProof/>
                <w:sz w:val="22"/>
                <w:szCs w:val="22"/>
              </w:rPr>
              <w:tab/>
            </w:r>
            <w:r w:rsidR="00245207" w:rsidRPr="00B208A1">
              <w:rPr>
                <w:rStyle w:val="Hyperlink"/>
                <w:noProof/>
              </w:rPr>
              <w:t>DA FASE DE JULGAMENTO</w:t>
            </w:r>
            <w:r w:rsidR="00245207">
              <w:rPr>
                <w:noProof/>
                <w:webHidden/>
              </w:rPr>
              <w:tab/>
            </w:r>
            <w:r>
              <w:rPr>
                <w:noProof/>
                <w:webHidden/>
              </w:rPr>
              <w:fldChar w:fldCharType="begin"/>
            </w:r>
            <w:r w:rsidR="00245207">
              <w:rPr>
                <w:noProof/>
                <w:webHidden/>
              </w:rPr>
              <w:instrText xml:space="preserve"> PAGEREF _Toc161039837 \h </w:instrText>
            </w:r>
            <w:r>
              <w:rPr>
                <w:noProof/>
                <w:webHidden/>
              </w:rPr>
            </w:r>
            <w:r>
              <w:rPr>
                <w:noProof/>
                <w:webHidden/>
              </w:rPr>
              <w:fldChar w:fldCharType="separate"/>
            </w:r>
            <w:r w:rsidR="00E51A09">
              <w:rPr>
                <w:noProof/>
                <w:webHidden/>
              </w:rPr>
              <w:t>15</w:t>
            </w:r>
            <w:r>
              <w:rPr>
                <w:noProof/>
                <w:webHidden/>
              </w:rPr>
              <w:fldChar w:fldCharType="end"/>
            </w:r>
          </w:hyperlink>
        </w:p>
        <w:p w:rsidR="00245207" w:rsidRDefault="006F6C2A">
          <w:pPr>
            <w:pStyle w:val="Sumrio1"/>
            <w:rPr>
              <w:rFonts w:asciiTheme="minorHAnsi" w:eastAsiaTheme="minorEastAsia" w:hAnsiTheme="minorHAnsi" w:cstheme="minorBidi"/>
              <w:noProof/>
              <w:sz w:val="22"/>
              <w:szCs w:val="22"/>
            </w:rPr>
          </w:pPr>
          <w:hyperlink w:anchor="_Toc161039838" w:history="1">
            <w:r w:rsidR="00245207" w:rsidRPr="00B208A1">
              <w:rPr>
                <w:rStyle w:val="Hyperlink"/>
                <w:noProof/>
              </w:rPr>
              <w:t>9.</w:t>
            </w:r>
            <w:r w:rsidR="00245207">
              <w:rPr>
                <w:rFonts w:asciiTheme="minorHAnsi" w:eastAsiaTheme="minorEastAsia" w:hAnsiTheme="minorHAnsi" w:cstheme="minorBidi"/>
                <w:noProof/>
                <w:sz w:val="22"/>
                <w:szCs w:val="22"/>
              </w:rPr>
              <w:tab/>
            </w:r>
            <w:r w:rsidR="00245207" w:rsidRPr="00B208A1">
              <w:rPr>
                <w:rStyle w:val="Hyperlink"/>
                <w:noProof/>
              </w:rPr>
              <w:t>DA FASE DE HABILITAÇÃO</w:t>
            </w:r>
            <w:r w:rsidR="00245207">
              <w:rPr>
                <w:noProof/>
                <w:webHidden/>
              </w:rPr>
              <w:tab/>
            </w:r>
            <w:r>
              <w:rPr>
                <w:noProof/>
                <w:webHidden/>
              </w:rPr>
              <w:fldChar w:fldCharType="begin"/>
            </w:r>
            <w:r w:rsidR="00245207">
              <w:rPr>
                <w:noProof/>
                <w:webHidden/>
              </w:rPr>
              <w:instrText xml:space="preserve"> PAGEREF _Toc161039838 \h </w:instrText>
            </w:r>
            <w:r>
              <w:rPr>
                <w:noProof/>
                <w:webHidden/>
              </w:rPr>
            </w:r>
            <w:r>
              <w:rPr>
                <w:noProof/>
                <w:webHidden/>
              </w:rPr>
              <w:fldChar w:fldCharType="separate"/>
            </w:r>
            <w:r w:rsidR="00E51A09">
              <w:rPr>
                <w:noProof/>
                <w:webHidden/>
              </w:rPr>
              <w:t>17</w:t>
            </w:r>
            <w:r>
              <w:rPr>
                <w:noProof/>
                <w:webHidden/>
              </w:rPr>
              <w:fldChar w:fldCharType="end"/>
            </w:r>
          </w:hyperlink>
        </w:p>
        <w:p w:rsidR="00245207" w:rsidRDefault="006F6C2A">
          <w:pPr>
            <w:pStyle w:val="Sumrio1"/>
            <w:rPr>
              <w:rFonts w:asciiTheme="minorHAnsi" w:eastAsiaTheme="minorEastAsia" w:hAnsiTheme="minorHAnsi" w:cstheme="minorBidi"/>
              <w:noProof/>
              <w:sz w:val="22"/>
              <w:szCs w:val="22"/>
            </w:rPr>
          </w:pPr>
          <w:hyperlink w:anchor="_Toc161039839" w:history="1">
            <w:r w:rsidR="00245207" w:rsidRPr="00B208A1">
              <w:rPr>
                <w:rStyle w:val="Hyperlink"/>
                <w:noProof/>
              </w:rPr>
              <w:t>10.</w:t>
            </w:r>
            <w:r w:rsidR="00245207">
              <w:rPr>
                <w:rFonts w:asciiTheme="minorHAnsi" w:eastAsiaTheme="minorEastAsia" w:hAnsiTheme="minorHAnsi" w:cstheme="minorBidi"/>
                <w:noProof/>
                <w:sz w:val="22"/>
                <w:szCs w:val="22"/>
              </w:rPr>
              <w:tab/>
            </w:r>
            <w:r w:rsidR="00245207" w:rsidRPr="00B208A1">
              <w:rPr>
                <w:rStyle w:val="Hyperlink"/>
                <w:noProof/>
              </w:rPr>
              <w:t>DA ATA DE REGISTRO DE PREÇOS:</w:t>
            </w:r>
            <w:r w:rsidR="00245207">
              <w:rPr>
                <w:noProof/>
                <w:webHidden/>
              </w:rPr>
              <w:tab/>
            </w:r>
            <w:r>
              <w:rPr>
                <w:noProof/>
                <w:webHidden/>
              </w:rPr>
              <w:fldChar w:fldCharType="begin"/>
            </w:r>
            <w:r w:rsidR="00245207">
              <w:rPr>
                <w:noProof/>
                <w:webHidden/>
              </w:rPr>
              <w:instrText xml:space="preserve"> PAGEREF _Toc161039839 \h </w:instrText>
            </w:r>
            <w:r>
              <w:rPr>
                <w:noProof/>
                <w:webHidden/>
              </w:rPr>
            </w:r>
            <w:r>
              <w:rPr>
                <w:noProof/>
                <w:webHidden/>
              </w:rPr>
              <w:fldChar w:fldCharType="separate"/>
            </w:r>
            <w:r w:rsidR="00E51A09">
              <w:rPr>
                <w:noProof/>
                <w:webHidden/>
              </w:rPr>
              <w:t>19</w:t>
            </w:r>
            <w:r>
              <w:rPr>
                <w:noProof/>
                <w:webHidden/>
              </w:rPr>
              <w:fldChar w:fldCharType="end"/>
            </w:r>
          </w:hyperlink>
        </w:p>
        <w:p w:rsidR="00245207" w:rsidRDefault="006F6C2A">
          <w:pPr>
            <w:pStyle w:val="Sumrio1"/>
            <w:rPr>
              <w:rFonts w:asciiTheme="minorHAnsi" w:eastAsiaTheme="minorEastAsia" w:hAnsiTheme="minorHAnsi" w:cstheme="minorBidi"/>
              <w:noProof/>
              <w:sz w:val="22"/>
              <w:szCs w:val="22"/>
            </w:rPr>
          </w:pPr>
          <w:hyperlink w:anchor="_Toc161039840" w:history="1">
            <w:r w:rsidR="00245207" w:rsidRPr="00B208A1">
              <w:rPr>
                <w:rStyle w:val="Hyperlink"/>
                <w:noProof/>
              </w:rPr>
              <w:t>11.</w:t>
            </w:r>
            <w:r w:rsidR="00245207">
              <w:rPr>
                <w:rFonts w:asciiTheme="minorHAnsi" w:eastAsiaTheme="minorEastAsia" w:hAnsiTheme="minorHAnsi" w:cstheme="minorBidi"/>
                <w:noProof/>
                <w:sz w:val="22"/>
                <w:szCs w:val="22"/>
              </w:rPr>
              <w:tab/>
            </w:r>
            <w:r w:rsidR="00245207" w:rsidRPr="00B208A1">
              <w:rPr>
                <w:rStyle w:val="Hyperlink"/>
                <w:noProof/>
              </w:rPr>
              <w:t>DA FORMAÇÃO DO CADASTRO DE RESERVA:</w:t>
            </w:r>
            <w:r w:rsidR="00245207">
              <w:rPr>
                <w:noProof/>
                <w:webHidden/>
              </w:rPr>
              <w:tab/>
            </w:r>
            <w:r>
              <w:rPr>
                <w:noProof/>
                <w:webHidden/>
              </w:rPr>
              <w:fldChar w:fldCharType="begin"/>
            </w:r>
            <w:r w:rsidR="00245207">
              <w:rPr>
                <w:noProof/>
                <w:webHidden/>
              </w:rPr>
              <w:instrText xml:space="preserve"> PAGEREF _Toc161039840 \h </w:instrText>
            </w:r>
            <w:r>
              <w:rPr>
                <w:noProof/>
                <w:webHidden/>
              </w:rPr>
            </w:r>
            <w:r>
              <w:rPr>
                <w:noProof/>
                <w:webHidden/>
              </w:rPr>
              <w:fldChar w:fldCharType="separate"/>
            </w:r>
            <w:r w:rsidR="00E51A09">
              <w:rPr>
                <w:noProof/>
                <w:webHidden/>
              </w:rPr>
              <w:t>19</w:t>
            </w:r>
            <w:r>
              <w:rPr>
                <w:noProof/>
                <w:webHidden/>
              </w:rPr>
              <w:fldChar w:fldCharType="end"/>
            </w:r>
          </w:hyperlink>
        </w:p>
        <w:p w:rsidR="00245207" w:rsidRDefault="006F6C2A">
          <w:pPr>
            <w:pStyle w:val="Sumrio1"/>
            <w:rPr>
              <w:rFonts w:asciiTheme="minorHAnsi" w:eastAsiaTheme="minorEastAsia" w:hAnsiTheme="minorHAnsi" w:cstheme="minorBidi"/>
              <w:noProof/>
              <w:sz w:val="22"/>
              <w:szCs w:val="22"/>
            </w:rPr>
          </w:pPr>
          <w:hyperlink w:anchor="_Toc161039841" w:history="1">
            <w:r w:rsidR="00245207" w:rsidRPr="00B208A1">
              <w:rPr>
                <w:rStyle w:val="Hyperlink"/>
                <w:noProof/>
              </w:rPr>
              <w:t>12.</w:t>
            </w:r>
            <w:r w:rsidR="00245207">
              <w:rPr>
                <w:rFonts w:asciiTheme="minorHAnsi" w:eastAsiaTheme="minorEastAsia" w:hAnsiTheme="minorHAnsi" w:cstheme="minorBidi"/>
                <w:noProof/>
                <w:sz w:val="22"/>
                <w:szCs w:val="22"/>
              </w:rPr>
              <w:tab/>
            </w:r>
            <w:r w:rsidR="00245207" w:rsidRPr="00B208A1">
              <w:rPr>
                <w:rStyle w:val="Hyperlink"/>
                <w:noProof/>
              </w:rPr>
              <w:t>DOS RECURSOS</w:t>
            </w:r>
            <w:r w:rsidR="00245207">
              <w:rPr>
                <w:noProof/>
                <w:webHidden/>
              </w:rPr>
              <w:tab/>
            </w:r>
            <w:r>
              <w:rPr>
                <w:noProof/>
                <w:webHidden/>
              </w:rPr>
              <w:fldChar w:fldCharType="begin"/>
            </w:r>
            <w:r w:rsidR="00245207">
              <w:rPr>
                <w:noProof/>
                <w:webHidden/>
              </w:rPr>
              <w:instrText xml:space="preserve"> PAGEREF _Toc161039841 \h </w:instrText>
            </w:r>
            <w:r>
              <w:rPr>
                <w:noProof/>
                <w:webHidden/>
              </w:rPr>
            </w:r>
            <w:r>
              <w:rPr>
                <w:noProof/>
                <w:webHidden/>
              </w:rPr>
              <w:fldChar w:fldCharType="separate"/>
            </w:r>
            <w:r w:rsidR="00E51A09">
              <w:rPr>
                <w:noProof/>
                <w:webHidden/>
              </w:rPr>
              <w:t>20</w:t>
            </w:r>
            <w:r>
              <w:rPr>
                <w:noProof/>
                <w:webHidden/>
              </w:rPr>
              <w:fldChar w:fldCharType="end"/>
            </w:r>
          </w:hyperlink>
        </w:p>
        <w:p w:rsidR="00245207" w:rsidRDefault="006F6C2A">
          <w:pPr>
            <w:pStyle w:val="Sumrio1"/>
            <w:rPr>
              <w:rFonts w:asciiTheme="minorHAnsi" w:eastAsiaTheme="minorEastAsia" w:hAnsiTheme="minorHAnsi" w:cstheme="minorBidi"/>
              <w:noProof/>
              <w:sz w:val="22"/>
              <w:szCs w:val="22"/>
            </w:rPr>
          </w:pPr>
          <w:hyperlink w:anchor="_Toc161039842" w:history="1">
            <w:r w:rsidR="00245207" w:rsidRPr="00B208A1">
              <w:rPr>
                <w:rStyle w:val="Hyperlink"/>
                <w:noProof/>
              </w:rPr>
              <w:t>13.</w:t>
            </w:r>
            <w:r w:rsidR="00245207">
              <w:rPr>
                <w:rFonts w:asciiTheme="minorHAnsi" w:eastAsiaTheme="minorEastAsia" w:hAnsiTheme="minorHAnsi" w:cstheme="minorBidi"/>
                <w:noProof/>
                <w:sz w:val="22"/>
                <w:szCs w:val="22"/>
              </w:rPr>
              <w:tab/>
            </w:r>
            <w:r w:rsidR="00245207" w:rsidRPr="00B208A1">
              <w:rPr>
                <w:rStyle w:val="Hyperlink"/>
                <w:noProof/>
              </w:rPr>
              <w:t>DAS INFRAÇÕES ADMINISTRATIVAS E SANÇÕES</w:t>
            </w:r>
            <w:r w:rsidR="00245207">
              <w:rPr>
                <w:noProof/>
                <w:webHidden/>
              </w:rPr>
              <w:tab/>
            </w:r>
            <w:r>
              <w:rPr>
                <w:noProof/>
                <w:webHidden/>
              </w:rPr>
              <w:fldChar w:fldCharType="begin"/>
            </w:r>
            <w:r w:rsidR="00245207">
              <w:rPr>
                <w:noProof/>
                <w:webHidden/>
              </w:rPr>
              <w:instrText xml:space="preserve"> PAGEREF _Toc161039842 \h </w:instrText>
            </w:r>
            <w:r>
              <w:rPr>
                <w:noProof/>
                <w:webHidden/>
              </w:rPr>
            </w:r>
            <w:r>
              <w:rPr>
                <w:noProof/>
                <w:webHidden/>
              </w:rPr>
              <w:fldChar w:fldCharType="separate"/>
            </w:r>
            <w:r w:rsidR="00E51A09">
              <w:rPr>
                <w:noProof/>
                <w:webHidden/>
              </w:rPr>
              <w:t>21</w:t>
            </w:r>
            <w:r>
              <w:rPr>
                <w:noProof/>
                <w:webHidden/>
              </w:rPr>
              <w:fldChar w:fldCharType="end"/>
            </w:r>
          </w:hyperlink>
        </w:p>
        <w:p w:rsidR="00245207" w:rsidRDefault="006F6C2A">
          <w:pPr>
            <w:pStyle w:val="Sumrio1"/>
            <w:rPr>
              <w:rFonts w:asciiTheme="minorHAnsi" w:eastAsiaTheme="minorEastAsia" w:hAnsiTheme="minorHAnsi" w:cstheme="minorBidi"/>
              <w:noProof/>
              <w:sz w:val="22"/>
              <w:szCs w:val="22"/>
            </w:rPr>
          </w:pPr>
          <w:hyperlink w:anchor="_Toc161039843" w:history="1">
            <w:r w:rsidR="00245207" w:rsidRPr="00B208A1">
              <w:rPr>
                <w:rStyle w:val="Hyperlink"/>
                <w:noProof/>
              </w:rPr>
              <w:t>14.</w:t>
            </w:r>
            <w:r w:rsidR="00245207">
              <w:rPr>
                <w:rFonts w:asciiTheme="minorHAnsi" w:eastAsiaTheme="minorEastAsia" w:hAnsiTheme="minorHAnsi" w:cstheme="minorBidi"/>
                <w:noProof/>
                <w:sz w:val="22"/>
                <w:szCs w:val="22"/>
              </w:rPr>
              <w:tab/>
            </w:r>
            <w:r w:rsidR="00245207" w:rsidRPr="00B208A1">
              <w:rPr>
                <w:rStyle w:val="Hyperlink"/>
                <w:noProof/>
              </w:rPr>
              <w:t>DA IMPUGNAÇÃO AO EDITAL E DO PEDIDO DE ESCLARECIMENTO</w:t>
            </w:r>
            <w:r w:rsidR="00245207">
              <w:rPr>
                <w:noProof/>
                <w:webHidden/>
              </w:rPr>
              <w:tab/>
            </w:r>
            <w:r>
              <w:rPr>
                <w:noProof/>
                <w:webHidden/>
              </w:rPr>
              <w:fldChar w:fldCharType="begin"/>
            </w:r>
            <w:r w:rsidR="00245207">
              <w:rPr>
                <w:noProof/>
                <w:webHidden/>
              </w:rPr>
              <w:instrText xml:space="preserve"> PAGEREF _Toc161039843 \h </w:instrText>
            </w:r>
            <w:r>
              <w:rPr>
                <w:noProof/>
                <w:webHidden/>
              </w:rPr>
            </w:r>
            <w:r>
              <w:rPr>
                <w:noProof/>
                <w:webHidden/>
              </w:rPr>
              <w:fldChar w:fldCharType="separate"/>
            </w:r>
            <w:r w:rsidR="00E51A09">
              <w:rPr>
                <w:noProof/>
                <w:webHidden/>
              </w:rPr>
              <w:t>23</w:t>
            </w:r>
            <w:r>
              <w:rPr>
                <w:noProof/>
                <w:webHidden/>
              </w:rPr>
              <w:fldChar w:fldCharType="end"/>
            </w:r>
          </w:hyperlink>
        </w:p>
        <w:p w:rsidR="00245207" w:rsidRDefault="006F6C2A">
          <w:pPr>
            <w:pStyle w:val="Sumrio1"/>
            <w:rPr>
              <w:rFonts w:asciiTheme="minorHAnsi" w:eastAsiaTheme="minorEastAsia" w:hAnsiTheme="minorHAnsi" w:cstheme="minorBidi"/>
              <w:noProof/>
              <w:sz w:val="22"/>
              <w:szCs w:val="22"/>
            </w:rPr>
          </w:pPr>
          <w:hyperlink w:anchor="_Toc161039844" w:history="1">
            <w:r w:rsidR="00245207" w:rsidRPr="00B208A1">
              <w:rPr>
                <w:rStyle w:val="Hyperlink"/>
                <w:noProof/>
              </w:rPr>
              <w:t>15.</w:t>
            </w:r>
            <w:r w:rsidR="00245207">
              <w:rPr>
                <w:rFonts w:asciiTheme="minorHAnsi" w:eastAsiaTheme="minorEastAsia" w:hAnsiTheme="minorHAnsi" w:cstheme="minorBidi"/>
                <w:noProof/>
                <w:sz w:val="22"/>
                <w:szCs w:val="22"/>
              </w:rPr>
              <w:tab/>
            </w:r>
            <w:r w:rsidR="00245207" w:rsidRPr="00B208A1">
              <w:rPr>
                <w:rStyle w:val="Hyperlink"/>
                <w:noProof/>
              </w:rPr>
              <w:t>DAS DISPOSIÇÕES GERAIS</w:t>
            </w:r>
            <w:r w:rsidR="00245207">
              <w:rPr>
                <w:noProof/>
                <w:webHidden/>
              </w:rPr>
              <w:tab/>
            </w:r>
            <w:r>
              <w:rPr>
                <w:noProof/>
                <w:webHidden/>
              </w:rPr>
              <w:fldChar w:fldCharType="begin"/>
            </w:r>
            <w:r w:rsidR="00245207">
              <w:rPr>
                <w:noProof/>
                <w:webHidden/>
              </w:rPr>
              <w:instrText xml:space="preserve"> PAGEREF _Toc161039844 \h </w:instrText>
            </w:r>
            <w:r>
              <w:rPr>
                <w:noProof/>
                <w:webHidden/>
              </w:rPr>
            </w:r>
            <w:r>
              <w:rPr>
                <w:noProof/>
                <w:webHidden/>
              </w:rPr>
              <w:fldChar w:fldCharType="separate"/>
            </w:r>
            <w:r w:rsidR="00E51A09">
              <w:rPr>
                <w:noProof/>
                <w:webHidden/>
              </w:rPr>
              <w:t>23</w:t>
            </w:r>
            <w:r>
              <w:rPr>
                <w:noProof/>
                <w:webHidden/>
              </w:rPr>
              <w:fldChar w:fldCharType="end"/>
            </w:r>
          </w:hyperlink>
        </w:p>
        <w:p w:rsidR="00966B73" w:rsidRPr="0030486D" w:rsidRDefault="006F6C2A" w:rsidP="0030486D">
          <w:pPr>
            <w:rPr>
              <w:rFonts w:ascii="Arial" w:hAnsi="Arial" w:cs="Arial"/>
              <w:b/>
              <w:bCs/>
              <w:sz w:val="22"/>
              <w:szCs w:val="22"/>
            </w:rPr>
          </w:pPr>
          <w:r w:rsidRPr="0030486D">
            <w:rPr>
              <w:rFonts w:ascii="Arial" w:hAnsi="Arial" w:cs="Arial"/>
              <w:b/>
              <w:bCs/>
              <w:sz w:val="22"/>
              <w:szCs w:val="22"/>
            </w:rPr>
            <w:fldChar w:fldCharType="end"/>
          </w:r>
        </w:p>
      </w:sdtContent>
    </w:sdt>
    <w:p w:rsidR="00966B73" w:rsidRPr="0030486D" w:rsidRDefault="00966B73" w:rsidP="0030486D">
      <w:pPr>
        <w:rPr>
          <w:rFonts w:ascii="Arial" w:hAnsi="Arial" w:cs="Arial"/>
          <w:b/>
          <w:bCs/>
          <w:color w:val="5B5B5F"/>
          <w:sz w:val="22"/>
          <w:szCs w:val="22"/>
        </w:rPr>
      </w:pPr>
      <w:r w:rsidRPr="0030486D">
        <w:rPr>
          <w:rFonts w:ascii="Arial" w:hAnsi="Arial" w:cs="Arial"/>
          <w:b/>
          <w:bCs/>
          <w:color w:val="5B5B5F"/>
          <w:sz w:val="22"/>
          <w:szCs w:val="22"/>
        </w:rPr>
        <w:br w:type="page"/>
      </w:r>
    </w:p>
    <w:p w:rsidR="00966B73" w:rsidRPr="0030486D" w:rsidRDefault="00966B73" w:rsidP="00C62FDE">
      <w:pPr>
        <w:pStyle w:val="citao2"/>
        <w:spacing w:beforeLines="120" w:afterLines="120"/>
        <w:ind w:firstLine="567"/>
        <w:jc w:val="center"/>
        <w:rPr>
          <w:rFonts w:cs="Arial"/>
          <w:b/>
          <w:bCs/>
          <w:i w:val="0"/>
          <w:iCs w:val="0"/>
          <w:sz w:val="22"/>
          <w:szCs w:val="22"/>
        </w:rPr>
      </w:pPr>
      <w:r w:rsidRPr="0030486D">
        <w:rPr>
          <w:rFonts w:cs="Arial"/>
          <w:b/>
          <w:bCs/>
          <w:i w:val="0"/>
          <w:iCs w:val="0"/>
          <w:sz w:val="22"/>
          <w:szCs w:val="22"/>
        </w:rPr>
        <w:lastRenderedPageBreak/>
        <w:t>EDITAL</w:t>
      </w:r>
    </w:p>
    <w:p w:rsidR="00966B73" w:rsidRPr="0030486D" w:rsidRDefault="00966B73" w:rsidP="00C62FDE">
      <w:pPr>
        <w:spacing w:beforeLines="120" w:afterLines="120"/>
        <w:ind w:firstLine="567"/>
        <w:jc w:val="center"/>
        <w:rPr>
          <w:rFonts w:ascii="Arial" w:hAnsi="Arial" w:cs="Arial"/>
          <w:b/>
          <w:bCs/>
          <w:i/>
          <w:sz w:val="22"/>
          <w:szCs w:val="22"/>
        </w:rPr>
      </w:pPr>
      <w:r w:rsidRPr="0030486D">
        <w:rPr>
          <w:rFonts w:ascii="Arial" w:hAnsi="Arial" w:cs="Arial"/>
          <w:b/>
          <w:i/>
          <w:sz w:val="22"/>
          <w:szCs w:val="22"/>
        </w:rPr>
        <w:t>MUNICÍPIO DE BONITO – MS</w:t>
      </w:r>
    </w:p>
    <w:p w:rsidR="00966B73" w:rsidRPr="0030486D" w:rsidRDefault="00966B73" w:rsidP="00C62FDE">
      <w:pPr>
        <w:spacing w:beforeLines="120" w:afterLines="120"/>
        <w:ind w:firstLine="567"/>
        <w:jc w:val="center"/>
        <w:rPr>
          <w:rFonts w:ascii="Arial" w:hAnsi="Arial" w:cs="Arial"/>
          <w:b/>
          <w:color w:val="000000"/>
          <w:sz w:val="22"/>
          <w:szCs w:val="22"/>
        </w:rPr>
      </w:pPr>
      <w:r w:rsidRPr="0030486D">
        <w:rPr>
          <w:rFonts w:ascii="Arial" w:hAnsi="Arial" w:cs="Arial"/>
          <w:b/>
          <w:color w:val="000000"/>
          <w:sz w:val="22"/>
          <w:szCs w:val="22"/>
        </w:rPr>
        <w:t xml:space="preserve">PREGÃO ELETRÔNICO Nº </w:t>
      </w:r>
      <w:r w:rsidR="00C62FDE">
        <w:rPr>
          <w:rFonts w:ascii="Arial" w:hAnsi="Arial" w:cs="Arial"/>
          <w:b/>
          <w:color w:val="000000"/>
          <w:sz w:val="22"/>
          <w:szCs w:val="22"/>
        </w:rPr>
        <w:t>020</w:t>
      </w:r>
      <w:r w:rsidRPr="0030486D">
        <w:rPr>
          <w:rFonts w:ascii="Arial" w:hAnsi="Arial" w:cs="Arial"/>
          <w:b/>
          <w:color w:val="000000"/>
          <w:sz w:val="22"/>
          <w:szCs w:val="22"/>
        </w:rPr>
        <w:t>/2024</w:t>
      </w:r>
    </w:p>
    <w:p w:rsidR="00966B73" w:rsidRPr="0030486D" w:rsidRDefault="00966B73" w:rsidP="00C62FDE">
      <w:pPr>
        <w:spacing w:beforeLines="120" w:afterLines="120"/>
        <w:ind w:firstLine="567"/>
        <w:jc w:val="center"/>
        <w:rPr>
          <w:rFonts w:ascii="Arial" w:hAnsi="Arial" w:cs="Arial"/>
          <w:bCs/>
          <w:color w:val="000000"/>
          <w:sz w:val="22"/>
          <w:szCs w:val="22"/>
        </w:rPr>
      </w:pPr>
      <w:r w:rsidRPr="0030486D">
        <w:rPr>
          <w:rFonts w:ascii="Arial" w:hAnsi="Arial" w:cs="Arial"/>
          <w:color w:val="000000"/>
          <w:sz w:val="22"/>
          <w:szCs w:val="22"/>
        </w:rPr>
        <w:t>(Processo Administrativo n</w:t>
      </w:r>
      <w:r w:rsidRPr="0030486D">
        <w:rPr>
          <w:rFonts w:ascii="Arial" w:hAnsi="Arial" w:cs="Arial"/>
          <w:bCs/>
          <w:color w:val="000000"/>
          <w:sz w:val="22"/>
          <w:szCs w:val="22"/>
        </w:rPr>
        <w:t>°</w:t>
      </w:r>
      <w:r w:rsidR="00C62FDE">
        <w:rPr>
          <w:rFonts w:ascii="Arial" w:hAnsi="Arial" w:cs="Arial"/>
          <w:bCs/>
          <w:color w:val="000000"/>
          <w:sz w:val="22"/>
          <w:szCs w:val="22"/>
        </w:rPr>
        <w:t>092/2024</w:t>
      </w:r>
      <w:r w:rsidRPr="0030486D">
        <w:rPr>
          <w:rFonts w:ascii="Arial" w:hAnsi="Arial" w:cs="Arial"/>
          <w:bCs/>
          <w:color w:val="000000"/>
          <w:sz w:val="22"/>
          <w:szCs w:val="22"/>
        </w:rPr>
        <w:t>)</w:t>
      </w:r>
    </w:p>
    <w:p w:rsidR="00966B73" w:rsidRPr="0030486D" w:rsidRDefault="00966B73" w:rsidP="00C62FDE">
      <w:pPr>
        <w:spacing w:beforeLines="120" w:afterLines="120"/>
        <w:ind w:firstLine="567"/>
        <w:jc w:val="center"/>
        <w:rPr>
          <w:rFonts w:ascii="Arial" w:hAnsi="Arial" w:cs="Arial"/>
          <w:b/>
          <w:color w:val="000000"/>
          <w:sz w:val="22"/>
          <w:szCs w:val="22"/>
        </w:rPr>
      </w:pPr>
    </w:p>
    <w:p w:rsidR="00966B73" w:rsidRPr="0030486D" w:rsidRDefault="00966B73" w:rsidP="0030486D">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Torna-se público que o Município de Bonito – MS, por meio do(a) Secretaria Municipal de Administração e Finanças, sediado(a)</w:t>
      </w:r>
      <w:r w:rsidR="00A65096" w:rsidRPr="0030486D">
        <w:rPr>
          <w:rFonts w:ascii="Arial" w:hAnsi="Arial" w:cs="Arial"/>
          <w:sz w:val="22"/>
          <w:szCs w:val="22"/>
        </w:rPr>
        <w:t>na</w:t>
      </w:r>
      <w:r w:rsidRPr="0030486D">
        <w:rPr>
          <w:rFonts w:ascii="Arial" w:hAnsi="Arial" w:cs="Arial"/>
          <w:sz w:val="22"/>
          <w:szCs w:val="22"/>
        </w:rPr>
        <w:t xml:space="preserve"> Rua Co</w:t>
      </w:r>
      <w:r w:rsidR="00A65096" w:rsidRPr="0030486D">
        <w:rPr>
          <w:rFonts w:ascii="Arial" w:hAnsi="Arial" w:cs="Arial"/>
          <w:sz w:val="22"/>
          <w:szCs w:val="22"/>
        </w:rPr>
        <w:t>ronel Pílad Rebuá, 1.780</w:t>
      </w:r>
      <w:r w:rsidRPr="0030486D">
        <w:rPr>
          <w:rFonts w:ascii="Arial" w:hAnsi="Arial" w:cs="Arial"/>
          <w:sz w:val="22"/>
          <w:szCs w:val="22"/>
        </w:rPr>
        <w:t xml:space="preserve"> </w:t>
      </w:r>
      <w:r w:rsidR="00A65096" w:rsidRPr="0030486D">
        <w:rPr>
          <w:rFonts w:ascii="Arial" w:hAnsi="Arial" w:cs="Arial"/>
          <w:sz w:val="22"/>
          <w:szCs w:val="22"/>
        </w:rPr>
        <w:t>- Centro</w:t>
      </w:r>
      <w:r w:rsidRPr="0030486D">
        <w:rPr>
          <w:rFonts w:ascii="Arial" w:hAnsi="Arial" w:cs="Arial"/>
          <w:sz w:val="22"/>
          <w:szCs w:val="22"/>
        </w:rPr>
        <w:t xml:space="preserve">, realizará licitação, para registro de preços, na modalidade PREGÃO, na forma ELETRÔNICA, nos termos da </w:t>
      </w:r>
      <w:r w:rsidR="006F6C2A" w:rsidRPr="0030486D">
        <w:rPr>
          <w:rFonts w:ascii="Arial" w:hAnsi="Arial" w:cs="Arial"/>
          <w:sz w:val="22"/>
          <w:szCs w:val="22"/>
        </w:rPr>
        <w:fldChar w:fldCharType="begin"/>
      </w:r>
      <w:r w:rsidR="0064173D" w:rsidRPr="0030486D">
        <w:rPr>
          <w:rFonts w:ascii="Arial" w:hAnsi="Arial" w:cs="Arial"/>
          <w:sz w:val="22"/>
          <w:szCs w:val="22"/>
        </w:rPr>
        <w:instrText>HYPERLINK "http://www.planalto.gov.br/ccivil_03/_ato2019-2022/2021/lei/L14133.htm"</w:instrText>
      </w:r>
      <w:r w:rsidR="006F6C2A" w:rsidRPr="0030486D">
        <w:rPr>
          <w:rFonts w:ascii="Arial" w:hAnsi="Arial" w:cs="Arial"/>
          <w:sz w:val="22"/>
          <w:szCs w:val="22"/>
        </w:rPr>
        <w:fldChar w:fldCharType="separate"/>
      </w:r>
      <w:r w:rsidRPr="0030486D">
        <w:rPr>
          <w:rStyle w:val="Hyperlink"/>
          <w:rFonts w:ascii="Arial" w:hAnsi="Arial" w:cs="Arial"/>
          <w:sz w:val="22"/>
          <w:szCs w:val="22"/>
        </w:rPr>
        <w:t>Lei nº 14.133, de 1º de abril de 2021</w:t>
      </w:r>
      <w:r w:rsidR="006F6C2A" w:rsidRPr="0030486D">
        <w:rPr>
          <w:rFonts w:ascii="Arial" w:hAnsi="Arial" w:cs="Arial"/>
          <w:sz w:val="22"/>
          <w:szCs w:val="22"/>
        </w:rPr>
        <w:fldChar w:fldCharType="end"/>
      </w:r>
      <w:r w:rsidRPr="0030486D">
        <w:rPr>
          <w:rFonts w:ascii="Arial" w:hAnsi="Arial" w:cs="Arial"/>
          <w:sz w:val="22"/>
          <w:szCs w:val="22"/>
        </w:rPr>
        <w:t>,</w:t>
      </w:r>
      <w:r w:rsidR="00AE4C29" w:rsidRPr="0030486D">
        <w:rPr>
          <w:rFonts w:ascii="Arial" w:hAnsi="Arial" w:cs="Arial"/>
          <w:sz w:val="22"/>
          <w:szCs w:val="22"/>
        </w:rPr>
        <w:t xml:space="preserve">  Lei Complementar nº 123, de 14 de dezembro de 2006 e suas alterações,</w:t>
      </w:r>
      <w:r w:rsidRPr="0030486D">
        <w:rPr>
          <w:rFonts w:ascii="Arial" w:hAnsi="Arial" w:cs="Arial"/>
          <w:sz w:val="22"/>
          <w:szCs w:val="22"/>
        </w:rPr>
        <w:t xml:space="preserve"> do Decreto nº 11.462, de 31 de março de 2023, do</w:t>
      </w:r>
      <w:r w:rsidR="00487ADF" w:rsidRPr="0030486D">
        <w:rPr>
          <w:rFonts w:ascii="Arial" w:hAnsi="Arial" w:cs="Arial"/>
          <w:sz w:val="22"/>
          <w:szCs w:val="22"/>
        </w:rPr>
        <w:t xml:space="preserve"> </w:t>
      </w:r>
      <w:r w:rsidRPr="0030486D">
        <w:rPr>
          <w:rFonts w:ascii="Arial" w:hAnsi="Arial" w:cs="Arial"/>
          <w:sz w:val="22"/>
          <w:szCs w:val="22"/>
        </w:rPr>
        <w:t xml:space="preserve">Decreto Municipal nº </w:t>
      </w:r>
      <w:r w:rsidR="00487ADF" w:rsidRPr="0030486D">
        <w:rPr>
          <w:rFonts w:ascii="Arial" w:hAnsi="Arial" w:cs="Arial"/>
          <w:sz w:val="22"/>
          <w:szCs w:val="22"/>
        </w:rPr>
        <w:t>15 de 05</w:t>
      </w:r>
      <w:r w:rsidR="002D3CDC" w:rsidRPr="0030486D">
        <w:rPr>
          <w:rFonts w:ascii="Arial" w:hAnsi="Arial" w:cs="Arial"/>
          <w:sz w:val="22"/>
          <w:szCs w:val="22"/>
        </w:rPr>
        <w:t xml:space="preserve"> de fevereiro de 2024 que regulamenta as contratações pelo Sistema de Registro de Preços, no município de Bonito/MS</w:t>
      </w:r>
      <w:r w:rsidR="00487ADF" w:rsidRPr="0030486D">
        <w:rPr>
          <w:rFonts w:ascii="Arial" w:hAnsi="Arial" w:cs="Arial"/>
          <w:sz w:val="22"/>
          <w:szCs w:val="22"/>
        </w:rPr>
        <w:t>, Decreto Municipal nº 14 de 02 de fevereiro de 2024 que Regulamenta o disposto no art. 20 da Lei Federal n" 14.133, de 1º de abril de 2021 para estabelecer o enquadramento dos bens de consumo nas categorias de qualidade "comum" e de "luxo",</w:t>
      </w:r>
      <w:r w:rsidRPr="0030486D">
        <w:rPr>
          <w:rFonts w:ascii="Arial" w:hAnsi="Arial" w:cs="Arial"/>
          <w:sz w:val="22"/>
          <w:szCs w:val="22"/>
        </w:rPr>
        <w:t xml:space="preserve"> e demais legislação aplicável e, ainda, de acordo com as condições estabelecidas neste Edital.</w:t>
      </w:r>
    </w:p>
    <w:p w:rsidR="00966B73" w:rsidRPr="0030486D" w:rsidRDefault="00966B73" w:rsidP="0030486D">
      <w:pPr>
        <w:pStyle w:val="Nivel01"/>
        <w:spacing w:before="288" w:after="288" w:line="240" w:lineRule="auto"/>
        <w:rPr>
          <w:rFonts w:ascii="Arial" w:hAnsi="Arial"/>
        </w:rPr>
      </w:pPr>
      <w:bookmarkStart w:id="0" w:name="_Toc161039830"/>
      <w:r w:rsidRPr="0030486D">
        <w:rPr>
          <w:rFonts w:ascii="Arial" w:hAnsi="Arial"/>
        </w:rPr>
        <w:t>DO OBJETO:</w:t>
      </w:r>
      <w:bookmarkEnd w:id="0"/>
    </w:p>
    <w:p w:rsidR="00966B73" w:rsidRPr="0030486D" w:rsidRDefault="00966B73" w:rsidP="00B017C9">
      <w:pPr>
        <w:pStyle w:val="Nivel2"/>
        <w:ind w:left="0" w:firstLine="0"/>
      </w:pPr>
      <w:r w:rsidRPr="0030486D">
        <w:t>O objeto da presente</w:t>
      </w:r>
      <w:r w:rsidR="00587B59">
        <w:t xml:space="preserve"> licitação é </w:t>
      </w:r>
      <w:proofErr w:type="gramStart"/>
      <w:r w:rsidR="00587B59">
        <w:t>a</w:t>
      </w:r>
      <w:r w:rsidRPr="0030486D">
        <w:t xml:space="preserve"> </w:t>
      </w:r>
      <w:r w:rsidR="0030546B">
        <w:rPr>
          <w:sz w:val="22"/>
          <w:szCs w:val="22"/>
        </w:rPr>
        <w:t>Registro</w:t>
      </w:r>
      <w:proofErr w:type="gramEnd"/>
      <w:r w:rsidR="0030546B">
        <w:rPr>
          <w:sz w:val="22"/>
          <w:szCs w:val="22"/>
        </w:rPr>
        <w:t xml:space="preserve"> de Preço para a</w:t>
      </w:r>
      <w:r w:rsidR="0030546B" w:rsidRPr="0033192B">
        <w:rPr>
          <w:sz w:val="22"/>
          <w:szCs w:val="22"/>
        </w:rPr>
        <w:t>quisição</w:t>
      </w:r>
      <w:r w:rsidR="00587B59" w:rsidRPr="0033192B">
        <w:rPr>
          <w:sz w:val="22"/>
          <w:szCs w:val="22"/>
        </w:rPr>
        <w:t xml:space="preserve"> de Reagentes para confecção de exames laboratoriais</w:t>
      </w:r>
      <w:r w:rsidR="00587B59" w:rsidRPr="0033192B">
        <w:rPr>
          <w:rFonts w:eastAsia="MyriadPro-Regular"/>
          <w:bCs/>
          <w:sz w:val="22"/>
          <w:szCs w:val="22"/>
        </w:rPr>
        <w:t>, para atender as necessidades da Secretaria Municipal de Saúde de Bonito</w:t>
      </w:r>
      <w:r w:rsidR="00587B59">
        <w:rPr>
          <w:rFonts w:eastAsia="MyriadPro-Regular"/>
          <w:bCs/>
          <w:sz w:val="22"/>
          <w:szCs w:val="22"/>
        </w:rPr>
        <w:t>/</w:t>
      </w:r>
      <w:r w:rsidR="00587B59" w:rsidRPr="0033192B">
        <w:rPr>
          <w:rFonts w:eastAsia="MyriadPro-Regular"/>
          <w:bCs/>
          <w:sz w:val="22"/>
          <w:szCs w:val="22"/>
        </w:rPr>
        <w:t>MS</w:t>
      </w:r>
      <w:r w:rsidR="00587B59" w:rsidRPr="0030486D">
        <w:t xml:space="preserve"> </w:t>
      </w:r>
      <w:r w:rsidRPr="0030486D">
        <w:t>conforme condições, quantidades e exigências estabelecidas neste Edital e seus anexos.</w:t>
      </w:r>
    </w:p>
    <w:p w:rsidR="004465F9" w:rsidRPr="004465F9" w:rsidRDefault="004465F9" w:rsidP="00B017C9">
      <w:pPr>
        <w:pStyle w:val="Nvel2-Red"/>
        <w:numPr>
          <w:ilvl w:val="0"/>
          <w:numId w:val="0"/>
        </w:numPr>
        <w:spacing w:before="0" w:after="0" w:line="240" w:lineRule="auto"/>
        <w:rPr>
          <w:i w:val="0"/>
          <w:color w:val="auto"/>
          <w:sz w:val="22"/>
          <w:szCs w:val="22"/>
          <w:highlight w:val="green"/>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tblPr>
      <w:tblGrid>
        <w:gridCol w:w="360"/>
        <w:gridCol w:w="7258"/>
        <w:gridCol w:w="473"/>
        <w:gridCol w:w="567"/>
      </w:tblGrid>
      <w:tr w:rsidR="00361116" w:rsidRPr="00361116" w:rsidTr="00D0128A">
        <w:tc>
          <w:tcPr>
            <w:tcW w:w="360" w:type="dxa"/>
            <w:shd w:val="clear" w:color="auto" w:fill="BFBFBF" w:themeFill="background1" w:themeFillShade="BF"/>
          </w:tcPr>
          <w:p w:rsidR="00361116" w:rsidRPr="00361116" w:rsidRDefault="00361116" w:rsidP="00804B02">
            <w:pPr>
              <w:pStyle w:val="ParagraphStyle"/>
              <w:jc w:val="center"/>
              <w:rPr>
                <w:b/>
                <w:sz w:val="16"/>
                <w:szCs w:val="16"/>
              </w:rPr>
            </w:pPr>
            <w:r w:rsidRPr="00361116">
              <w:rPr>
                <w:b/>
                <w:sz w:val="16"/>
                <w:szCs w:val="16"/>
              </w:rPr>
              <w:t>Lote</w:t>
            </w:r>
          </w:p>
          <w:p w:rsidR="00361116" w:rsidRPr="00361116" w:rsidRDefault="00361116" w:rsidP="00804B02">
            <w:pPr>
              <w:pStyle w:val="ParagraphStyle"/>
              <w:jc w:val="center"/>
              <w:rPr>
                <w:b/>
                <w:sz w:val="16"/>
                <w:szCs w:val="16"/>
              </w:rPr>
            </w:pPr>
            <w:r w:rsidRPr="00361116">
              <w:rPr>
                <w:b/>
                <w:sz w:val="16"/>
                <w:szCs w:val="16"/>
              </w:rPr>
              <w:t>Item</w:t>
            </w:r>
          </w:p>
        </w:tc>
        <w:tc>
          <w:tcPr>
            <w:tcW w:w="7258" w:type="dxa"/>
            <w:shd w:val="clear" w:color="auto" w:fill="BFBFBF" w:themeFill="background1" w:themeFillShade="BF"/>
          </w:tcPr>
          <w:p w:rsidR="00361116" w:rsidRPr="00361116" w:rsidRDefault="00361116" w:rsidP="00804B02">
            <w:pPr>
              <w:pStyle w:val="ParagraphStyle"/>
              <w:jc w:val="center"/>
              <w:rPr>
                <w:b/>
                <w:sz w:val="16"/>
                <w:szCs w:val="16"/>
              </w:rPr>
            </w:pPr>
            <w:r w:rsidRPr="00361116">
              <w:rPr>
                <w:b/>
                <w:sz w:val="16"/>
                <w:szCs w:val="16"/>
              </w:rPr>
              <w:t>01- AUDMAX EVOLUTION</w:t>
            </w:r>
          </w:p>
          <w:p w:rsidR="00361116" w:rsidRPr="00361116" w:rsidRDefault="00361116" w:rsidP="00804B02">
            <w:pPr>
              <w:pStyle w:val="ParagraphStyle"/>
              <w:jc w:val="center"/>
              <w:rPr>
                <w:b/>
                <w:sz w:val="16"/>
                <w:szCs w:val="16"/>
              </w:rPr>
            </w:pPr>
            <w:r w:rsidRPr="00361116">
              <w:rPr>
                <w:b/>
                <w:sz w:val="16"/>
                <w:szCs w:val="16"/>
              </w:rPr>
              <w:t>Descrição do Produto</w:t>
            </w:r>
          </w:p>
        </w:tc>
        <w:tc>
          <w:tcPr>
            <w:tcW w:w="473" w:type="dxa"/>
            <w:shd w:val="clear" w:color="auto" w:fill="BFBFBF" w:themeFill="background1" w:themeFillShade="BF"/>
          </w:tcPr>
          <w:p w:rsidR="00361116" w:rsidRPr="00361116" w:rsidRDefault="00361116" w:rsidP="00804B02">
            <w:pPr>
              <w:pStyle w:val="ParagraphStyle"/>
              <w:jc w:val="center"/>
              <w:rPr>
                <w:b/>
                <w:sz w:val="16"/>
                <w:szCs w:val="16"/>
              </w:rPr>
            </w:pPr>
          </w:p>
          <w:p w:rsidR="00361116" w:rsidRPr="00361116" w:rsidRDefault="00361116" w:rsidP="00804B02">
            <w:pPr>
              <w:pStyle w:val="ParagraphStyle"/>
              <w:jc w:val="center"/>
              <w:rPr>
                <w:b/>
                <w:sz w:val="16"/>
                <w:szCs w:val="16"/>
              </w:rPr>
            </w:pPr>
            <w:proofErr w:type="spellStart"/>
            <w:r w:rsidRPr="00361116">
              <w:rPr>
                <w:b/>
                <w:sz w:val="16"/>
                <w:szCs w:val="16"/>
              </w:rPr>
              <w:t>Qte</w:t>
            </w:r>
            <w:proofErr w:type="spellEnd"/>
          </w:p>
        </w:tc>
        <w:tc>
          <w:tcPr>
            <w:tcW w:w="567" w:type="dxa"/>
            <w:shd w:val="clear" w:color="auto" w:fill="BFBFBF" w:themeFill="background1" w:themeFillShade="BF"/>
          </w:tcPr>
          <w:p w:rsidR="00361116" w:rsidRPr="00361116" w:rsidRDefault="00361116" w:rsidP="00804B02">
            <w:pPr>
              <w:pStyle w:val="ParagraphStyle"/>
              <w:jc w:val="center"/>
              <w:rPr>
                <w:b/>
                <w:sz w:val="16"/>
                <w:szCs w:val="16"/>
              </w:rPr>
            </w:pPr>
          </w:p>
          <w:p w:rsidR="00361116" w:rsidRPr="00361116" w:rsidRDefault="00361116" w:rsidP="00804B02">
            <w:pPr>
              <w:pStyle w:val="ParagraphStyle"/>
              <w:jc w:val="center"/>
              <w:rPr>
                <w:b/>
                <w:sz w:val="16"/>
                <w:szCs w:val="16"/>
              </w:rPr>
            </w:pPr>
            <w:proofErr w:type="spellStart"/>
            <w:r>
              <w:rPr>
                <w:b/>
                <w:sz w:val="16"/>
                <w:szCs w:val="16"/>
              </w:rPr>
              <w:t>Un</w:t>
            </w:r>
            <w:r w:rsidR="00804B02">
              <w:rPr>
                <w:b/>
                <w:sz w:val="16"/>
                <w:szCs w:val="16"/>
              </w:rPr>
              <w:t>d</w:t>
            </w:r>
            <w:proofErr w:type="spellEnd"/>
            <w:r>
              <w:rPr>
                <w:b/>
                <w:sz w:val="16"/>
                <w:szCs w:val="16"/>
              </w:rPr>
              <w: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proofErr w:type="gramStart"/>
            <w:r w:rsidRPr="00361116">
              <w:rPr>
                <w:sz w:val="16"/>
                <w:szCs w:val="16"/>
              </w:rPr>
              <w:t>1</w:t>
            </w:r>
            <w:proofErr w:type="gramEnd"/>
          </w:p>
        </w:tc>
        <w:tc>
          <w:tcPr>
            <w:tcW w:w="7258" w:type="dxa"/>
          </w:tcPr>
          <w:p w:rsidR="00361116" w:rsidRPr="00361116" w:rsidRDefault="00361116" w:rsidP="00361116">
            <w:pPr>
              <w:pStyle w:val="ParagraphStyle"/>
              <w:rPr>
                <w:sz w:val="16"/>
                <w:szCs w:val="16"/>
              </w:rPr>
            </w:pPr>
            <w:r w:rsidRPr="00361116">
              <w:rPr>
                <w:sz w:val="16"/>
                <w:szCs w:val="16"/>
              </w:rPr>
              <w:t>ACIDO URICO 4X30ML PARA AUDMAX EVOLUTION.</w:t>
            </w:r>
          </w:p>
        </w:tc>
        <w:tc>
          <w:tcPr>
            <w:tcW w:w="473" w:type="dxa"/>
            <w:vAlign w:val="center"/>
          </w:tcPr>
          <w:p w:rsidR="00361116" w:rsidRPr="00361116" w:rsidRDefault="00361116" w:rsidP="00804B02">
            <w:pPr>
              <w:pStyle w:val="ParagraphStyle"/>
              <w:jc w:val="center"/>
              <w:rPr>
                <w:sz w:val="16"/>
                <w:szCs w:val="16"/>
              </w:rPr>
            </w:pPr>
            <w:r w:rsidRPr="00361116">
              <w:rPr>
                <w:sz w:val="16"/>
                <w:szCs w:val="16"/>
              </w:rPr>
              <w:t>11</w:t>
            </w:r>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proofErr w:type="gramStart"/>
            <w:r w:rsidRPr="00361116">
              <w:rPr>
                <w:sz w:val="16"/>
                <w:szCs w:val="16"/>
              </w:rPr>
              <w:t>2</w:t>
            </w:r>
            <w:proofErr w:type="gramEnd"/>
          </w:p>
        </w:tc>
        <w:tc>
          <w:tcPr>
            <w:tcW w:w="7258" w:type="dxa"/>
          </w:tcPr>
          <w:p w:rsidR="00361116" w:rsidRPr="00361116" w:rsidRDefault="00361116" w:rsidP="00361116">
            <w:pPr>
              <w:pStyle w:val="ParagraphStyle"/>
              <w:rPr>
                <w:sz w:val="16"/>
                <w:szCs w:val="16"/>
              </w:rPr>
            </w:pPr>
            <w:r w:rsidRPr="00361116">
              <w:rPr>
                <w:sz w:val="16"/>
                <w:szCs w:val="16"/>
              </w:rPr>
              <w:t>AGP TURBIQUEST PARA AUDMAX EVOLUTION.</w:t>
            </w:r>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4</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proofErr w:type="gramStart"/>
            <w:r w:rsidRPr="00361116">
              <w:rPr>
                <w:sz w:val="16"/>
                <w:szCs w:val="16"/>
              </w:rPr>
              <w:t>3</w:t>
            </w:r>
            <w:proofErr w:type="gramEnd"/>
          </w:p>
        </w:tc>
        <w:tc>
          <w:tcPr>
            <w:tcW w:w="7258" w:type="dxa"/>
          </w:tcPr>
          <w:p w:rsidR="00361116" w:rsidRPr="00361116" w:rsidRDefault="00361116" w:rsidP="00361116">
            <w:pPr>
              <w:pStyle w:val="ParagraphStyle"/>
              <w:rPr>
                <w:sz w:val="16"/>
                <w:szCs w:val="16"/>
              </w:rPr>
            </w:pPr>
            <w:r w:rsidRPr="00361116">
              <w:rPr>
                <w:sz w:val="16"/>
                <w:szCs w:val="16"/>
              </w:rPr>
              <w:t xml:space="preserve">ALBUMINA </w:t>
            </w:r>
            <w:proofErr w:type="gramStart"/>
            <w:r w:rsidRPr="00361116">
              <w:rPr>
                <w:sz w:val="16"/>
                <w:szCs w:val="16"/>
              </w:rPr>
              <w:t>250ML</w:t>
            </w:r>
            <w:proofErr w:type="gramEnd"/>
            <w:r w:rsidRPr="00361116">
              <w:rPr>
                <w:sz w:val="16"/>
                <w:szCs w:val="16"/>
              </w:rPr>
              <w:t xml:space="preserve"> PARA AUDMAX EVOLUTION.</w:t>
            </w:r>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5</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rPr>
          <w:trHeight w:val="228"/>
        </w:trPr>
        <w:tc>
          <w:tcPr>
            <w:tcW w:w="360" w:type="dxa"/>
            <w:vAlign w:val="center"/>
          </w:tcPr>
          <w:p w:rsidR="00361116" w:rsidRPr="00361116" w:rsidRDefault="00361116" w:rsidP="00804B02">
            <w:pPr>
              <w:pStyle w:val="ParagraphStyle"/>
              <w:jc w:val="center"/>
              <w:rPr>
                <w:sz w:val="16"/>
                <w:szCs w:val="16"/>
              </w:rPr>
            </w:pPr>
            <w:proofErr w:type="gramStart"/>
            <w:r w:rsidRPr="00361116">
              <w:rPr>
                <w:sz w:val="16"/>
                <w:szCs w:val="16"/>
              </w:rPr>
              <w:t>4</w:t>
            </w:r>
            <w:proofErr w:type="gramEnd"/>
          </w:p>
        </w:tc>
        <w:tc>
          <w:tcPr>
            <w:tcW w:w="7258" w:type="dxa"/>
          </w:tcPr>
          <w:p w:rsidR="00361116" w:rsidRPr="00361116" w:rsidRDefault="00361116" w:rsidP="00361116">
            <w:pPr>
              <w:pStyle w:val="ParagraphStyle"/>
              <w:rPr>
                <w:sz w:val="16"/>
                <w:szCs w:val="16"/>
              </w:rPr>
            </w:pPr>
            <w:r w:rsidRPr="00361116">
              <w:rPr>
                <w:sz w:val="16"/>
                <w:szCs w:val="16"/>
              </w:rPr>
              <w:t xml:space="preserve">ALCOOL </w:t>
            </w:r>
            <w:proofErr w:type="gramStart"/>
            <w:r w:rsidRPr="00361116">
              <w:rPr>
                <w:sz w:val="16"/>
                <w:szCs w:val="16"/>
              </w:rPr>
              <w:t>ISOPROPILICO...</w:t>
            </w:r>
            <w:proofErr w:type="gramEnd"/>
            <w:r w:rsidRPr="00361116">
              <w:rPr>
                <w:sz w:val="16"/>
                <w:szCs w:val="16"/>
              </w:rPr>
              <w:t>1000 ML</w:t>
            </w:r>
            <w:r>
              <w:rPr>
                <w:sz w:val="16"/>
                <w:szCs w:val="16"/>
              </w:rPr>
              <w:t>.</w:t>
            </w:r>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5</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LITRO</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proofErr w:type="gramStart"/>
            <w:r w:rsidRPr="00361116">
              <w:rPr>
                <w:sz w:val="16"/>
                <w:szCs w:val="16"/>
              </w:rPr>
              <w:t>5</w:t>
            </w:r>
            <w:proofErr w:type="gramEnd"/>
          </w:p>
        </w:tc>
        <w:tc>
          <w:tcPr>
            <w:tcW w:w="7258" w:type="dxa"/>
          </w:tcPr>
          <w:p w:rsidR="00361116" w:rsidRPr="00361116" w:rsidRDefault="00361116" w:rsidP="00361116">
            <w:pPr>
              <w:pStyle w:val="ParagraphStyle"/>
              <w:rPr>
                <w:sz w:val="16"/>
                <w:szCs w:val="16"/>
              </w:rPr>
            </w:pPr>
            <w:r w:rsidRPr="00361116">
              <w:rPr>
                <w:sz w:val="16"/>
                <w:szCs w:val="16"/>
              </w:rPr>
              <w:t>ALT 4X30ML PARA AUDMAX EVOLUTION.</w:t>
            </w:r>
          </w:p>
        </w:tc>
        <w:tc>
          <w:tcPr>
            <w:tcW w:w="473" w:type="dxa"/>
            <w:vAlign w:val="center"/>
          </w:tcPr>
          <w:p w:rsidR="00361116" w:rsidRPr="00361116" w:rsidRDefault="00361116" w:rsidP="00804B02">
            <w:pPr>
              <w:pStyle w:val="ParagraphStyle"/>
              <w:jc w:val="center"/>
              <w:rPr>
                <w:sz w:val="16"/>
                <w:szCs w:val="16"/>
              </w:rPr>
            </w:pPr>
            <w:r w:rsidRPr="00361116">
              <w:rPr>
                <w:sz w:val="16"/>
                <w:szCs w:val="16"/>
              </w:rPr>
              <w:t>15</w:t>
            </w:r>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proofErr w:type="gramStart"/>
            <w:r w:rsidRPr="00361116">
              <w:rPr>
                <w:sz w:val="16"/>
                <w:szCs w:val="16"/>
              </w:rPr>
              <w:t>6</w:t>
            </w:r>
            <w:proofErr w:type="gramEnd"/>
          </w:p>
        </w:tc>
        <w:tc>
          <w:tcPr>
            <w:tcW w:w="7258" w:type="dxa"/>
          </w:tcPr>
          <w:p w:rsidR="00361116" w:rsidRPr="00361116" w:rsidRDefault="00361116" w:rsidP="00361116">
            <w:pPr>
              <w:pStyle w:val="ParagraphStyle"/>
              <w:rPr>
                <w:sz w:val="16"/>
                <w:szCs w:val="16"/>
              </w:rPr>
            </w:pPr>
            <w:r w:rsidRPr="00361116">
              <w:rPr>
                <w:sz w:val="16"/>
                <w:szCs w:val="16"/>
              </w:rPr>
              <w:t>AMILASE CNPG 2X30ML PARA AUDMAX EVOLUTION.</w:t>
            </w:r>
          </w:p>
        </w:tc>
        <w:tc>
          <w:tcPr>
            <w:tcW w:w="473" w:type="dxa"/>
            <w:vAlign w:val="center"/>
          </w:tcPr>
          <w:p w:rsidR="00361116" w:rsidRPr="00361116" w:rsidRDefault="00361116" w:rsidP="00804B02">
            <w:pPr>
              <w:pStyle w:val="ParagraphStyle"/>
              <w:jc w:val="center"/>
              <w:rPr>
                <w:sz w:val="16"/>
                <w:szCs w:val="16"/>
              </w:rPr>
            </w:pPr>
            <w:r w:rsidRPr="00361116">
              <w:rPr>
                <w:sz w:val="16"/>
                <w:szCs w:val="16"/>
              </w:rPr>
              <w:t>10</w:t>
            </w:r>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proofErr w:type="gramStart"/>
            <w:r w:rsidRPr="00361116">
              <w:rPr>
                <w:sz w:val="16"/>
                <w:szCs w:val="16"/>
              </w:rPr>
              <w:t>7</w:t>
            </w:r>
            <w:proofErr w:type="gramEnd"/>
          </w:p>
        </w:tc>
        <w:tc>
          <w:tcPr>
            <w:tcW w:w="7258" w:type="dxa"/>
          </w:tcPr>
          <w:p w:rsidR="00361116" w:rsidRPr="00361116" w:rsidRDefault="00361116" w:rsidP="00361116">
            <w:pPr>
              <w:pStyle w:val="ParagraphStyle"/>
              <w:rPr>
                <w:sz w:val="16"/>
                <w:szCs w:val="16"/>
              </w:rPr>
            </w:pPr>
            <w:r w:rsidRPr="00361116">
              <w:rPr>
                <w:sz w:val="16"/>
                <w:szCs w:val="16"/>
              </w:rPr>
              <w:t>AS</w:t>
            </w:r>
            <w:r>
              <w:rPr>
                <w:sz w:val="16"/>
                <w:szCs w:val="16"/>
              </w:rPr>
              <w:t>T 4X30ML PARA AUDMAX EVOLUTION.</w:t>
            </w:r>
          </w:p>
        </w:tc>
        <w:tc>
          <w:tcPr>
            <w:tcW w:w="473" w:type="dxa"/>
            <w:vAlign w:val="center"/>
          </w:tcPr>
          <w:p w:rsidR="00361116" w:rsidRPr="00361116" w:rsidRDefault="00361116" w:rsidP="00804B02">
            <w:pPr>
              <w:pStyle w:val="ParagraphStyle"/>
              <w:jc w:val="center"/>
              <w:rPr>
                <w:sz w:val="16"/>
                <w:szCs w:val="16"/>
              </w:rPr>
            </w:pPr>
            <w:r w:rsidRPr="00361116">
              <w:rPr>
                <w:sz w:val="16"/>
                <w:szCs w:val="16"/>
              </w:rPr>
              <w:t>15</w:t>
            </w:r>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proofErr w:type="gramStart"/>
            <w:r w:rsidRPr="00361116">
              <w:rPr>
                <w:sz w:val="16"/>
                <w:szCs w:val="16"/>
              </w:rPr>
              <w:t>8</w:t>
            </w:r>
            <w:proofErr w:type="gramEnd"/>
          </w:p>
        </w:tc>
        <w:tc>
          <w:tcPr>
            <w:tcW w:w="7258" w:type="dxa"/>
          </w:tcPr>
          <w:p w:rsidR="00361116" w:rsidRPr="00361116" w:rsidRDefault="00361116" w:rsidP="00361116">
            <w:pPr>
              <w:pStyle w:val="ParagraphStyle"/>
              <w:rPr>
                <w:sz w:val="16"/>
                <w:szCs w:val="16"/>
              </w:rPr>
            </w:pPr>
            <w:r w:rsidRPr="00361116">
              <w:rPr>
                <w:sz w:val="16"/>
                <w:szCs w:val="16"/>
              </w:rPr>
              <w:t xml:space="preserve">BILIRRUBINA DIRETA </w:t>
            </w:r>
            <w:proofErr w:type="gramStart"/>
            <w:r w:rsidRPr="00361116">
              <w:rPr>
                <w:sz w:val="16"/>
                <w:szCs w:val="16"/>
              </w:rPr>
              <w:t>80ML</w:t>
            </w:r>
            <w:proofErr w:type="gramEnd"/>
            <w:r w:rsidRPr="00361116">
              <w:rPr>
                <w:sz w:val="16"/>
                <w:szCs w:val="16"/>
              </w:rPr>
              <w:t xml:space="preserve"> PARA AUDMAX EVOLUTION.</w:t>
            </w:r>
          </w:p>
        </w:tc>
        <w:tc>
          <w:tcPr>
            <w:tcW w:w="473" w:type="dxa"/>
            <w:vAlign w:val="center"/>
          </w:tcPr>
          <w:p w:rsidR="00361116" w:rsidRPr="00361116" w:rsidRDefault="00361116" w:rsidP="00804B02">
            <w:pPr>
              <w:pStyle w:val="ParagraphStyle"/>
              <w:jc w:val="center"/>
              <w:rPr>
                <w:sz w:val="16"/>
                <w:szCs w:val="16"/>
              </w:rPr>
            </w:pPr>
            <w:r w:rsidRPr="00361116">
              <w:rPr>
                <w:sz w:val="16"/>
                <w:szCs w:val="16"/>
              </w:rPr>
              <w:t>10</w:t>
            </w:r>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proofErr w:type="gramStart"/>
            <w:r w:rsidRPr="00361116">
              <w:rPr>
                <w:sz w:val="16"/>
                <w:szCs w:val="16"/>
              </w:rPr>
              <w:t>9</w:t>
            </w:r>
            <w:proofErr w:type="gramEnd"/>
          </w:p>
        </w:tc>
        <w:tc>
          <w:tcPr>
            <w:tcW w:w="7258" w:type="dxa"/>
          </w:tcPr>
          <w:p w:rsidR="00361116" w:rsidRPr="00361116" w:rsidRDefault="00361116" w:rsidP="00D0128A">
            <w:pPr>
              <w:pStyle w:val="ParagraphStyle"/>
              <w:rPr>
                <w:sz w:val="16"/>
                <w:szCs w:val="16"/>
              </w:rPr>
            </w:pPr>
            <w:r w:rsidRPr="00361116">
              <w:rPr>
                <w:sz w:val="16"/>
                <w:szCs w:val="16"/>
              </w:rPr>
              <w:t xml:space="preserve">BILIRRUBINA TOTAL </w:t>
            </w:r>
            <w:proofErr w:type="gramStart"/>
            <w:r w:rsidRPr="00361116">
              <w:rPr>
                <w:sz w:val="16"/>
                <w:szCs w:val="16"/>
              </w:rPr>
              <w:t>80ML</w:t>
            </w:r>
            <w:proofErr w:type="gramEnd"/>
            <w:r w:rsidRPr="00361116">
              <w:rPr>
                <w:sz w:val="16"/>
                <w:szCs w:val="16"/>
              </w:rPr>
              <w:t xml:space="preserve"> PARA AUDMAX EVOLUTION.</w:t>
            </w:r>
          </w:p>
        </w:tc>
        <w:tc>
          <w:tcPr>
            <w:tcW w:w="473" w:type="dxa"/>
            <w:vAlign w:val="center"/>
          </w:tcPr>
          <w:p w:rsidR="00361116" w:rsidRPr="00361116" w:rsidRDefault="00361116" w:rsidP="00804B02">
            <w:pPr>
              <w:pStyle w:val="ParagraphStyle"/>
              <w:jc w:val="center"/>
              <w:rPr>
                <w:sz w:val="16"/>
                <w:szCs w:val="16"/>
              </w:rPr>
            </w:pPr>
            <w:r w:rsidRPr="00361116">
              <w:rPr>
                <w:sz w:val="16"/>
                <w:szCs w:val="16"/>
              </w:rPr>
              <w:t>10</w:t>
            </w:r>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10</w:t>
            </w:r>
          </w:p>
        </w:tc>
        <w:tc>
          <w:tcPr>
            <w:tcW w:w="7258" w:type="dxa"/>
          </w:tcPr>
          <w:p w:rsidR="00361116" w:rsidRPr="00361116" w:rsidRDefault="00361116" w:rsidP="00D0128A">
            <w:pPr>
              <w:pStyle w:val="ParagraphStyle"/>
              <w:rPr>
                <w:sz w:val="16"/>
                <w:szCs w:val="16"/>
              </w:rPr>
            </w:pPr>
            <w:r w:rsidRPr="00361116">
              <w:rPr>
                <w:sz w:val="16"/>
                <w:szCs w:val="16"/>
              </w:rPr>
              <w:t>CALCIO ARSENAZO 2X50ML PARA AUDMAX EVOLUTION.</w:t>
            </w:r>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1</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11</w:t>
            </w:r>
          </w:p>
        </w:tc>
        <w:tc>
          <w:tcPr>
            <w:tcW w:w="7258" w:type="dxa"/>
          </w:tcPr>
          <w:p w:rsidR="00361116" w:rsidRPr="00361116" w:rsidRDefault="00361116" w:rsidP="00D0128A">
            <w:pPr>
              <w:pStyle w:val="ParagraphStyle"/>
              <w:rPr>
                <w:sz w:val="16"/>
                <w:szCs w:val="16"/>
              </w:rPr>
            </w:pPr>
            <w:r w:rsidRPr="00361116">
              <w:rPr>
                <w:sz w:val="16"/>
                <w:szCs w:val="16"/>
              </w:rPr>
              <w:t>CALIBRA H PARA AUDMAX EVOLUTION.</w:t>
            </w:r>
          </w:p>
        </w:tc>
        <w:tc>
          <w:tcPr>
            <w:tcW w:w="473" w:type="dxa"/>
            <w:vAlign w:val="center"/>
          </w:tcPr>
          <w:p w:rsidR="00361116" w:rsidRPr="00361116" w:rsidRDefault="00361116" w:rsidP="00804B02">
            <w:pPr>
              <w:pStyle w:val="ParagraphStyle"/>
              <w:jc w:val="center"/>
              <w:rPr>
                <w:sz w:val="16"/>
                <w:szCs w:val="16"/>
              </w:rPr>
            </w:pPr>
            <w:r w:rsidRPr="00361116">
              <w:rPr>
                <w:sz w:val="16"/>
                <w:szCs w:val="16"/>
              </w:rPr>
              <w:t>15</w:t>
            </w:r>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12</w:t>
            </w:r>
          </w:p>
        </w:tc>
        <w:tc>
          <w:tcPr>
            <w:tcW w:w="7258" w:type="dxa"/>
          </w:tcPr>
          <w:p w:rsidR="00361116" w:rsidRPr="00361116" w:rsidRDefault="00361116" w:rsidP="00D0128A">
            <w:pPr>
              <w:pStyle w:val="ParagraphStyle"/>
              <w:rPr>
                <w:sz w:val="16"/>
                <w:szCs w:val="16"/>
              </w:rPr>
            </w:pPr>
            <w:r w:rsidRPr="00361116">
              <w:rPr>
                <w:sz w:val="16"/>
                <w:szCs w:val="16"/>
              </w:rPr>
              <w:t>CALIBRA PROTEÍNAS PARA AUDMAX EVOLUTION.</w:t>
            </w:r>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1</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13</w:t>
            </w:r>
          </w:p>
        </w:tc>
        <w:tc>
          <w:tcPr>
            <w:tcW w:w="7258" w:type="dxa"/>
          </w:tcPr>
          <w:p w:rsidR="00361116" w:rsidRPr="00361116" w:rsidRDefault="00361116" w:rsidP="00D0128A">
            <w:pPr>
              <w:pStyle w:val="ParagraphStyle"/>
              <w:rPr>
                <w:sz w:val="16"/>
                <w:szCs w:val="16"/>
              </w:rPr>
            </w:pPr>
            <w:r w:rsidRPr="00361116">
              <w:rPr>
                <w:sz w:val="16"/>
                <w:szCs w:val="16"/>
              </w:rPr>
              <w:t>CK MB 2X30ML PARA AUDMAX EVOLUTION.</w:t>
            </w:r>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1</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14</w:t>
            </w:r>
          </w:p>
        </w:tc>
        <w:tc>
          <w:tcPr>
            <w:tcW w:w="7258" w:type="dxa"/>
          </w:tcPr>
          <w:p w:rsidR="00361116" w:rsidRPr="00361116" w:rsidRDefault="00361116" w:rsidP="00D0128A">
            <w:pPr>
              <w:pStyle w:val="ParagraphStyle"/>
              <w:rPr>
                <w:sz w:val="16"/>
                <w:szCs w:val="16"/>
              </w:rPr>
            </w:pPr>
            <w:r w:rsidRPr="00361116">
              <w:rPr>
                <w:sz w:val="16"/>
                <w:szCs w:val="16"/>
              </w:rPr>
              <w:t>CK NA</w:t>
            </w:r>
            <w:r w:rsidR="00D0128A">
              <w:rPr>
                <w:sz w:val="16"/>
                <w:szCs w:val="16"/>
              </w:rPr>
              <w:t>C 2X30ML PARA AUDMAX EVOLUTION.</w:t>
            </w:r>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1</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15</w:t>
            </w:r>
          </w:p>
        </w:tc>
        <w:tc>
          <w:tcPr>
            <w:tcW w:w="7258" w:type="dxa"/>
          </w:tcPr>
          <w:p w:rsidR="00361116" w:rsidRPr="00361116" w:rsidRDefault="00361116" w:rsidP="00D0128A">
            <w:pPr>
              <w:pStyle w:val="ParagraphStyle"/>
              <w:rPr>
                <w:sz w:val="16"/>
                <w:szCs w:val="16"/>
              </w:rPr>
            </w:pPr>
            <w:r w:rsidRPr="00361116">
              <w:rPr>
                <w:sz w:val="16"/>
                <w:szCs w:val="16"/>
              </w:rPr>
              <w:t>COLESTEROL 2X100ML PARA AUDMAX EVOLUTION.</w:t>
            </w:r>
          </w:p>
        </w:tc>
        <w:tc>
          <w:tcPr>
            <w:tcW w:w="473" w:type="dxa"/>
            <w:vAlign w:val="center"/>
          </w:tcPr>
          <w:p w:rsidR="00361116" w:rsidRPr="00361116" w:rsidRDefault="00361116" w:rsidP="00804B02">
            <w:pPr>
              <w:pStyle w:val="ParagraphStyle"/>
              <w:jc w:val="center"/>
              <w:rPr>
                <w:sz w:val="16"/>
                <w:szCs w:val="16"/>
              </w:rPr>
            </w:pPr>
            <w:r w:rsidRPr="00361116">
              <w:rPr>
                <w:sz w:val="16"/>
                <w:szCs w:val="16"/>
              </w:rPr>
              <w:t>15</w:t>
            </w:r>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16</w:t>
            </w:r>
          </w:p>
        </w:tc>
        <w:tc>
          <w:tcPr>
            <w:tcW w:w="7258" w:type="dxa"/>
          </w:tcPr>
          <w:p w:rsidR="00361116" w:rsidRPr="00361116" w:rsidRDefault="00361116" w:rsidP="00D0128A">
            <w:pPr>
              <w:pStyle w:val="ParagraphStyle"/>
              <w:rPr>
                <w:sz w:val="16"/>
                <w:szCs w:val="16"/>
              </w:rPr>
            </w:pPr>
            <w:r w:rsidRPr="00361116">
              <w:rPr>
                <w:sz w:val="16"/>
                <w:szCs w:val="16"/>
              </w:rPr>
              <w:t>CREATININA K 1X300ML PARA AUDMAX EVOLUTION.</w:t>
            </w:r>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5</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17</w:t>
            </w:r>
          </w:p>
        </w:tc>
        <w:tc>
          <w:tcPr>
            <w:tcW w:w="7258" w:type="dxa"/>
          </w:tcPr>
          <w:p w:rsidR="00361116" w:rsidRPr="00361116" w:rsidRDefault="00361116" w:rsidP="00D0128A">
            <w:pPr>
              <w:pStyle w:val="ParagraphStyle"/>
              <w:rPr>
                <w:sz w:val="16"/>
                <w:szCs w:val="16"/>
              </w:rPr>
            </w:pPr>
            <w:r w:rsidRPr="00361116">
              <w:rPr>
                <w:sz w:val="16"/>
                <w:szCs w:val="16"/>
              </w:rPr>
              <w:t>FERRO LIQUIFORME 2X50ML PARA AUDMAX EVOLUTION.</w:t>
            </w:r>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1</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18</w:t>
            </w:r>
          </w:p>
        </w:tc>
        <w:tc>
          <w:tcPr>
            <w:tcW w:w="7258" w:type="dxa"/>
          </w:tcPr>
          <w:p w:rsidR="00361116" w:rsidRPr="00361116" w:rsidRDefault="00361116" w:rsidP="00D0128A">
            <w:pPr>
              <w:pStyle w:val="ParagraphStyle"/>
              <w:rPr>
                <w:sz w:val="16"/>
                <w:szCs w:val="16"/>
              </w:rPr>
            </w:pPr>
            <w:r w:rsidRPr="00361116">
              <w:rPr>
                <w:sz w:val="16"/>
                <w:szCs w:val="16"/>
              </w:rPr>
              <w:t>FILTROS PARA DEIO</w:t>
            </w:r>
            <w:r w:rsidR="00D0128A">
              <w:rPr>
                <w:sz w:val="16"/>
                <w:szCs w:val="16"/>
              </w:rPr>
              <w:t>NIZADOR, TIPO: CARVÃO ATIVADO.</w:t>
            </w:r>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2</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UN</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19</w:t>
            </w:r>
          </w:p>
        </w:tc>
        <w:tc>
          <w:tcPr>
            <w:tcW w:w="7258" w:type="dxa"/>
          </w:tcPr>
          <w:p w:rsidR="00361116" w:rsidRPr="00361116" w:rsidRDefault="00361116" w:rsidP="00D0128A">
            <w:pPr>
              <w:pStyle w:val="ParagraphStyle"/>
              <w:rPr>
                <w:sz w:val="16"/>
                <w:szCs w:val="16"/>
              </w:rPr>
            </w:pPr>
            <w:r w:rsidRPr="00361116">
              <w:rPr>
                <w:sz w:val="16"/>
                <w:szCs w:val="16"/>
              </w:rPr>
              <w:t>FILTROS PARA DEIONIZADOR TIPO: FILTRO BACTERIOLÓGICO</w:t>
            </w:r>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2</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UN</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20</w:t>
            </w:r>
          </w:p>
        </w:tc>
        <w:tc>
          <w:tcPr>
            <w:tcW w:w="7258" w:type="dxa"/>
          </w:tcPr>
          <w:p w:rsidR="00361116" w:rsidRPr="00361116" w:rsidRDefault="00361116" w:rsidP="00D0128A">
            <w:pPr>
              <w:pStyle w:val="ParagraphStyle"/>
              <w:rPr>
                <w:sz w:val="16"/>
                <w:szCs w:val="16"/>
              </w:rPr>
            </w:pPr>
            <w:r w:rsidRPr="00361116">
              <w:rPr>
                <w:sz w:val="16"/>
                <w:szCs w:val="16"/>
              </w:rPr>
              <w:t>FILTROS PARA DEIONIZADOR LEITO MISTO.</w:t>
            </w:r>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2</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UN</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21</w:t>
            </w:r>
          </w:p>
        </w:tc>
        <w:tc>
          <w:tcPr>
            <w:tcW w:w="7258" w:type="dxa"/>
          </w:tcPr>
          <w:p w:rsidR="00361116" w:rsidRPr="00361116" w:rsidRDefault="00361116" w:rsidP="00D0128A">
            <w:pPr>
              <w:pStyle w:val="ParagraphStyle"/>
              <w:rPr>
                <w:sz w:val="16"/>
                <w:szCs w:val="16"/>
              </w:rPr>
            </w:pPr>
            <w:r w:rsidRPr="00361116">
              <w:rPr>
                <w:sz w:val="16"/>
                <w:szCs w:val="16"/>
              </w:rPr>
              <w:t>FOSFATASE ALCALINA LIQUIFORME 4X30ML PARA AUDMAX EVOLUTION.</w:t>
            </w:r>
          </w:p>
        </w:tc>
        <w:tc>
          <w:tcPr>
            <w:tcW w:w="473" w:type="dxa"/>
            <w:vAlign w:val="center"/>
          </w:tcPr>
          <w:p w:rsidR="00361116" w:rsidRPr="00361116" w:rsidRDefault="00361116" w:rsidP="00804B02">
            <w:pPr>
              <w:pStyle w:val="ParagraphStyle"/>
              <w:jc w:val="center"/>
              <w:rPr>
                <w:sz w:val="16"/>
                <w:szCs w:val="16"/>
              </w:rPr>
            </w:pPr>
            <w:r w:rsidRPr="00361116">
              <w:rPr>
                <w:sz w:val="16"/>
                <w:szCs w:val="16"/>
              </w:rPr>
              <w:t>10</w:t>
            </w:r>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22</w:t>
            </w:r>
          </w:p>
        </w:tc>
        <w:tc>
          <w:tcPr>
            <w:tcW w:w="7258" w:type="dxa"/>
          </w:tcPr>
          <w:p w:rsidR="00361116" w:rsidRPr="00361116" w:rsidRDefault="00361116" w:rsidP="00D0128A">
            <w:pPr>
              <w:pStyle w:val="ParagraphStyle"/>
              <w:rPr>
                <w:sz w:val="16"/>
                <w:szCs w:val="16"/>
              </w:rPr>
            </w:pPr>
            <w:r w:rsidRPr="00361116">
              <w:rPr>
                <w:sz w:val="16"/>
                <w:szCs w:val="16"/>
              </w:rPr>
              <w:t>FOSFORO UV 2X100ML PARA AUDMAX EVOLUTION.</w:t>
            </w:r>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1</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23</w:t>
            </w:r>
          </w:p>
        </w:tc>
        <w:tc>
          <w:tcPr>
            <w:tcW w:w="7258" w:type="dxa"/>
          </w:tcPr>
          <w:p w:rsidR="00361116" w:rsidRPr="00361116" w:rsidRDefault="00361116" w:rsidP="00D0128A">
            <w:pPr>
              <w:pStyle w:val="ParagraphStyle"/>
              <w:rPr>
                <w:sz w:val="16"/>
                <w:szCs w:val="16"/>
              </w:rPr>
            </w:pPr>
            <w:r w:rsidRPr="00361116">
              <w:rPr>
                <w:sz w:val="16"/>
                <w:szCs w:val="16"/>
              </w:rPr>
              <w:t>GAMA GT 2X30ML PARA AUDMAX EVOLUTION.</w:t>
            </w:r>
          </w:p>
        </w:tc>
        <w:tc>
          <w:tcPr>
            <w:tcW w:w="473" w:type="dxa"/>
            <w:vAlign w:val="center"/>
          </w:tcPr>
          <w:p w:rsidR="00361116" w:rsidRPr="00361116" w:rsidRDefault="00361116" w:rsidP="00804B02">
            <w:pPr>
              <w:pStyle w:val="ParagraphStyle"/>
              <w:jc w:val="center"/>
              <w:rPr>
                <w:sz w:val="16"/>
                <w:szCs w:val="16"/>
              </w:rPr>
            </w:pPr>
            <w:r w:rsidRPr="00361116">
              <w:rPr>
                <w:sz w:val="16"/>
                <w:szCs w:val="16"/>
              </w:rPr>
              <w:t>10</w:t>
            </w:r>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24</w:t>
            </w:r>
          </w:p>
        </w:tc>
        <w:tc>
          <w:tcPr>
            <w:tcW w:w="7258" w:type="dxa"/>
          </w:tcPr>
          <w:p w:rsidR="00361116" w:rsidRPr="00361116" w:rsidRDefault="00361116" w:rsidP="00D0128A">
            <w:pPr>
              <w:pStyle w:val="ParagraphStyle"/>
              <w:rPr>
                <w:sz w:val="16"/>
                <w:szCs w:val="16"/>
              </w:rPr>
            </w:pPr>
            <w:r w:rsidRPr="00361116">
              <w:rPr>
                <w:sz w:val="16"/>
                <w:szCs w:val="16"/>
              </w:rPr>
              <w:t>GLICOSE 2X250ML PARA AUDMAX EVOLUTION.</w:t>
            </w:r>
          </w:p>
        </w:tc>
        <w:tc>
          <w:tcPr>
            <w:tcW w:w="473" w:type="dxa"/>
            <w:vAlign w:val="center"/>
          </w:tcPr>
          <w:p w:rsidR="00361116" w:rsidRPr="00361116" w:rsidRDefault="00361116" w:rsidP="00804B02">
            <w:pPr>
              <w:pStyle w:val="ParagraphStyle"/>
              <w:jc w:val="center"/>
              <w:rPr>
                <w:sz w:val="16"/>
                <w:szCs w:val="16"/>
              </w:rPr>
            </w:pPr>
            <w:r w:rsidRPr="00361116">
              <w:rPr>
                <w:sz w:val="16"/>
                <w:szCs w:val="16"/>
              </w:rPr>
              <w:t>10</w:t>
            </w:r>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lastRenderedPageBreak/>
              <w:t>25</w:t>
            </w:r>
          </w:p>
        </w:tc>
        <w:tc>
          <w:tcPr>
            <w:tcW w:w="7258" w:type="dxa"/>
          </w:tcPr>
          <w:p w:rsidR="00361116" w:rsidRPr="00361116" w:rsidRDefault="00361116" w:rsidP="00D0128A">
            <w:pPr>
              <w:pStyle w:val="ParagraphStyle"/>
              <w:rPr>
                <w:sz w:val="16"/>
                <w:szCs w:val="16"/>
              </w:rPr>
            </w:pPr>
            <w:r w:rsidRPr="00361116">
              <w:rPr>
                <w:sz w:val="16"/>
                <w:szCs w:val="16"/>
              </w:rPr>
              <w:t xml:space="preserve">HDL-LE </w:t>
            </w:r>
            <w:proofErr w:type="gramStart"/>
            <w:r w:rsidRPr="00361116">
              <w:rPr>
                <w:sz w:val="16"/>
                <w:szCs w:val="16"/>
              </w:rPr>
              <w:t>80ML</w:t>
            </w:r>
            <w:proofErr w:type="gramEnd"/>
            <w:r w:rsidRPr="00361116">
              <w:rPr>
                <w:sz w:val="16"/>
                <w:szCs w:val="16"/>
              </w:rPr>
              <w:t xml:space="preserve"> PARA AUDMAX EVOLUTION.</w:t>
            </w:r>
          </w:p>
        </w:tc>
        <w:tc>
          <w:tcPr>
            <w:tcW w:w="473" w:type="dxa"/>
            <w:vAlign w:val="center"/>
          </w:tcPr>
          <w:p w:rsidR="00361116" w:rsidRPr="00361116" w:rsidRDefault="00361116" w:rsidP="00804B02">
            <w:pPr>
              <w:pStyle w:val="ParagraphStyle"/>
              <w:jc w:val="center"/>
              <w:rPr>
                <w:sz w:val="16"/>
                <w:szCs w:val="16"/>
              </w:rPr>
            </w:pPr>
            <w:r w:rsidRPr="00361116">
              <w:rPr>
                <w:sz w:val="16"/>
                <w:szCs w:val="16"/>
              </w:rPr>
              <w:t>20</w:t>
            </w:r>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26</w:t>
            </w:r>
          </w:p>
        </w:tc>
        <w:tc>
          <w:tcPr>
            <w:tcW w:w="7258" w:type="dxa"/>
          </w:tcPr>
          <w:p w:rsidR="00361116" w:rsidRPr="00361116" w:rsidRDefault="00361116" w:rsidP="00D0128A">
            <w:pPr>
              <w:pStyle w:val="ParagraphStyle"/>
              <w:rPr>
                <w:sz w:val="16"/>
                <w:szCs w:val="16"/>
              </w:rPr>
            </w:pPr>
            <w:r w:rsidRPr="00361116">
              <w:rPr>
                <w:sz w:val="16"/>
                <w:szCs w:val="16"/>
              </w:rPr>
              <w:t>LDH 2X30ML PARA AUDMAX EVOLUTION.</w:t>
            </w:r>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5</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27</w:t>
            </w:r>
          </w:p>
        </w:tc>
        <w:tc>
          <w:tcPr>
            <w:tcW w:w="7258" w:type="dxa"/>
          </w:tcPr>
          <w:p w:rsidR="00361116" w:rsidRPr="00361116" w:rsidRDefault="00361116" w:rsidP="00D0128A">
            <w:pPr>
              <w:pStyle w:val="ParagraphStyle"/>
              <w:rPr>
                <w:sz w:val="16"/>
                <w:szCs w:val="16"/>
              </w:rPr>
            </w:pPr>
            <w:r w:rsidRPr="00361116">
              <w:rPr>
                <w:sz w:val="16"/>
                <w:szCs w:val="16"/>
              </w:rPr>
              <w:t xml:space="preserve">MAGNÉSIO </w:t>
            </w:r>
            <w:proofErr w:type="gramStart"/>
            <w:r w:rsidRPr="00361116">
              <w:rPr>
                <w:sz w:val="16"/>
                <w:szCs w:val="16"/>
              </w:rPr>
              <w:t>200ML</w:t>
            </w:r>
            <w:proofErr w:type="gramEnd"/>
            <w:r w:rsidRPr="00361116">
              <w:rPr>
                <w:sz w:val="16"/>
                <w:szCs w:val="16"/>
              </w:rPr>
              <w:t xml:space="preserve"> PARA AUDMAX EVOLUTION.</w:t>
            </w:r>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1</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28</w:t>
            </w:r>
          </w:p>
        </w:tc>
        <w:tc>
          <w:tcPr>
            <w:tcW w:w="7258" w:type="dxa"/>
          </w:tcPr>
          <w:p w:rsidR="00361116" w:rsidRPr="00361116" w:rsidRDefault="00361116" w:rsidP="00D0128A">
            <w:pPr>
              <w:pStyle w:val="ParagraphStyle"/>
              <w:rPr>
                <w:sz w:val="16"/>
                <w:szCs w:val="16"/>
              </w:rPr>
            </w:pPr>
            <w:r w:rsidRPr="00361116">
              <w:rPr>
                <w:sz w:val="16"/>
                <w:szCs w:val="16"/>
              </w:rPr>
              <w:t xml:space="preserve">MICROTUBO 1,5ML, DESCARTAVEL, PACOTE COM 1.000 </w:t>
            </w:r>
            <w:proofErr w:type="gramStart"/>
            <w:r w:rsidRPr="00361116">
              <w:rPr>
                <w:sz w:val="16"/>
                <w:szCs w:val="16"/>
              </w:rPr>
              <w:t>UNIDADES</w:t>
            </w:r>
            <w:proofErr w:type="gramEnd"/>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2</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PCT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29</w:t>
            </w:r>
          </w:p>
        </w:tc>
        <w:tc>
          <w:tcPr>
            <w:tcW w:w="7258" w:type="dxa"/>
          </w:tcPr>
          <w:p w:rsidR="00361116" w:rsidRPr="00361116" w:rsidRDefault="00361116" w:rsidP="00D0128A">
            <w:pPr>
              <w:pStyle w:val="ParagraphStyle"/>
              <w:rPr>
                <w:sz w:val="16"/>
                <w:szCs w:val="16"/>
              </w:rPr>
            </w:pPr>
            <w:r w:rsidRPr="00361116">
              <w:rPr>
                <w:sz w:val="16"/>
                <w:szCs w:val="16"/>
              </w:rPr>
              <w:t>TESTE PARA HEMOGLOBINA GLICADA - NYCOCARD HBA1C - CAIXA COM 24 UNIDADES - TESTE PARA DETERMINAÇÃO QUANTITATIVA DA HEMOGLOBINA GLICADA (HBA1C) NO SANGUE TOTAL HUMANO, USADO PARA MONITORAMENTO DO CONTROLE METABÓLICO EM PACIENTES COM DIABETES.</w:t>
            </w:r>
          </w:p>
        </w:tc>
        <w:tc>
          <w:tcPr>
            <w:tcW w:w="473" w:type="dxa"/>
            <w:vAlign w:val="center"/>
          </w:tcPr>
          <w:p w:rsidR="00361116" w:rsidRPr="00361116" w:rsidRDefault="00361116" w:rsidP="00804B02">
            <w:pPr>
              <w:pStyle w:val="ParagraphStyle"/>
              <w:jc w:val="center"/>
              <w:rPr>
                <w:sz w:val="16"/>
                <w:szCs w:val="16"/>
              </w:rPr>
            </w:pPr>
            <w:r w:rsidRPr="00361116">
              <w:rPr>
                <w:sz w:val="16"/>
                <w:szCs w:val="16"/>
              </w:rPr>
              <w:t>100</w:t>
            </w:r>
          </w:p>
        </w:tc>
        <w:tc>
          <w:tcPr>
            <w:tcW w:w="567" w:type="dxa"/>
            <w:vAlign w:val="center"/>
          </w:tcPr>
          <w:p w:rsidR="00361116" w:rsidRPr="00361116" w:rsidRDefault="00361116" w:rsidP="00804B02">
            <w:pPr>
              <w:pStyle w:val="ParagraphStyle"/>
              <w:jc w:val="center"/>
              <w:rPr>
                <w:sz w:val="16"/>
                <w:szCs w:val="16"/>
              </w:rPr>
            </w:pPr>
            <w:r w:rsidRPr="00361116">
              <w:rPr>
                <w:sz w:val="16"/>
                <w:szCs w:val="16"/>
              </w:rPr>
              <w:t>CX</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30</w:t>
            </w:r>
          </w:p>
        </w:tc>
        <w:tc>
          <w:tcPr>
            <w:tcW w:w="7258" w:type="dxa"/>
          </w:tcPr>
          <w:p w:rsidR="00361116" w:rsidRPr="00361116" w:rsidRDefault="00361116" w:rsidP="00D0128A">
            <w:pPr>
              <w:pStyle w:val="ParagraphStyle"/>
              <w:rPr>
                <w:sz w:val="16"/>
                <w:szCs w:val="16"/>
              </w:rPr>
            </w:pPr>
            <w:r w:rsidRPr="00361116">
              <w:rPr>
                <w:sz w:val="16"/>
                <w:szCs w:val="16"/>
              </w:rPr>
              <w:t xml:space="preserve">PROTEINAS TOTAIS </w:t>
            </w:r>
            <w:proofErr w:type="gramStart"/>
            <w:r w:rsidRPr="00361116">
              <w:rPr>
                <w:sz w:val="16"/>
                <w:szCs w:val="16"/>
              </w:rPr>
              <w:t>250ML</w:t>
            </w:r>
            <w:proofErr w:type="gramEnd"/>
            <w:r w:rsidRPr="00361116">
              <w:rPr>
                <w:sz w:val="16"/>
                <w:szCs w:val="16"/>
              </w:rPr>
              <w:t xml:space="preserve"> PARA AUDMAX EVOLUTION.</w:t>
            </w:r>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5</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31</w:t>
            </w:r>
          </w:p>
        </w:tc>
        <w:tc>
          <w:tcPr>
            <w:tcW w:w="7258" w:type="dxa"/>
          </w:tcPr>
          <w:p w:rsidR="00361116" w:rsidRPr="00361116" w:rsidRDefault="00361116" w:rsidP="00D0128A">
            <w:pPr>
              <w:pStyle w:val="ParagraphStyle"/>
              <w:rPr>
                <w:sz w:val="16"/>
                <w:szCs w:val="16"/>
              </w:rPr>
            </w:pPr>
            <w:r w:rsidRPr="00361116">
              <w:rPr>
                <w:sz w:val="16"/>
                <w:szCs w:val="16"/>
              </w:rPr>
              <w:t>QUALITROL 2H PARA AUDMAX EVOLUTION.</w:t>
            </w:r>
          </w:p>
        </w:tc>
        <w:tc>
          <w:tcPr>
            <w:tcW w:w="473" w:type="dxa"/>
            <w:vAlign w:val="center"/>
          </w:tcPr>
          <w:p w:rsidR="00361116" w:rsidRPr="00361116" w:rsidRDefault="00361116" w:rsidP="00804B02">
            <w:pPr>
              <w:pStyle w:val="ParagraphStyle"/>
              <w:jc w:val="center"/>
              <w:rPr>
                <w:sz w:val="16"/>
                <w:szCs w:val="16"/>
              </w:rPr>
            </w:pPr>
            <w:r w:rsidRPr="00361116">
              <w:rPr>
                <w:sz w:val="16"/>
                <w:szCs w:val="16"/>
              </w:rPr>
              <w:t>15</w:t>
            </w:r>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32</w:t>
            </w:r>
          </w:p>
        </w:tc>
        <w:tc>
          <w:tcPr>
            <w:tcW w:w="7258" w:type="dxa"/>
          </w:tcPr>
          <w:p w:rsidR="00361116" w:rsidRPr="00361116" w:rsidRDefault="00361116" w:rsidP="00D0128A">
            <w:pPr>
              <w:pStyle w:val="ParagraphStyle"/>
              <w:rPr>
                <w:sz w:val="16"/>
                <w:szCs w:val="16"/>
              </w:rPr>
            </w:pPr>
            <w:r w:rsidRPr="00361116">
              <w:rPr>
                <w:sz w:val="16"/>
                <w:szCs w:val="16"/>
              </w:rPr>
              <w:t xml:space="preserve">SOLUÇÃO ALCALINA CS - FRASCO DE 1 LITRO.  SOLUÇÃO UTILIZADA PARA LIMPEZA DE ROTINA DO EQUIPAMENTO E ASSIM MANTENDO O FUNCIONAMENTO EM PERFEITAS CONDIÇÕES, TAMBÉM AUXILIA A GARANTIR RESULTADOS CONFIÁVEIS E EVITAR ERROS DE LEITURA </w:t>
            </w:r>
            <w:proofErr w:type="gramStart"/>
            <w:r w:rsidRPr="00361116">
              <w:rPr>
                <w:sz w:val="16"/>
                <w:szCs w:val="16"/>
              </w:rPr>
              <w:t>NO EQUIPAMENTOS</w:t>
            </w:r>
            <w:proofErr w:type="gramEnd"/>
            <w:r w:rsidRPr="00361116">
              <w:rPr>
                <w:sz w:val="16"/>
                <w:szCs w:val="16"/>
              </w:rPr>
              <w:t xml:space="preserve"> AUTOMATIZADO. PARA O EQUIPAMENTO AUDMAX EVOLUTION</w:t>
            </w:r>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3</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UN</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33</w:t>
            </w:r>
          </w:p>
        </w:tc>
        <w:tc>
          <w:tcPr>
            <w:tcW w:w="7258" w:type="dxa"/>
          </w:tcPr>
          <w:p w:rsidR="00361116" w:rsidRPr="00361116" w:rsidRDefault="00361116" w:rsidP="00D0128A">
            <w:pPr>
              <w:pStyle w:val="ParagraphStyle"/>
              <w:rPr>
                <w:sz w:val="16"/>
                <w:szCs w:val="16"/>
              </w:rPr>
            </w:pPr>
            <w:r w:rsidRPr="00361116">
              <w:rPr>
                <w:sz w:val="16"/>
                <w:szCs w:val="16"/>
              </w:rPr>
              <w:t>SOLUÇÃO ANTIBACTERIANA CS — FRASCO DE 500 ML. SOLUÇÃO UTILIZADA PARA A LIMPEZA DIARIA DA TUBULAÇÃO E AGULHA DE ASPIRAÇÃO DOS REAGENTES DO EQUIPAMENTO, PARA QUE ASSIM NÃO POSSO HAVER COTAMINAÇÃO NA ROTINA DO DIA SEGUINTE, TAMBEM UTILIZADA PARA SER FEITA A LAVAGEM DAS CUBETAS DE REAÇÃO UMA VEZ AO MÊS. PARA O EQUIPAMENTO AUDMAX EVOLUTION</w:t>
            </w:r>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3</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UN</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34</w:t>
            </w:r>
          </w:p>
        </w:tc>
        <w:tc>
          <w:tcPr>
            <w:tcW w:w="7258" w:type="dxa"/>
          </w:tcPr>
          <w:p w:rsidR="00361116" w:rsidRPr="00361116" w:rsidRDefault="00361116" w:rsidP="00D0128A">
            <w:pPr>
              <w:pStyle w:val="ParagraphStyle"/>
              <w:rPr>
                <w:sz w:val="16"/>
                <w:szCs w:val="16"/>
              </w:rPr>
            </w:pPr>
            <w:r w:rsidRPr="00361116">
              <w:rPr>
                <w:sz w:val="16"/>
                <w:szCs w:val="16"/>
              </w:rPr>
              <w:t>TRIGLICERIDES 1X200ML PARA AUDMAX EVOLUTION.</w:t>
            </w:r>
          </w:p>
        </w:tc>
        <w:tc>
          <w:tcPr>
            <w:tcW w:w="473" w:type="dxa"/>
            <w:vAlign w:val="center"/>
          </w:tcPr>
          <w:p w:rsidR="00361116" w:rsidRPr="00361116" w:rsidRDefault="00361116" w:rsidP="00804B02">
            <w:pPr>
              <w:pStyle w:val="ParagraphStyle"/>
              <w:jc w:val="center"/>
              <w:rPr>
                <w:sz w:val="16"/>
                <w:szCs w:val="16"/>
              </w:rPr>
            </w:pPr>
            <w:r w:rsidRPr="00361116">
              <w:rPr>
                <w:sz w:val="16"/>
                <w:szCs w:val="16"/>
              </w:rPr>
              <w:t>10</w:t>
            </w:r>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35</w:t>
            </w:r>
          </w:p>
        </w:tc>
        <w:tc>
          <w:tcPr>
            <w:tcW w:w="7258" w:type="dxa"/>
          </w:tcPr>
          <w:p w:rsidR="00361116" w:rsidRPr="00361116" w:rsidRDefault="00361116" w:rsidP="00D0128A">
            <w:pPr>
              <w:pStyle w:val="ParagraphStyle"/>
              <w:rPr>
                <w:sz w:val="16"/>
                <w:szCs w:val="16"/>
              </w:rPr>
            </w:pPr>
            <w:r w:rsidRPr="00361116">
              <w:rPr>
                <w:sz w:val="16"/>
                <w:szCs w:val="16"/>
              </w:rPr>
              <w:t>UREIA UV 4X50ML PARA AUDMAX EVOLUTION.</w:t>
            </w:r>
          </w:p>
        </w:tc>
        <w:tc>
          <w:tcPr>
            <w:tcW w:w="473" w:type="dxa"/>
            <w:vAlign w:val="center"/>
          </w:tcPr>
          <w:p w:rsidR="00361116" w:rsidRPr="00361116" w:rsidRDefault="00361116" w:rsidP="00804B02">
            <w:pPr>
              <w:pStyle w:val="ParagraphStyle"/>
              <w:jc w:val="center"/>
              <w:rPr>
                <w:sz w:val="16"/>
                <w:szCs w:val="16"/>
              </w:rPr>
            </w:pPr>
            <w:r w:rsidRPr="00361116">
              <w:rPr>
                <w:sz w:val="16"/>
                <w:szCs w:val="16"/>
              </w:rPr>
              <w:t>10</w:t>
            </w:r>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36</w:t>
            </w:r>
          </w:p>
        </w:tc>
        <w:tc>
          <w:tcPr>
            <w:tcW w:w="7258" w:type="dxa"/>
          </w:tcPr>
          <w:p w:rsidR="00361116" w:rsidRPr="00361116" w:rsidRDefault="00361116" w:rsidP="00361116">
            <w:pPr>
              <w:pStyle w:val="ParagraphStyle"/>
              <w:rPr>
                <w:sz w:val="16"/>
                <w:szCs w:val="16"/>
              </w:rPr>
            </w:pPr>
            <w:r w:rsidRPr="00361116">
              <w:rPr>
                <w:sz w:val="16"/>
                <w:szCs w:val="16"/>
              </w:rPr>
              <w:t>KIT DE MANUTENÇÃO PREVENTIVA PARA AUDMAX EVOLUTION CONTENDO:</w:t>
            </w:r>
          </w:p>
          <w:p w:rsidR="00361116" w:rsidRPr="00361116" w:rsidRDefault="00361116" w:rsidP="00361116">
            <w:pPr>
              <w:pStyle w:val="ParagraphStyle"/>
              <w:rPr>
                <w:sz w:val="16"/>
                <w:szCs w:val="16"/>
              </w:rPr>
            </w:pPr>
            <w:r w:rsidRPr="00361116">
              <w:rPr>
                <w:sz w:val="16"/>
                <w:szCs w:val="16"/>
              </w:rPr>
              <w:t>VALVULA CHECK VALVE - AUDMAX EVOLUTION</w:t>
            </w:r>
          </w:p>
          <w:p w:rsidR="00361116" w:rsidRPr="00361116" w:rsidRDefault="00361116" w:rsidP="00361116">
            <w:pPr>
              <w:pStyle w:val="ParagraphStyle"/>
              <w:rPr>
                <w:sz w:val="16"/>
                <w:szCs w:val="16"/>
              </w:rPr>
            </w:pPr>
            <w:r w:rsidRPr="00361116">
              <w:rPr>
                <w:sz w:val="16"/>
                <w:szCs w:val="16"/>
              </w:rPr>
              <w:t>TUBO DE</w:t>
            </w:r>
            <w:proofErr w:type="gramStart"/>
            <w:r w:rsidRPr="00361116">
              <w:rPr>
                <w:sz w:val="16"/>
                <w:szCs w:val="16"/>
              </w:rPr>
              <w:t xml:space="preserve">  </w:t>
            </w:r>
            <w:proofErr w:type="gramEnd"/>
            <w:r w:rsidRPr="00361116">
              <w:rPr>
                <w:sz w:val="16"/>
                <w:szCs w:val="16"/>
              </w:rPr>
              <w:t>SILICONE, NÚMERO 7 - AUDMAX EVOLUTION</w:t>
            </w:r>
          </w:p>
          <w:p w:rsidR="00361116" w:rsidRPr="00361116" w:rsidRDefault="00361116" w:rsidP="00361116">
            <w:pPr>
              <w:pStyle w:val="ParagraphStyle"/>
              <w:rPr>
                <w:sz w:val="16"/>
                <w:szCs w:val="16"/>
              </w:rPr>
            </w:pPr>
            <w:r w:rsidRPr="00361116">
              <w:rPr>
                <w:sz w:val="16"/>
                <w:szCs w:val="16"/>
              </w:rPr>
              <w:t xml:space="preserve">TUBO DE SILICONE, NÚMERO 6 - AUDMAX </w:t>
            </w:r>
            <w:proofErr w:type="gramStart"/>
            <w:r w:rsidRPr="00361116">
              <w:rPr>
                <w:sz w:val="16"/>
                <w:szCs w:val="16"/>
              </w:rPr>
              <w:t>EVOLUTION</w:t>
            </w:r>
            <w:proofErr w:type="gramEnd"/>
          </w:p>
          <w:p w:rsidR="00361116" w:rsidRPr="00361116" w:rsidRDefault="00361116" w:rsidP="00361116">
            <w:pPr>
              <w:pStyle w:val="ParagraphStyle"/>
              <w:rPr>
                <w:sz w:val="16"/>
                <w:szCs w:val="16"/>
              </w:rPr>
            </w:pPr>
            <w:r w:rsidRPr="00361116">
              <w:rPr>
                <w:sz w:val="16"/>
                <w:szCs w:val="16"/>
              </w:rPr>
              <w:t xml:space="preserve">TUBO DE SILICONE, NÚMERO 5 - AUDMAX </w:t>
            </w:r>
            <w:proofErr w:type="gramStart"/>
            <w:r w:rsidRPr="00361116">
              <w:rPr>
                <w:sz w:val="16"/>
                <w:szCs w:val="16"/>
              </w:rPr>
              <w:t>EVOLUTION</w:t>
            </w:r>
            <w:proofErr w:type="gramEnd"/>
          </w:p>
          <w:p w:rsidR="00361116" w:rsidRPr="00361116" w:rsidRDefault="00361116" w:rsidP="00361116">
            <w:pPr>
              <w:pStyle w:val="ParagraphStyle"/>
              <w:rPr>
                <w:sz w:val="16"/>
                <w:szCs w:val="16"/>
              </w:rPr>
            </w:pPr>
            <w:r w:rsidRPr="00361116">
              <w:rPr>
                <w:sz w:val="16"/>
                <w:szCs w:val="16"/>
              </w:rPr>
              <w:t xml:space="preserve">TUBO DE SILICONE, NÚMERO 3 - AUDMAX </w:t>
            </w:r>
            <w:proofErr w:type="gramStart"/>
            <w:r w:rsidRPr="00361116">
              <w:rPr>
                <w:sz w:val="16"/>
                <w:szCs w:val="16"/>
              </w:rPr>
              <w:t>EVOLUTION</w:t>
            </w:r>
            <w:proofErr w:type="gramEnd"/>
          </w:p>
          <w:p w:rsidR="00361116" w:rsidRPr="00361116" w:rsidRDefault="00361116" w:rsidP="00D0128A">
            <w:pPr>
              <w:pStyle w:val="ParagraphStyle"/>
              <w:rPr>
                <w:sz w:val="16"/>
                <w:szCs w:val="16"/>
              </w:rPr>
            </w:pPr>
            <w:r w:rsidRPr="00361116">
              <w:rPr>
                <w:sz w:val="16"/>
                <w:szCs w:val="16"/>
              </w:rPr>
              <w:t xml:space="preserve">TUBO DE SILICONE, NÚMERO 46 - AUDMAX </w:t>
            </w:r>
            <w:proofErr w:type="gramStart"/>
            <w:r w:rsidRPr="00361116">
              <w:rPr>
                <w:sz w:val="16"/>
                <w:szCs w:val="16"/>
              </w:rPr>
              <w:t>EVOLUTION</w:t>
            </w:r>
            <w:proofErr w:type="gramEnd"/>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2</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KIT</w:t>
            </w:r>
          </w:p>
        </w:tc>
      </w:tr>
      <w:tr w:rsidR="00361116" w:rsidRPr="00361116" w:rsidTr="00804B02">
        <w:tc>
          <w:tcPr>
            <w:tcW w:w="360" w:type="dxa"/>
            <w:shd w:val="clear" w:color="auto" w:fill="BFBFBF" w:themeFill="background1" w:themeFillShade="BF"/>
            <w:vAlign w:val="center"/>
          </w:tcPr>
          <w:p w:rsidR="00361116" w:rsidRPr="00804B02" w:rsidRDefault="00361116" w:rsidP="00804B02">
            <w:pPr>
              <w:pStyle w:val="ParagraphStyle"/>
              <w:jc w:val="center"/>
              <w:rPr>
                <w:b/>
                <w:sz w:val="16"/>
                <w:szCs w:val="16"/>
              </w:rPr>
            </w:pPr>
            <w:r w:rsidRPr="00804B02">
              <w:rPr>
                <w:b/>
                <w:sz w:val="16"/>
                <w:szCs w:val="16"/>
              </w:rPr>
              <w:t>Lote</w:t>
            </w:r>
          </w:p>
          <w:p w:rsidR="00361116" w:rsidRPr="00804B02" w:rsidRDefault="00361116" w:rsidP="00804B02">
            <w:pPr>
              <w:pStyle w:val="ParagraphStyle"/>
              <w:jc w:val="center"/>
              <w:rPr>
                <w:b/>
                <w:sz w:val="16"/>
                <w:szCs w:val="16"/>
              </w:rPr>
            </w:pPr>
            <w:r w:rsidRPr="00804B02">
              <w:rPr>
                <w:b/>
                <w:sz w:val="16"/>
                <w:szCs w:val="16"/>
              </w:rPr>
              <w:t>Item</w:t>
            </w:r>
          </w:p>
        </w:tc>
        <w:tc>
          <w:tcPr>
            <w:tcW w:w="7258" w:type="dxa"/>
            <w:shd w:val="clear" w:color="auto" w:fill="BFBFBF" w:themeFill="background1" w:themeFillShade="BF"/>
          </w:tcPr>
          <w:p w:rsidR="00361116" w:rsidRPr="00804B02" w:rsidRDefault="00361116" w:rsidP="00804B02">
            <w:pPr>
              <w:pStyle w:val="ParagraphStyle"/>
              <w:jc w:val="center"/>
              <w:rPr>
                <w:b/>
                <w:sz w:val="16"/>
                <w:szCs w:val="16"/>
              </w:rPr>
            </w:pPr>
            <w:r w:rsidRPr="00804B02">
              <w:rPr>
                <w:b/>
                <w:sz w:val="16"/>
                <w:szCs w:val="16"/>
              </w:rPr>
              <w:t>02</w:t>
            </w:r>
            <w:r w:rsidR="00D0128A" w:rsidRPr="00804B02">
              <w:rPr>
                <w:b/>
                <w:sz w:val="16"/>
                <w:szCs w:val="16"/>
              </w:rPr>
              <w:t>-SYSMEX XN L-350</w:t>
            </w:r>
          </w:p>
          <w:p w:rsidR="00361116" w:rsidRPr="00804B02" w:rsidRDefault="00361116" w:rsidP="00804B02">
            <w:pPr>
              <w:pStyle w:val="ParagraphStyle"/>
              <w:jc w:val="center"/>
              <w:rPr>
                <w:b/>
                <w:sz w:val="16"/>
                <w:szCs w:val="16"/>
              </w:rPr>
            </w:pPr>
            <w:r w:rsidRPr="00804B02">
              <w:rPr>
                <w:b/>
                <w:sz w:val="16"/>
                <w:szCs w:val="16"/>
              </w:rPr>
              <w:t>Descrição do Produto</w:t>
            </w:r>
          </w:p>
        </w:tc>
        <w:tc>
          <w:tcPr>
            <w:tcW w:w="473" w:type="dxa"/>
            <w:shd w:val="clear" w:color="auto" w:fill="BFBFBF" w:themeFill="background1" w:themeFillShade="BF"/>
            <w:vAlign w:val="center"/>
          </w:tcPr>
          <w:p w:rsidR="00361116" w:rsidRPr="00804B02" w:rsidRDefault="00361116" w:rsidP="00804B02">
            <w:pPr>
              <w:pStyle w:val="ParagraphStyle"/>
              <w:jc w:val="center"/>
              <w:rPr>
                <w:b/>
                <w:sz w:val="16"/>
                <w:szCs w:val="16"/>
              </w:rPr>
            </w:pPr>
          </w:p>
          <w:p w:rsidR="00361116" w:rsidRPr="00804B02" w:rsidRDefault="00361116" w:rsidP="00804B02">
            <w:pPr>
              <w:pStyle w:val="ParagraphStyle"/>
              <w:jc w:val="center"/>
              <w:rPr>
                <w:b/>
                <w:sz w:val="16"/>
                <w:szCs w:val="16"/>
              </w:rPr>
            </w:pPr>
            <w:proofErr w:type="spellStart"/>
            <w:r w:rsidRPr="00804B02">
              <w:rPr>
                <w:b/>
                <w:sz w:val="16"/>
                <w:szCs w:val="16"/>
              </w:rPr>
              <w:t>Qte</w:t>
            </w:r>
            <w:proofErr w:type="spellEnd"/>
          </w:p>
        </w:tc>
        <w:tc>
          <w:tcPr>
            <w:tcW w:w="567" w:type="dxa"/>
            <w:shd w:val="clear" w:color="auto" w:fill="BFBFBF" w:themeFill="background1" w:themeFillShade="BF"/>
            <w:vAlign w:val="center"/>
          </w:tcPr>
          <w:p w:rsidR="00361116" w:rsidRPr="00804B02" w:rsidRDefault="00361116" w:rsidP="00804B02">
            <w:pPr>
              <w:pStyle w:val="ParagraphStyle"/>
              <w:jc w:val="center"/>
              <w:rPr>
                <w:b/>
                <w:sz w:val="16"/>
                <w:szCs w:val="16"/>
              </w:rPr>
            </w:pPr>
          </w:p>
          <w:p w:rsidR="00361116" w:rsidRPr="00804B02" w:rsidRDefault="00D0128A" w:rsidP="00804B02">
            <w:pPr>
              <w:pStyle w:val="ParagraphStyle"/>
              <w:jc w:val="center"/>
              <w:rPr>
                <w:b/>
                <w:sz w:val="16"/>
                <w:szCs w:val="16"/>
              </w:rPr>
            </w:pPr>
            <w:proofErr w:type="spellStart"/>
            <w:r w:rsidRPr="00804B02">
              <w:rPr>
                <w:b/>
                <w:sz w:val="16"/>
                <w:szCs w:val="16"/>
              </w:rPr>
              <w:t>Und</w:t>
            </w:r>
            <w:proofErr w:type="spellEnd"/>
            <w:r w:rsidRPr="00804B02">
              <w:rPr>
                <w:b/>
                <w:sz w:val="16"/>
                <w:szCs w:val="16"/>
              </w:rPr>
              <w:t>.</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37</w:t>
            </w:r>
          </w:p>
        </w:tc>
        <w:tc>
          <w:tcPr>
            <w:tcW w:w="7258" w:type="dxa"/>
          </w:tcPr>
          <w:p w:rsidR="00361116" w:rsidRPr="00361116" w:rsidRDefault="00361116" w:rsidP="00361116">
            <w:pPr>
              <w:pStyle w:val="ParagraphStyle"/>
              <w:rPr>
                <w:sz w:val="16"/>
                <w:szCs w:val="16"/>
              </w:rPr>
            </w:pPr>
            <w:r w:rsidRPr="00361116">
              <w:rPr>
                <w:sz w:val="16"/>
                <w:szCs w:val="16"/>
              </w:rPr>
              <w:t xml:space="preserve">SOLUÇÃO DILUENTE, COMPATÍVEL PARA CONTADOR AUTOMÁTICO DE CÉLULAS SANGUÍNEAS MODELO SYSMEX-XN-L </w:t>
            </w:r>
            <w:proofErr w:type="gramStart"/>
            <w:r w:rsidRPr="00361116">
              <w:rPr>
                <w:sz w:val="16"/>
                <w:szCs w:val="16"/>
              </w:rPr>
              <w:t>350/550.</w:t>
            </w:r>
            <w:proofErr w:type="gramEnd"/>
            <w:r w:rsidRPr="00361116">
              <w:rPr>
                <w:sz w:val="16"/>
                <w:szCs w:val="16"/>
              </w:rPr>
              <w:t xml:space="preserve">PARA UTILIZAÇÃO E RASTREABILIDADE DO REAGENTE, A EMBALAGEM OBRIGATORIAMENTE DEVERÁ POSSUIR O CÓDIGO DE BARRAS ESPECÍFICO PARA SER REGISTRADO E RECONHECIDO PELO SOFTWARE DO EQUIPAMENTO. </w:t>
            </w:r>
            <w:proofErr w:type="gramStart"/>
            <w:r w:rsidRPr="00361116">
              <w:rPr>
                <w:sz w:val="16"/>
                <w:szCs w:val="16"/>
              </w:rPr>
              <w:t>EMBALAGEM :</w:t>
            </w:r>
            <w:proofErr w:type="gramEnd"/>
            <w:r w:rsidRPr="00361116">
              <w:rPr>
                <w:sz w:val="16"/>
                <w:szCs w:val="16"/>
              </w:rPr>
              <w:t xml:space="preserve"> CAIXA DE 20 LITROS. A EMPRESA VENCEDORA DEVERÁ FAZER VALIDAÇÃO PRESENCIAL DOS REAGENTES NO EQUIPAMENTO. OS REAGENTES DEVEM SER ORIGINAIS DO FABRICANTE DEVIDO A GARANTIA DO EQUIPAMENTO. SYSMEX - CELLPACK</w:t>
            </w:r>
          </w:p>
        </w:tc>
        <w:tc>
          <w:tcPr>
            <w:tcW w:w="473" w:type="dxa"/>
            <w:vAlign w:val="center"/>
          </w:tcPr>
          <w:p w:rsidR="00361116" w:rsidRPr="00361116" w:rsidRDefault="00361116" w:rsidP="00804B02">
            <w:pPr>
              <w:pStyle w:val="ParagraphStyle"/>
              <w:jc w:val="center"/>
              <w:rPr>
                <w:sz w:val="16"/>
                <w:szCs w:val="16"/>
              </w:rPr>
            </w:pPr>
            <w:r w:rsidRPr="00361116">
              <w:rPr>
                <w:sz w:val="16"/>
                <w:szCs w:val="16"/>
              </w:rPr>
              <w:t>24</w:t>
            </w:r>
          </w:p>
        </w:tc>
        <w:tc>
          <w:tcPr>
            <w:tcW w:w="567" w:type="dxa"/>
            <w:vAlign w:val="center"/>
          </w:tcPr>
          <w:p w:rsidR="00361116" w:rsidRPr="00361116" w:rsidRDefault="00361116" w:rsidP="00804B02">
            <w:pPr>
              <w:pStyle w:val="ParagraphStyle"/>
              <w:jc w:val="center"/>
              <w:rPr>
                <w:sz w:val="16"/>
                <w:szCs w:val="16"/>
              </w:rPr>
            </w:pPr>
            <w:r w:rsidRPr="00361116">
              <w:rPr>
                <w:sz w:val="16"/>
                <w:szCs w:val="16"/>
              </w:rPr>
              <w:t>CX</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38</w:t>
            </w:r>
          </w:p>
        </w:tc>
        <w:tc>
          <w:tcPr>
            <w:tcW w:w="7258" w:type="dxa"/>
          </w:tcPr>
          <w:p w:rsidR="00361116" w:rsidRPr="00361116" w:rsidRDefault="00361116" w:rsidP="00361116">
            <w:pPr>
              <w:pStyle w:val="ParagraphStyle"/>
              <w:rPr>
                <w:sz w:val="16"/>
                <w:szCs w:val="16"/>
              </w:rPr>
            </w:pPr>
            <w:r w:rsidRPr="00361116">
              <w:rPr>
                <w:sz w:val="16"/>
                <w:szCs w:val="16"/>
              </w:rPr>
              <w:t xml:space="preserve">SOLUÇÃO LISANTE DE LEUCÓCITOS, COMPATÍVEL PARA CONTADOR AUTOMÁTICO DE CÉLULAS SANGUÍNEAS MODELO SYSMEX-XN-L </w:t>
            </w:r>
            <w:proofErr w:type="gramStart"/>
            <w:r w:rsidRPr="00361116">
              <w:rPr>
                <w:sz w:val="16"/>
                <w:szCs w:val="16"/>
              </w:rPr>
              <w:t>350/550 .</w:t>
            </w:r>
            <w:proofErr w:type="gramEnd"/>
            <w:r w:rsidRPr="00361116">
              <w:rPr>
                <w:sz w:val="16"/>
                <w:szCs w:val="16"/>
              </w:rPr>
              <w:t xml:space="preserve"> PARA UTILIZAÇÃO E RASTREABILIDADE DO REAGENTE, A EMBALAGEM OBRIGATORIAMENTE DEVERÁ POSSUIR CHIP RFID ESPECÍFICO PARA SER REGISTRADO E RECONHECIDO PELO SOFTWARE DO </w:t>
            </w:r>
            <w:proofErr w:type="gramStart"/>
            <w:r w:rsidRPr="00361116">
              <w:rPr>
                <w:sz w:val="16"/>
                <w:szCs w:val="16"/>
              </w:rPr>
              <w:t>EQUIPAMENTO.</w:t>
            </w:r>
            <w:proofErr w:type="gramEnd"/>
            <w:r w:rsidRPr="00361116">
              <w:rPr>
                <w:sz w:val="16"/>
                <w:szCs w:val="16"/>
              </w:rPr>
              <w:t xml:space="preserve">EMBALAGEM: CAIXA DE 5 LITROS. A EMPRESA VENCEDORA DEVERÁ FAZER VALIDAÇÃO PRESENCIAL DOS REAGENTES NO EQUIPAMENTO. OS REAGENTES DEVEM SER ORIGINAIS DO FABRICANTE DEVIDO A GARANTIA DO </w:t>
            </w:r>
            <w:proofErr w:type="gramStart"/>
            <w:r w:rsidRPr="00361116">
              <w:rPr>
                <w:sz w:val="16"/>
                <w:szCs w:val="16"/>
              </w:rPr>
              <w:t>EQUIPAMENTO.</w:t>
            </w:r>
            <w:proofErr w:type="gramEnd"/>
            <w:r w:rsidRPr="00361116">
              <w:rPr>
                <w:sz w:val="16"/>
                <w:szCs w:val="16"/>
              </w:rPr>
              <w:t>SYSMEX    LYSERCELL WDF</w:t>
            </w:r>
          </w:p>
        </w:tc>
        <w:tc>
          <w:tcPr>
            <w:tcW w:w="473" w:type="dxa"/>
            <w:vAlign w:val="center"/>
          </w:tcPr>
          <w:p w:rsidR="00361116" w:rsidRPr="00361116" w:rsidRDefault="00361116" w:rsidP="00804B02">
            <w:pPr>
              <w:pStyle w:val="ParagraphStyle"/>
              <w:jc w:val="center"/>
              <w:rPr>
                <w:sz w:val="16"/>
                <w:szCs w:val="16"/>
              </w:rPr>
            </w:pPr>
            <w:r w:rsidRPr="00361116">
              <w:rPr>
                <w:sz w:val="16"/>
                <w:szCs w:val="16"/>
              </w:rPr>
              <w:t>10</w:t>
            </w:r>
          </w:p>
        </w:tc>
        <w:tc>
          <w:tcPr>
            <w:tcW w:w="567" w:type="dxa"/>
            <w:vAlign w:val="center"/>
          </w:tcPr>
          <w:p w:rsidR="00361116" w:rsidRPr="00361116" w:rsidRDefault="00361116" w:rsidP="00804B02">
            <w:pPr>
              <w:pStyle w:val="ParagraphStyle"/>
              <w:jc w:val="center"/>
              <w:rPr>
                <w:sz w:val="16"/>
                <w:szCs w:val="16"/>
              </w:rPr>
            </w:pPr>
            <w:r w:rsidRPr="00361116">
              <w:rPr>
                <w:sz w:val="16"/>
                <w:szCs w:val="16"/>
              </w:rPr>
              <w:t>CX</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39</w:t>
            </w:r>
          </w:p>
        </w:tc>
        <w:tc>
          <w:tcPr>
            <w:tcW w:w="7258" w:type="dxa"/>
          </w:tcPr>
          <w:p w:rsidR="00361116" w:rsidRPr="00361116" w:rsidRDefault="00361116" w:rsidP="00361116">
            <w:pPr>
              <w:pStyle w:val="ParagraphStyle"/>
              <w:rPr>
                <w:sz w:val="16"/>
                <w:szCs w:val="16"/>
              </w:rPr>
            </w:pPr>
            <w:r w:rsidRPr="00361116">
              <w:rPr>
                <w:sz w:val="16"/>
                <w:szCs w:val="16"/>
              </w:rPr>
              <w:t xml:space="preserve">SOLUÇÃO CORANTE FLUORESCENTE DE LEUCÓCITOS, COMPATÍVEL PARA CONTADOR DE CÉLULAS SANGUÍNEAS MODELO SYSMEX – XN-L 350/550. PARA UTILIZAÇÃO E RASTREABILIDADE DO REAGENTE, A EMBALAGEM OBRIGATORIAMENTE DEVERÁ POSSUIR CHIP RFID ESPECÍFICO PARA SER REGISTRADO E RECONHECIDO PELO SOFTWARE DO EQUIPAMENTO. EMBALAGEM: CAIXA </w:t>
            </w:r>
            <w:proofErr w:type="gramStart"/>
            <w:r w:rsidRPr="00361116">
              <w:rPr>
                <w:sz w:val="16"/>
                <w:szCs w:val="16"/>
              </w:rPr>
              <w:t>2</w:t>
            </w:r>
            <w:proofErr w:type="gramEnd"/>
            <w:r w:rsidRPr="00361116">
              <w:rPr>
                <w:sz w:val="16"/>
                <w:szCs w:val="16"/>
              </w:rPr>
              <w:t xml:space="preserve"> X 42 ML. A EMPRESA VENCEDORA DEVERÁ FAZER VALIDAÇÃO PRESENCIAL DOS REAGENTES NO EQUIPAMENTO. OS REAGENTES DEVEM SER ORIGINAIS DO FABRICANTE DEVIDO A GARANTIA DO EQUIPAMENTO. SYSMEX FLUOROCELL </w:t>
            </w:r>
            <w:proofErr w:type="gramStart"/>
            <w:r w:rsidRPr="00361116">
              <w:rPr>
                <w:sz w:val="16"/>
                <w:szCs w:val="16"/>
              </w:rPr>
              <w:t>WDF.</w:t>
            </w:r>
            <w:proofErr w:type="gramEnd"/>
          </w:p>
          <w:p w:rsidR="00361116" w:rsidRPr="00361116" w:rsidRDefault="00361116" w:rsidP="00361116">
            <w:pPr>
              <w:pStyle w:val="ParagraphStyle"/>
              <w:rPr>
                <w:sz w:val="16"/>
                <w:szCs w:val="16"/>
              </w:rPr>
            </w:pPr>
            <w:r w:rsidRPr="00361116">
              <w:rPr>
                <w:sz w:val="16"/>
                <w:szCs w:val="16"/>
              </w:rPr>
              <w:t>, conforme termo de referência.</w:t>
            </w:r>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6</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CX</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40</w:t>
            </w:r>
          </w:p>
        </w:tc>
        <w:tc>
          <w:tcPr>
            <w:tcW w:w="7258" w:type="dxa"/>
          </w:tcPr>
          <w:p w:rsidR="00361116" w:rsidRPr="00361116" w:rsidRDefault="00361116" w:rsidP="00361116">
            <w:pPr>
              <w:pStyle w:val="ParagraphStyle"/>
              <w:rPr>
                <w:sz w:val="16"/>
                <w:szCs w:val="16"/>
              </w:rPr>
            </w:pPr>
            <w:r w:rsidRPr="00361116">
              <w:rPr>
                <w:sz w:val="16"/>
                <w:szCs w:val="16"/>
              </w:rPr>
              <w:t xml:space="preserve">SOLUÇÃO DE LIMPEZA, COMPATÍVEL PARA CONTADOR AUTOMÁTICO DE CÉLULAS SANGUÍNEAS MODELO SYSMEX-XN-L 350/550. PARA UTILIZAÇÃO E RASTREABILIDADE DO REAGENTE, A EMBALAGEM OBRIGATORIAMENTE DEVERÁ POSSUIR </w:t>
            </w:r>
            <w:proofErr w:type="gramStart"/>
            <w:r w:rsidRPr="00361116">
              <w:rPr>
                <w:sz w:val="16"/>
                <w:szCs w:val="16"/>
              </w:rPr>
              <w:t>CÓDIGO DE BARRAS ESPECÍFICOS PARA SER REGISTRADO E RECONHECIDO PELO SOFTWARE DO EQUIPAMENTO</w:t>
            </w:r>
            <w:proofErr w:type="gramEnd"/>
            <w:r w:rsidRPr="00361116">
              <w:rPr>
                <w:sz w:val="16"/>
                <w:szCs w:val="16"/>
              </w:rPr>
              <w:t xml:space="preserve">. EMBALAGEM: CAIXA 20 X </w:t>
            </w:r>
            <w:proofErr w:type="gramStart"/>
            <w:r w:rsidRPr="00361116">
              <w:rPr>
                <w:sz w:val="16"/>
                <w:szCs w:val="16"/>
              </w:rPr>
              <w:t>4ML</w:t>
            </w:r>
            <w:proofErr w:type="gramEnd"/>
            <w:r w:rsidRPr="00361116">
              <w:rPr>
                <w:sz w:val="16"/>
                <w:szCs w:val="16"/>
              </w:rPr>
              <w:t xml:space="preserve">. A EMPRESA VENCEDORA DEVERPA FAZER A VALIDAÇÃO PRESENCIAL DOS REAGENTES NO EQUIPAMENTO. OS REAGENTES DEVEM SER ORIGINAIS DO FABRICANTE DEVIDO A GARANTIA DO </w:t>
            </w:r>
            <w:proofErr w:type="gramStart"/>
            <w:r w:rsidRPr="00361116">
              <w:rPr>
                <w:sz w:val="16"/>
                <w:szCs w:val="16"/>
              </w:rPr>
              <w:t>EQUIPAMENTO.</w:t>
            </w:r>
            <w:proofErr w:type="gramEnd"/>
          </w:p>
          <w:p w:rsidR="00361116" w:rsidRPr="00361116" w:rsidRDefault="00361116" w:rsidP="00361116">
            <w:pPr>
              <w:pStyle w:val="ParagraphStyle"/>
              <w:rPr>
                <w:sz w:val="16"/>
                <w:szCs w:val="16"/>
              </w:rPr>
            </w:pPr>
            <w:r w:rsidRPr="00361116">
              <w:rPr>
                <w:sz w:val="16"/>
                <w:szCs w:val="16"/>
              </w:rPr>
              <w:t>, conforme termo de referência.</w:t>
            </w:r>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6</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CX</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41</w:t>
            </w:r>
          </w:p>
        </w:tc>
        <w:tc>
          <w:tcPr>
            <w:tcW w:w="7258" w:type="dxa"/>
          </w:tcPr>
          <w:p w:rsidR="00361116" w:rsidRPr="00361116" w:rsidRDefault="00361116" w:rsidP="00361116">
            <w:pPr>
              <w:pStyle w:val="ParagraphStyle"/>
              <w:rPr>
                <w:sz w:val="16"/>
                <w:szCs w:val="16"/>
              </w:rPr>
            </w:pPr>
            <w:r w:rsidRPr="00361116">
              <w:rPr>
                <w:sz w:val="16"/>
                <w:szCs w:val="16"/>
              </w:rPr>
              <w:t xml:space="preserve">SANGUE CONTROLE COMPATÍVEL PARA CONTADOR AUTOMÁTICO DE CÉLULAS SANGUÍNEAS MODELO SYSMEX XN-L 350/550. PARA UTILIZAÇÃO E RASTREABILIDADE DO REAGENTE, A EMBALAGEM OBRIGATORIAMENTE DEVERÁ POSSUIR CÓDIGO DE BARRAS ESPECÍFICO PARA SER REGISTRADO E RECONHECIDO PELO SOFTWARE DO EQUIPAMENTO. EMBALAGEM COM SANGUE CONTROLE </w:t>
            </w:r>
            <w:proofErr w:type="gramStart"/>
            <w:r w:rsidRPr="00361116">
              <w:rPr>
                <w:sz w:val="16"/>
                <w:szCs w:val="16"/>
              </w:rPr>
              <w:t>3</w:t>
            </w:r>
            <w:proofErr w:type="gramEnd"/>
            <w:r w:rsidRPr="00361116">
              <w:rPr>
                <w:sz w:val="16"/>
                <w:szCs w:val="16"/>
              </w:rPr>
              <w:t xml:space="preserve"> NÍVEIS: BAIXO, MÉDIO E ALTO(12X3ML). A EMPRESA VENCEDORA DEVERÁ FAZER A VALIDAÇÃO PRESENCIAL DOS REAGENTES NO EQUIPAMENTO. OS REAGENTES DEVEM SER ORIGINAIS DO FABRICANTE </w:t>
            </w:r>
            <w:r w:rsidRPr="00361116">
              <w:rPr>
                <w:sz w:val="16"/>
                <w:szCs w:val="16"/>
              </w:rPr>
              <w:lastRenderedPageBreak/>
              <w:t xml:space="preserve">DEVIDO A GARANTIA DO EQUIPAMENTO SYSMEX XN </w:t>
            </w:r>
            <w:proofErr w:type="gramStart"/>
            <w:r w:rsidRPr="00361116">
              <w:rPr>
                <w:sz w:val="16"/>
                <w:szCs w:val="16"/>
              </w:rPr>
              <w:t>CHECK.</w:t>
            </w:r>
            <w:proofErr w:type="gramEnd"/>
          </w:p>
          <w:p w:rsidR="00361116" w:rsidRPr="00361116" w:rsidRDefault="00361116" w:rsidP="00361116">
            <w:pPr>
              <w:pStyle w:val="ParagraphStyle"/>
              <w:rPr>
                <w:sz w:val="16"/>
                <w:szCs w:val="16"/>
              </w:rPr>
            </w:pPr>
            <w:r w:rsidRPr="00361116">
              <w:rPr>
                <w:sz w:val="16"/>
                <w:szCs w:val="16"/>
              </w:rPr>
              <w:t>, conforme termo de referência.</w:t>
            </w:r>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lastRenderedPageBreak/>
              <w:t>6</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CX</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lastRenderedPageBreak/>
              <w:t>42</w:t>
            </w:r>
          </w:p>
        </w:tc>
        <w:tc>
          <w:tcPr>
            <w:tcW w:w="7258" w:type="dxa"/>
          </w:tcPr>
          <w:p w:rsidR="00361116" w:rsidRPr="00361116" w:rsidRDefault="00361116" w:rsidP="00361116">
            <w:pPr>
              <w:pStyle w:val="ParagraphStyle"/>
              <w:rPr>
                <w:sz w:val="16"/>
                <w:szCs w:val="16"/>
              </w:rPr>
            </w:pPr>
            <w:r w:rsidRPr="00361116">
              <w:rPr>
                <w:sz w:val="16"/>
                <w:szCs w:val="16"/>
              </w:rPr>
              <w:t xml:space="preserve">KIT MANUTENÇÃO PREVENTIVA PARA CONTADOR AUTOMÁTICO DE CÉLULAS SANGUÍNEAS MODELO SYSMEX XN-L 350/550. A MANUTENÇÃO DEVERÁ SER REALIZADA POR EMPRESA AUTORIZADA DA MARCA DO EQUIPAMENTO E UTILIZAR PEÇAS ORIGINAIS DO FABRICANTE DEVIDO A GARANTIA DO EQUIPAMENTO SYSMEX XN </w:t>
            </w:r>
            <w:proofErr w:type="gramStart"/>
            <w:r w:rsidRPr="00361116">
              <w:rPr>
                <w:sz w:val="16"/>
                <w:szCs w:val="16"/>
              </w:rPr>
              <w:t>CHECK.</w:t>
            </w:r>
            <w:proofErr w:type="gramEnd"/>
          </w:p>
          <w:p w:rsidR="00361116" w:rsidRPr="00361116" w:rsidRDefault="00361116" w:rsidP="00361116">
            <w:pPr>
              <w:pStyle w:val="ParagraphStyle"/>
              <w:rPr>
                <w:sz w:val="16"/>
                <w:szCs w:val="16"/>
              </w:rPr>
            </w:pPr>
            <w:r w:rsidRPr="00361116">
              <w:rPr>
                <w:sz w:val="16"/>
                <w:szCs w:val="16"/>
              </w:rPr>
              <w:t>, conforme termo de referência.</w:t>
            </w:r>
          </w:p>
        </w:tc>
        <w:tc>
          <w:tcPr>
            <w:tcW w:w="473" w:type="dxa"/>
            <w:vAlign w:val="center"/>
          </w:tcPr>
          <w:p w:rsidR="00361116" w:rsidRPr="00361116" w:rsidRDefault="00361116" w:rsidP="00804B02">
            <w:pPr>
              <w:pStyle w:val="ParagraphStyle"/>
              <w:jc w:val="center"/>
              <w:rPr>
                <w:sz w:val="16"/>
                <w:szCs w:val="16"/>
              </w:rPr>
            </w:pPr>
            <w:proofErr w:type="gramStart"/>
            <w:r w:rsidRPr="00361116">
              <w:rPr>
                <w:sz w:val="16"/>
                <w:szCs w:val="16"/>
              </w:rPr>
              <w:t>6</w:t>
            </w:r>
            <w:proofErr w:type="gramEnd"/>
          </w:p>
        </w:tc>
        <w:tc>
          <w:tcPr>
            <w:tcW w:w="567" w:type="dxa"/>
            <w:vAlign w:val="center"/>
          </w:tcPr>
          <w:p w:rsidR="00361116" w:rsidRPr="00361116" w:rsidRDefault="00361116" w:rsidP="00804B02">
            <w:pPr>
              <w:pStyle w:val="ParagraphStyle"/>
              <w:jc w:val="center"/>
              <w:rPr>
                <w:sz w:val="16"/>
                <w:szCs w:val="16"/>
              </w:rPr>
            </w:pPr>
            <w:r w:rsidRPr="00361116">
              <w:rPr>
                <w:sz w:val="16"/>
                <w:szCs w:val="16"/>
              </w:rPr>
              <w:t>CX</w:t>
            </w:r>
          </w:p>
        </w:tc>
      </w:tr>
      <w:tr w:rsidR="00361116" w:rsidRPr="00361116" w:rsidTr="00804B02">
        <w:tc>
          <w:tcPr>
            <w:tcW w:w="360" w:type="dxa"/>
            <w:vAlign w:val="center"/>
          </w:tcPr>
          <w:p w:rsidR="00361116" w:rsidRPr="00361116" w:rsidRDefault="00361116" w:rsidP="00804B02">
            <w:pPr>
              <w:pStyle w:val="ParagraphStyle"/>
              <w:jc w:val="center"/>
              <w:rPr>
                <w:sz w:val="16"/>
                <w:szCs w:val="16"/>
              </w:rPr>
            </w:pPr>
            <w:r w:rsidRPr="00361116">
              <w:rPr>
                <w:sz w:val="16"/>
                <w:szCs w:val="16"/>
              </w:rPr>
              <w:t>43</w:t>
            </w:r>
          </w:p>
        </w:tc>
        <w:tc>
          <w:tcPr>
            <w:tcW w:w="7258" w:type="dxa"/>
          </w:tcPr>
          <w:p w:rsidR="00361116" w:rsidRPr="00361116" w:rsidRDefault="00361116" w:rsidP="00361116">
            <w:pPr>
              <w:pStyle w:val="ParagraphStyle"/>
              <w:rPr>
                <w:sz w:val="16"/>
                <w:szCs w:val="16"/>
              </w:rPr>
            </w:pPr>
            <w:r w:rsidRPr="00361116">
              <w:rPr>
                <w:sz w:val="16"/>
                <w:szCs w:val="16"/>
              </w:rPr>
              <w:t xml:space="preserve">SOLUÇÃO LISANTE DE HEMÁCIAS, COMPATÍVEL PARA CONTADOR AUTOMÁTICO DE CÉLULAS SANGUÍNEAS MODELO SISMEX - XN-L 350/550 PARA UTILIZAÇÃO E RASTREABILIDADE DO REAGENTE, A EMBALAGEM OBRIGATORIAMENTE DEVERÁ POSSUIR CÓDIGO DE </w:t>
            </w:r>
            <w:proofErr w:type="gramStart"/>
            <w:r w:rsidRPr="00361116">
              <w:rPr>
                <w:sz w:val="16"/>
                <w:szCs w:val="16"/>
              </w:rPr>
              <w:t>BARRAS ESPECÍFICOS PARA SER REGISTRADO E RECONHECIDO PELO SOFTWARE DO EQUIPAMENTO</w:t>
            </w:r>
            <w:proofErr w:type="gramEnd"/>
            <w:r w:rsidRPr="00361116">
              <w:rPr>
                <w:sz w:val="16"/>
                <w:szCs w:val="16"/>
              </w:rPr>
              <w:t>. EMBALAGEM: CAIXA3X500ML. A EMPRESA VENCEDORA DEVERÁ FAZER VALIDAÇÃO PRESENCIAL DOS REAGENTES NO EQUIPAMENTO. OS REAGENTES DEVEM SER ORIGINAIS DO FABRICANTE DEVIDO A GARANTIA DO EQUIPAMENTO. SYSMEX SULFOLYSER SLS</w:t>
            </w:r>
          </w:p>
        </w:tc>
        <w:tc>
          <w:tcPr>
            <w:tcW w:w="473" w:type="dxa"/>
            <w:vAlign w:val="center"/>
          </w:tcPr>
          <w:p w:rsidR="00361116" w:rsidRPr="00361116" w:rsidRDefault="00361116" w:rsidP="00804B02">
            <w:pPr>
              <w:pStyle w:val="ParagraphStyle"/>
              <w:jc w:val="center"/>
              <w:rPr>
                <w:sz w:val="16"/>
                <w:szCs w:val="16"/>
              </w:rPr>
            </w:pPr>
            <w:r w:rsidRPr="00361116">
              <w:rPr>
                <w:sz w:val="16"/>
                <w:szCs w:val="16"/>
              </w:rPr>
              <w:t>10</w:t>
            </w:r>
          </w:p>
        </w:tc>
        <w:tc>
          <w:tcPr>
            <w:tcW w:w="567" w:type="dxa"/>
            <w:vAlign w:val="center"/>
          </w:tcPr>
          <w:p w:rsidR="00361116" w:rsidRPr="00361116" w:rsidRDefault="00361116" w:rsidP="00804B02">
            <w:pPr>
              <w:pStyle w:val="ParagraphStyle"/>
              <w:jc w:val="center"/>
              <w:rPr>
                <w:sz w:val="16"/>
                <w:szCs w:val="16"/>
              </w:rPr>
            </w:pPr>
            <w:r w:rsidRPr="00361116">
              <w:rPr>
                <w:sz w:val="16"/>
                <w:szCs w:val="16"/>
              </w:rPr>
              <w:t>CX</w:t>
            </w:r>
          </w:p>
        </w:tc>
      </w:tr>
    </w:tbl>
    <w:p w:rsidR="004465F9" w:rsidRPr="004465F9" w:rsidRDefault="004465F9" w:rsidP="00B017C9">
      <w:pPr>
        <w:pStyle w:val="Nvel2-Red"/>
        <w:numPr>
          <w:ilvl w:val="0"/>
          <w:numId w:val="0"/>
        </w:numPr>
        <w:spacing w:before="0" w:after="0" w:line="240" w:lineRule="auto"/>
        <w:rPr>
          <w:i w:val="0"/>
          <w:color w:val="auto"/>
          <w:sz w:val="22"/>
          <w:szCs w:val="22"/>
          <w:highlight w:val="green"/>
        </w:rPr>
      </w:pPr>
    </w:p>
    <w:p w:rsidR="00966B73" w:rsidRPr="0019229E" w:rsidRDefault="00966B73" w:rsidP="0030486D">
      <w:pPr>
        <w:pStyle w:val="Nivel01"/>
        <w:spacing w:before="288" w:after="288" w:line="240" w:lineRule="auto"/>
        <w:rPr>
          <w:rFonts w:ascii="Arial" w:hAnsi="Arial"/>
        </w:rPr>
      </w:pPr>
      <w:bookmarkStart w:id="1" w:name="_Toc161039831"/>
      <w:r w:rsidRPr="0019229E">
        <w:rPr>
          <w:rFonts w:ascii="Arial" w:hAnsi="Arial"/>
        </w:rPr>
        <w:t>DO REGISTRO DE PREÇOS:</w:t>
      </w:r>
      <w:bookmarkEnd w:id="1"/>
    </w:p>
    <w:p w:rsidR="00966B73" w:rsidRDefault="00966B73" w:rsidP="0019229E">
      <w:pPr>
        <w:pStyle w:val="Nivel2"/>
        <w:spacing w:before="0" w:after="0" w:line="240" w:lineRule="auto"/>
        <w:ind w:left="0" w:firstLine="0"/>
        <w:rPr>
          <w:rFonts w:eastAsia="Times New Roman"/>
          <w:color w:val="auto"/>
          <w:sz w:val="22"/>
          <w:szCs w:val="22"/>
          <w:lang w:val="pt-PT" w:eastAsia="ar-SA"/>
        </w:rPr>
      </w:pPr>
      <w:r w:rsidRPr="0019229E">
        <w:rPr>
          <w:rFonts w:eastAsia="Times New Roman"/>
          <w:color w:val="auto"/>
          <w:sz w:val="22"/>
          <w:szCs w:val="22"/>
          <w:lang w:val="pt-PT" w:eastAsia="ar-SA"/>
        </w:rPr>
        <w:t>As regras referentes aos órgãos gerenciador e participantes, bem como a eventuais adesões são as que constam da minuta de Ata de Registro de Preços.</w:t>
      </w:r>
    </w:p>
    <w:p w:rsidR="00966B73" w:rsidRPr="0019229E" w:rsidRDefault="00966B73" w:rsidP="0019229E">
      <w:pPr>
        <w:pStyle w:val="Nivel01"/>
        <w:spacing w:beforeLines="0" w:afterLines="0" w:line="240" w:lineRule="auto"/>
        <w:rPr>
          <w:rFonts w:ascii="Arial" w:hAnsi="Arial"/>
        </w:rPr>
      </w:pPr>
      <w:bookmarkStart w:id="2" w:name="_Toc161039832"/>
      <w:r w:rsidRPr="0019229E">
        <w:rPr>
          <w:rFonts w:ascii="Arial" w:hAnsi="Arial"/>
        </w:rPr>
        <w:t>DO CREDENCIAMENTO:</w:t>
      </w:r>
      <w:bookmarkEnd w:id="2"/>
    </w:p>
    <w:p w:rsidR="00023FF4" w:rsidRPr="0019229E" w:rsidRDefault="00023FF4" w:rsidP="0019229E">
      <w:pPr>
        <w:pStyle w:val="Nivel2"/>
        <w:spacing w:before="0" w:after="0" w:line="240" w:lineRule="auto"/>
        <w:ind w:left="0" w:firstLine="0"/>
        <w:rPr>
          <w:sz w:val="22"/>
          <w:szCs w:val="22"/>
        </w:rPr>
      </w:pPr>
      <w:r w:rsidRPr="0019229E">
        <w:rPr>
          <w:sz w:val="22"/>
          <w:szCs w:val="22"/>
        </w:rPr>
        <w:t>Caberá ao licitante interessado em participar da licitação, na forma eletrônica:</w:t>
      </w:r>
    </w:p>
    <w:p w:rsidR="00023FF4" w:rsidRPr="0019229E" w:rsidRDefault="00023FF4" w:rsidP="0019229E">
      <w:pPr>
        <w:pStyle w:val="Nivel3"/>
        <w:widowControl w:val="0"/>
        <w:tabs>
          <w:tab w:val="left" w:pos="709"/>
          <w:tab w:val="left" w:pos="1276"/>
          <w:tab w:val="left" w:pos="9639"/>
          <w:tab w:val="left" w:pos="9768"/>
        </w:tabs>
        <w:autoSpaceDE w:val="0"/>
        <w:autoSpaceDN w:val="0"/>
        <w:spacing w:before="0" w:after="0" w:line="240" w:lineRule="auto"/>
        <w:ind w:left="426" w:right="21"/>
        <w:rPr>
          <w:sz w:val="22"/>
          <w:szCs w:val="22"/>
        </w:rPr>
      </w:pPr>
      <w:r w:rsidRPr="0019229E">
        <w:rPr>
          <w:sz w:val="22"/>
          <w:szCs w:val="22"/>
        </w:rPr>
        <w:t>Credenciar-se previamente no sistema BLL, constante da página eletrônica</w:t>
      </w:r>
      <w:r w:rsidR="002E3042" w:rsidRPr="0019229E">
        <w:rPr>
          <w:sz w:val="22"/>
          <w:szCs w:val="22"/>
        </w:rPr>
        <w:t xml:space="preserve">. </w:t>
      </w:r>
      <w:hyperlink r:id="rId8" w:history="1">
        <w:r w:rsidRPr="0019229E">
          <w:rPr>
            <w:rStyle w:val="Hyperlink"/>
            <w:sz w:val="22"/>
            <w:szCs w:val="22"/>
          </w:rPr>
          <w:t>https://bllcompras.com</w:t>
        </w:r>
      </w:hyperlink>
      <w:r w:rsidRPr="0019229E">
        <w:rPr>
          <w:sz w:val="22"/>
          <w:szCs w:val="22"/>
        </w:rPr>
        <w:t xml:space="preserve"> </w:t>
      </w:r>
    </w:p>
    <w:p w:rsidR="00023FF4" w:rsidRPr="0030486D" w:rsidRDefault="00023FF4" w:rsidP="0030486D">
      <w:pPr>
        <w:pStyle w:val="Nivel2"/>
        <w:spacing w:before="0" w:after="0" w:line="240" w:lineRule="auto"/>
        <w:ind w:left="0" w:firstLine="0"/>
        <w:rPr>
          <w:sz w:val="22"/>
          <w:szCs w:val="22"/>
        </w:rPr>
      </w:pPr>
      <w:r w:rsidRPr="0030486D">
        <w:rPr>
          <w:sz w:val="22"/>
          <w:szCs w:val="22"/>
        </w:rPr>
        <w:t>O credenciamento junto ao provedor do sistema implica a responsabilidade do licitante ou de seu representante legal e a presunção de sua capacidade técnica para realização das transações inerentes a este Pregão.</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O licitante responsabiliza-se exclusiva e formalmente pelas transações efetuadas em seu nome, assume como firmes e verdadeiras suas propostas e seus lances, inclusive os atos </w:t>
      </w:r>
      <w:proofErr w:type="gramStart"/>
      <w:r w:rsidRPr="0030486D">
        <w:rPr>
          <w:sz w:val="22"/>
          <w:szCs w:val="22"/>
        </w:rPr>
        <w:t>praticados diretamente ou por seu representante, excluída</w:t>
      </w:r>
      <w:proofErr w:type="gramEnd"/>
      <w:r w:rsidRPr="0030486D">
        <w:rPr>
          <w:sz w:val="22"/>
          <w:szCs w:val="22"/>
        </w:rPr>
        <w:t xml:space="preserve"> a responsabilidade do provedor do sistema ou do órgão ou entidade promotora da licitação por eventuais danos decorrentes de uso indevido das credenciais de acesso, ainda que por terceiros.</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cadastrado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023FF4" w:rsidRPr="0030486D" w:rsidRDefault="00023FF4" w:rsidP="0030486D">
      <w:pPr>
        <w:pStyle w:val="Nivel2"/>
        <w:spacing w:before="0" w:after="0" w:line="240" w:lineRule="auto"/>
        <w:ind w:left="0" w:firstLine="0"/>
        <w:rPr>
          <w:sz w:val="22"/>
          <w:szCs w:val="22"/>
        </w:rPr>
      </w:pPr>
      <w:r w:rsidRPr="0030486D">
        <w:rPr>
          <w:sz w:val="22"/>
          <w:szCs w:val="22"/>
        </w:rPr>
        <w:t>A não observância do disposto no subitem anterior poderá ensejar desclassificação no momento da habilitação.</w:t>
      </w:r>
    </w:p>
    <w:p w:rsidR="00966B73" w:rsidRPr="0030486D" w:rsidRDefault="00966B73" w:rsidP="0030486D">
      <w:pPr>
        <w:pStyle w:val="Nivel01"/>
        <w:spacing w:before="288" w:after="288" w:line="240" w:lineRule="auto"/>
        <w:rPr>
          <w:rFonts w:ascii="Arial" w:hAnsi="Arial"/>
        </w:rPr>
      </w:pPr>
      <w:bookmarkStart w:id="3" w:name="_Toc161039833"/>
      <w:r w:rsidRPr="0030486D">
        <w:rPr>
          <w:rFonts w:ascii="Arial" w:hAnsi="Arial"/>
        </w:rPr>
        <w:t>DA PARTICIPAÇÃO NA LICITAÇÃO:</w:t>
      </w:r>
      <w:bookmarkEnd w:id="3"/>
    </w:p>
    <w:p w:rsidR="00A65F0A" w:rsidRPr="0030486D" w:rsidRDefault="00A65F0A" w:rsidP="00117AD7">
      <w:pPr>
        <w:pStyle w:val="Nivel2"/>
        <w:spacing w:before="0" w:after="0" w:line="240" w:lineRule="auto"/>
        <w:ind w:left="0" w:firstLine="0"/>
        <w:rPr>
          <w:sz w:val="22"/>
          <w:szCs w:val="22"/>
        </w:rPr>
      </w:pPr>
      <w:r w:rsidRPr="0030486D">
        <w:rPr>
          <w:sz w:val="22"/>
          <w:szCs w:val="22"/>
        </w:rPr>
        <w:t>Poderão participar deste Pregão interessados cujo ramo de atividade seja compatível com o objeto desta licitação, e que estejam com Credenciamento regular no Sistema de Cadastramento do BLL Compras.</w:t>
      </w:r>
    </w:p>
    <w:p w:rsidR="00A65F0A" w:rsidRDefault="00A65F0A" w:rsidP="0073354F">
      <w:pPr>
        <w:pStyle w:val="Nivel3"/>
        <w:spacing w:before="0" w:after="0" w:line="240" w:lineRule="auto"/>
        <w:ind w:left="709"/>
        <w:rPr>
          <w:sz w:val="22"/>
          <w:szCs w:val="22"/>
        </w:rPr>
      </w:pPr>
      <w:r w:rsidRPr="0030486D">
        <w:rPr>
          <w:sz w:val="22"/>
          <w:szCs w:val="22"/>
        </w:rPr>
        <w:t>Os licitantes deverão utilizar o certificado digital para acesso ao Sistema.</w:t>
      </w:r>
    </w:p>
    <w:p w:rsidR="0073354F" w:rsidRPr="0030486D" w:rsidRDefault="0073354F" w:rsidP="0073354F">
      <w:pPr>
        <w:pStyle w:val="Nivel3"/>
        <w:numPr>
          <w:ilvl w:val="0"/>
          <w:numId w:val="0"/>
        </w:numPr>
        <w:spacing w:before="0" w:after="0" w:line="240" w:lineRule="auto"/>
        <w:ind w:left="426"/>
        <w:rPr>
          <w:sz w:val="22"/>
          <w:szCs w:val="22"/>
        </w:rPr>
      </w:pPr>
    </w:p>
    <w:p w:rsidR="00A65F0A" w:rsidRPr="0030486D" w:rsidRDefault="00A65F0A" w:rsidP="00117AD7">
      <w:pPr>
        <w:pStyle w:val="Nivel2"/>
        <w:spacing w:before="0" w:after="0" w:line="240" w:lineRule="auto"/>
        <w:ind w:left="0" w:firstLine="0"/>
        <w:rPr>
          <w:sz w:val="22"/>
          <w:szCs w:val="22"/>
        </w:rPr>
      </w:pPr>
      <w:r w:rsidRPr="0030486D">
        <w:rPr>
          <w:sz w:val="22"/>
          <w:szCs w:val="22"/>
        </w:rPr>
        <w:t xml:space="preserve">As empresas em Recuperação Judicial e Extrajudicial que </w:t>
      </w:r>
      <w:proofErr w:type="gramStart"/>
      <w:r w:rsidRPr="0030486D">
        <w:rPr>
          <w:sz w:val="22"/>
          <w:szCs w:val="22"/>
        </w:rPr>
        <w:t>obtiveram</w:t>
      </w:r>
      <w:proofErr w:type="gramEnd"/>
      <w:r w:rsidRPr="0030486D">
        <w:rPr>
          <w:sz w:val="22"/>
          <w:szCs w:val="22"/>
        </w:rPr>
        <w:t xml:space="preserve"> a sua concessão ou a homologação do Plano de Recuperação Extrajudicial pelo juízo competente</w:t>
      </w:r>
      <w:r w:rsidR="002E3042" w:rsidRPr="0030486D">
        <w:rPr>
          <w:sz w:val="22"/>
          <w:szCs w:val="22"/>
        </w:rPr>
        <w:t xml:space="preserve"> deverão</w:t>
      </w:r>
      <w:r w:rsidRPr="0030486D">
        <w:rPr>
          <w:sz w:val="22"/>
          <w:szCs w:val="22"/>
        </w:rPr>
        <w:t xml:space="preserve"> ter a respectiva certidão inserida em seu cadastro.</w:t>
      </w:r>
    </w:p>
    <w:p w:rsidR="00A65F0A" w:rsidRDefault="00A65F0A" w:rsidP="0073354F">
      <w:pPr>
        <w:pStyle w:val="Nivel3"/>
        <w:spacing w:before="0" w:after="0" w:line="240" w:lineRule="auto"/>
        <w:ind w:left="709"/>
        <w:rPr>
          <w:sz w:val="22"/>
          <w:szCs w:val="22"/>
        </w:rPr>
      </w:pPr>
      <w:r w:rsidRPr="0030486D">
        <w:rPr>
          <w:sz w:val="22"/>
          <w:szCs w:val="22"/>
        </w:rPr>
        <w:t xml:space="preserve">A apresentação da certidão de concessão de recuperação judicial não suprime a obrigação </w:t>
      </w:r>
      <w:proofErr w:type="gramStart"/>
      <w:r w:rsidRPr="0030486D">
        <w:rPr>
          <w:sz w:val="22"/>
          <w:szCs w:val="22"/>
        </w:rPr>
        <w:t>da empresa comprovar</w:t>
      </w:r>
      <w:proofErr w:type="gramEnd"/>
      <w:r w:rsidRPr="0030486D">
        <w:rPr>
          <w:sz w:val="22"/>
          <w:szCs w:val="22"/>
        </w:rPr>
        <w:t xml:space="preserve"> todos os requisitos requeridos n</w:t>
      </w:r>
      <w:r w:rsidR="0073354F">
        <w:rPr>
          <w:sz w:val="22"/>
          <w:szCs w:val="22"/>
        </w:rPr>
        <w:t xml:space="preserve">o certame, </w:t>
      </w:r>
      <w:r w:rsidR="0073354F">
        <w:rPr>
          <w:sz w:val="22"/>
          <w:szCs w:val="22"/>
        </w:rPr>
        <w:lastRenderedPageBreak/>
        <w:t>inclusive econômico-</w:t>
      </w:r>
      <w:r w:rsidRPr="0030486D">
        <w:rPr>
          <w:sz w:val="22"/>
          <w:szCs w:val="22"/>
        </w:rPr>
        <w:t>financeiros, pois necessário conferir igual tratamento a todas as licitantes</w:t>
      </w:r>
      <w:r w:rsidR="005B020C">
        <w:rPr>
          <w:sz w:val="22"/>
          <w:szCs w:val="22"/>
        </w:rPr>
        <w:t xml:space="preserve"> </w:t>
      </w:r>
    </w:p>
    <w:p w:rsidR="005B020C" w:rsidRDefault="005B020C" w:rsidP="005B020C">
      <w:pPr>
        <w:pStyle w:val="Nivel3"/>
        <w:numPr>
          <w:ilvl w:val="0"/>
          <w:numId w:val="0"/>
        </w:numPr>
        <w:spacing w:before="0" w:after="0" w:line="240" w:lineRule="auto"/>
        <w:ind w:left="709"/>
        <w:rPr>
          <w:sz w:val="22"/>
          <w:szCs w:val="22"/>
        </w:rPr>
      </w:pPr>
    </w:p>
    <w:p w:rsidR="00966B73" w:rsidRPr="0030486D" w:rsidRDefault="00966B73" w:rsidP="000D344B">
      <w:pPr>
        <w:pStyle w:val="Nivel2"/>
        <w:spacing w:before="0" w:after="0" w:line="240" w:lineRule="auto"/>
        <w:ind w:left="0" w:firstLine="0"/>
        <w:rPr>
          <w:rFonts w:eastAsia="Times New Roman"/>
          <w:color w:val="auto"/>
          <w:sz w:val="22"/>
          <w:szCs w:val="22"/>
        </w:rPr>
      </w:pPr>
      <w:r w:rsidRPr="0030486D">
        <w:rPr>
          <w:color w:val="auto"/>
          <w:sz w:val="22"/>
          <w:szCs w:val="22"/>
        </w:rPr>
        <w:t xml:space="preserve">Será concedido tratamento favorecido para as microempresas e empresas de pequeno porte, para as sociedades cooperativas </w:t>
      </w:r>
      <w:r w:rsidRPr="0030486D">
        <w:rPr>
          <w:rFonts w:eastAsia="Times New Roman"/>
          <w:color w:val="auto"/>
          <w:sz w:val="22"/>
          <w:szCs w:val="22"/>
        </w:rPr>
        <w:t xml:space="preserve">mencionadas no </w:t>
      </w:r>
      <w:hyperlink r:id="rId9" w:anchor="art16">
        <w:r w:rsidRPr="0030486D">
          <w:rPr>
            <w:rStyle w:val="Hyperlink"/>
            <w:sz w:val="22"/>
            <w:szCs w:val="22"/>
          </w:rPr>
          <w:t>artigo 16 da Lei nº 14.133, de 2021</w:t>
        </w:r>
      </w:hyperlink>
      <w:r w:rsidRPr="0030486D">
        <w:rPr>
          <w:color w:val="auto"/>
          <w:sz w:val="22"/>
          <w:szCs w:val="22"/>
        </w:rPr>
        <w:t xml:space="preserve">, para o agricultor familiar, o produtor rural pessoa física e para o microempreendedor individual - MEI, nos limites previstos da </w:t>
      </w:r>
      <w:hyperlink r:id="rId10">
        <w:r w:rsidRPr="0030486D">
          <w:rPr>
            <w:rStyle w:val="Hyperlink"/>
            <w:sz w:val="22"/>
            <w:szCs w:val="22"/>
          </w:rPr>
          <w:t>Lei Complementar nº 123, de 2006</w:t>
        </w:r>
      </w:hyperlink>
      <w:r w:rsidRPr="0030486D">
        <w:rPr>
          <w:color w:val="auto"/>
          <w:sz w:val="22"/>
          <w:szCs w:val="22"/>
        </w:rPr>
        <w:t xml:space="preserve"> e do Decreto n.º 8.538, de 2015.</w:t>
      </w:r>
    </w:p>
    <w:p w:rsidR="00966B73" w:rsidRPr="0030486D" w:rsidRDefault="00966B73" w:rsidP="0073354F">
      <w:pPr>
        <w:pStyle w:val="Nivel2"/>
        <w:spacing w:before="0" w:after="0" w:line="240" w:lineRule="auto"/>
        <w:ind w:left="709" w:hanging="709"/>
        <w:rPr>
          <w:sz w:val="22"/>
          <w:szCs w:val="22"/>
        </w:rPr>
      </w:pPr>
      <w:bookmarkStart w:id="4" w:name="_Ref117000692"/>
      <w:r w:rsidRPr="0030486D">
        <w:rPr>
          <w:sz w:val="22"/>
          <w:szCs w:val="22"/>
        </w:rPr>
        <w:t>Não poderão disputar esta licitação:</w:t>
      </w:r>
      <w:bookmarkEnd w:id="4"/>
    </w:p>
    <w:p w:rsidR="00966B73" w:rsidRPr="0030486D" w:rsidRDefault="00966B73" w:rsidP="0073354F">
      <w:pPr>
        <w:pStyle w:val="Nivel3"/>
        <w:spacing w:before="0" w:after="0" w:line="240" w:lineRule="auto"/>
        <w:ind w:left="709"/>
        <w:rPr>
          <w:sz w:val="22"/>
          <w:szCs w:val="22"/>
        </w:rPr>
      </w:pPr>
      <w:bookmarkStart w:id="5" w:name="_Ref113883338"/>
      <w:proofErr w:type="gramStart"/>
      <w:r w:rsidRPr="0030486D">
        <w:rPr>
          <w:sz w:val="22"/>
          <w:szCs w:val="22"/>
        </w:rPr>
        <w:t>aquele</w:t>
      </w:r>
      <w:proofErr w:type="gramEnd"/>
      <w:r w:rsidRPr="0030486D">
        <w:rPr>
          <w:sz w:val="22"/>
          <w:szCs w:val="22"/>
        </w:rPr>
        <w:t xml:space="preserve"> que não atenda às condições deste Edital e seu(s) anexo(s);</w:t>
      </w:r>
    </w:p>
    <w:p w:rsidR="00966B73" w:rsidRPr="0030486D" w:rsidRDefault="00966B73" w:rsidP="0073354F">
      <w:pPr>
        <w:pStyle w:val="Nivel3"/>
        <w:spacing w:before="0" w:after="0" w:line="240" w:lineRule="auto"/>
        <w:ind w:left="709"/>
        <w:rPr>
          <w:sz w:val="22"/>
          <w:szCs w:val="22"/>
        </w:rPr>
      </w:pPr>
      <w:bookmarkStart w:id="6" w:name="_Ref114659912"/>
      <w:proofErr w:type="gramStart"/>
      <w:r w:rsidRPr="0030486D">
        <w:rPr>
          <w:sz w:val="22"/>
          <w:szCs w:val="22"/>
        </w:rPr>
        <w:t>autor</w:t>
      </w:r>
      <w:proofErr w:type="gramEnd"/>
      <w:r w:rsidRPr="0030486D">
        <w:rPr>
          <w:sz w:val="22"/>
          <w:szCs w:val="22"/>
        </w:rPr>
        <w:t xml:space="preserve"> do anteprojeto, do projeto básico ou do projeto executivo, pessoa física ou jurídica, quando a licitação versar sobre serviços ou fornecimento de bens a ele relacionados;</w:t>
      </w:r>
      <w:bookmarkEnd w:id="5"/>
      <w:bookmarkEnd w:id="6"/>
    </w:p>
    <w:p w:rsidR="00966B73" w:rsidRPr="0030486D" w:rsidRDefault="00966B73" w:rsidP="0073354F">
      <w:pPr>
        <w:pStyle w:val="Nivel3"/>
        <w:spacing w:before="0" w:after="0" w:line="240" w:lineRule="auto"/>
        <w:ind w:left="709"/>
        <w:rPr>
          <w:sz w:val="22"/>
          <w:szCs w:val="22"/>
        </w:rPr>
      </w:pPr>
      <w:bookmarkStart w:id="7" w:name="_Ref114659913"/>
      <w:bookmarkStart w:id="8" w:name="_Ref113883339"/>
      <w:proofErr w:type="gramStart"/>
      <w:r w:rsidRPr="0030486D">
        <w:rPr>
          <w:sz w:val="22"/>
          <w:szCs w:val="22"/>
        </w:rPr>
        <w:t>empresa</w:t>
      </w:r>
      <w:proofErr w:type="gramEnd"/>
      <w:r w:rsidRPr="0030486D">
        <w:rPr>
          <w:sz w:val="22"/>
          <w:szCs w:val="22"/>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7"/>
      <w:r w:rsidRPr="0030486D">
        <w:rPr>
          <w:sz w:val="22"/>
          <w:szCs w:val="22"/>
        </w:rPr>
        <w:t xml:space="preserve"> </w:t>
      </w:r>
      <w:bookmarkEnd w:id="8"/>
    </w:p>
    <w:p w:rsidR="00966B73" w:rsidRPr="0030486D" w:rsidRDefault="00966B73" w:rsidP="0073354F">
      <w:pPr>
        <w:pStyle w:val="Nivel3"/>
        <w:spacing w:before="0" w:after="0" w:line="240" w:lineRule="auto"/>
        <w:ind w:left="709"/>
        <w:rPr>
          <w:sz w:val="22"/>
          <w:szCs w:val="22"/>
        </w:rPr>
      </w:pPr>
      <w:bookmarkStart w:id="9" w:name="_Ref113883003"/>
      <w:proofErr w:type="gramStart"/>
      <w:r w:rsidRPr="0030486D">
        <w:rPr>
          <w:sz w:val="22"/>
          <w:szCs w:val="22"/>
        </w:rPr>
        <w:t>pessoa</w:t>
      </w:r>
      <w:proofErr w:type="gramEnd"/>
      <w:r w:rsidRPr="0030486D">
        <w:rPr>
          <w:sz w:val="22"/>
          <w:szCs w:val="22"/>
        </w:rPr>
        <w:t xml:space="preserve"> física ou jurídica que se encontre, ao tempo da licitação, impossibilitada de participar da licitação em decorrência de sanção que lhe foi imposta;</w:t>
      </w:r>
      <w:bookmarkEnd w:id="9"/>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aquele</w:t>
      </w:r>
      <w:proofErr w:type="gramEnd"/>
      <w:r w:rsidRPr="0030486D">
        <w:rPr>
          <w:sz w:val="22"/>
          <w:szCs w:val="22"/>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966B73" w:rsidRPr="0030486D" w:rsidRDefault="00966B73" w:rsidP="0073354F">
      <w:pPr>
        <w:pStyle w:val="Nivel3"/>
        <w:spacing w:before="0" w:after="0" w:line="240" w:lineRule="auto"/>
        <w:ind w:left="709"/>
        <w:rPr>
          <w:sz w:val="22"/>
          <w:szCs w:val="22"/>
        </w:rPr>
      </w:pPr>
      <w:bookmarkStart w:id="10" w:name="_Ref113883579"/>
      <w:proofErr w:type="gramStart"/>
      <w:r w:rsidRPr="0030486D">
        <w:rPr>
          <w:sz w:val="22"/>
          <w:szCs w:val="22"/>
        </w:rPr>
        <w:t>empresas</w:t>
      </w:r>
      <w:proofErr w:type="gramEnd"/>
      <w:r w:rsidRPr="0030486D">
        <w:rPr>
          <w:sz w:val="22"/>
          <w:szCs w:val="22"/>
        </w:rPr>
        <w:t xml:space="preserve"> controladoras, controladas ou coligadas, nos termos da Lei nº 6.404, de 15 de dezembro de 1976, concorrendo entre si;</w:t>
      </w:r>
      <w:bookmarkEnd w:id="10"/>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pessoa</w:t>
      </w:r>
      <w:proofErr w:type="gramEnd"/>
      <w:r w:rsidRPr="0030486D">
        <w:rPr>
          <w:sz w:val="22"/>
          <w:szCs w:val="22"/>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66B73" w:rsidRPr="0030486D" w:rsidRDefault="00966B73" w:rsidP="0073354F">
      <w:pPr>
        <w:pStyle w:val="Nivel3"/>
        <w:spacing w:before="0" w:after="0" w:line="240" w:lineRule="auto"/>
        <w:ind w:left="709"/>
        <w:rPr>
          <w:sz w:val="22"/>
          <w:szCs w:val="22"/>
        </w:rPr>
      </w:pPr>
      <w:bookmarkStart w:id="11" w:name="_Ref113962336"/>
      <w:proofErr w:type="gramStart"/>
      <w:r w:rsidRPr="0030486D">
        <w:rPr>
          <w:sz w:val="22"/>
          <w:szCs w:val="22"/>
        </w:rPr>
        <w:t>agente</w:t>
      </w:r>
      <w:proofErr w:type="gramEnd"/>
      <w:r w:rsidRPr="0030486D">
        <w:rPr>
          <w:sz w:val="22"/>
          <w:szCs w:val="22"/>
        </w:rPr>
        <w:t xml:space="preserve"> público do órgão ou entidade licitante;</w:t>
      </w:r>
      <w:bookmarkEnd w:id="11"/>
    </w:p>
    <w:p w:rsidR="00966B73" w:rsidRPr="0030486D" w:rsidRDefault="00966B73" w:rsidP="0073354F">
      <w:pPr>
        <w:pStyle w:val="Nivel3"/>
        <w:spacing w:before="0" w:after="0" w:line="240" w:lineRule="auto"/>
        <w:ind w:left="709"/>
        <w:rPr>
          <w:sz w:val="22"/>
          <w:szCs w:val="22"/>
        </w:rPr>
      </w:pPr>
      <w:r w:rsidRPr="0030486D">
        <w:rPr>
          <w:sz w:val="22"/>
          <w:szCs w:val="22"/>
        </w:rPr>
        <w:t>Organizações da Sociedade Civil de Interesse Público - OSCIP, atuando nessa condição;</w:t>
      </w:r>
    </w:p>
    <w:p w:rsidR="00966B73" w:rsidRPr="0030486D" w:rsidRDefault="00966B73" w:rsidP="0073354F">
      <w:pPr>
        <w:pStyle w:val="Nivel3"/>
        <w:spacing w:before="0" w:after="0" w:line="240" w:lineRule="auto"/>
        <w:ind w:left="709"/>
        <w:rPr>
          <w:sz w:val="22"/>
          <w:szCs w:val="22"/>
        </w:rPr>
      </w:pPr>
      <w:r w:rsidRPr="0030486D">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1" w:anchor="art9§1" w:history="1">
        <w:r w:rsidRPr="0030486D">
          <w:rPr>
            <w:rStyle w:val="Hyperlink"/>
            <w:sz w:val="22"/>
            <w:szCs w:val="22"/>
          </w:rPr>
          <w:t>§ 1º do art. 9º da Lei nº 14.133, de 2021</w:t>
        </w:r>
      </w:hyperlink>
      <w:r w:rsidRPr="0030486D">
        <w:rPr>
          <w:sz w:val="22"/>
          <w:szCs w:val="22"/>
        </w:rPr>
        <w:t>.</w:t>
      </w:r>
    </w:p>
    <w:p w:rsidR="00966B73" w:rsidRPr="0030486D" w:rsidRDefault="00966B73" w:rsidP="00B11697">
      <w:pPr>
        <w:pStyle w:val="Nivel2"/>
        <w:spacing w:before="0" w:after="0" w:line="240" w:lineRule="auto"/>
        <w:ind w:left="0" w:firstLine="0"/>
        <w:rPr>
          <w:sz w:val="22"/>
          <w:szCs w:val="22"/>
        </w:rPr>
      </w:pPr>
      <w:r w:rsidRPr="0030486D">
        <w:rPr>
          <w:sz w:val="22"/>
          <w:szCs w:val="22"/>
        </w:rPr>
        <w:t xml:space="preserve">O impedimento de que trata o item </w:t>
      </w:r>
      <w:fldSimple w:instr=" REF _Ref113883003 \r \h  \* MERGEFORMAT ">
        <w:r w:rsidR="00E51A09" w:rsidRPr="00E51A09">
          <w:rPr>
            <w:sz w:val="22"/>
            <w:szCs w:val="22"/>
          </w:rPr>
          <w:t>4.4.4</w:t>
        </w:r>
      </w:fldSimple>
      <w:r w:rsidRPr="0030486D">
        <w:rPr>
          <w:sz w:val="22"/>
          <w:szCs w:val="22"/>
        </w:rPr>
        <w:t xml:space="preserve"> será também </w:t>
      </w:r>
      <w:proofErr w:type="gramStart"/>
      <w:r w:rsidRPr="0030486D">
        <w:rPr>
          <w:sz w:val="22"/>
          <w:szCs w:val="22"/>
        </w:rPr>
        <w:t>aplicado</w:t>
      </w:r>
      <w:proofErr w:type="gramEnd"/>
      <w:r w:rsidRPr="0030486D">
        <w:rPr>
          <w:sz w:val="22"/>
          <w:szCs w:val="22"/>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66B73" w:rsidRPr="0030486D" w:rsidRDefault="00966B73" w:rsidP="00B11697">
      <w:pPr>
        <w:pStyle w:val="Nivel2"/>
        <w:spacing w:before="0" w:after="0" w:line="240" w:lineRule="auto"/>
        <w:ind w:left="0" w:firstLine="0"/>
        <w:rPr>
          <w:sz w:val="22"/>
          <w:szCs w:val="22"/>
        </w:rPr>
      </w:pPr>
      <w:bookmarkStart w:id="12" w:name="art14§2"/>
      <w:bookmarkEnd w:id="12"/>
      <w:r w:rsidRPr="0030486D">
        <w:rPr>
          <w:sz w:val="22"/>
          <w:szCs w:val="22"/>
        </w:rPr>
        <w:t xml:space="preserve">A critério da Administração e exclusivamente a seu serviço, o autor dos projetos e a empresa a que se referem os itens </w:t>
      </w:r>
      <w:fldSimple w:instr=" REF _Ref114659912 \r \h  \* MERGEFORMAT ">
        <w:r w:rsidR="00E51A09" w:rsidRPr="00E51A09">
          <w:rPr>
            <w:sz w:val="22"/>
            <w:szCs w:val="22"/>
          </w:rPr>
          <w:t>4.4.2</w:t>
        </w:r>
      </w:fldSimple>
      <w:r w:rsidRPr="0030486D">
        <w:rPr>
          <w:sz w:val="22"/>
          <w:szCs w:val="22"/>
        </w:rPr>
        <w:t xml:space="preserve"> e </w:t>
      </w:r>
      <w:fldSimple w:instr=" REF _Ref114659913 \r \h  \* MERGEFORMAT ">
        <w:r w:rsidR="00E51A09" w:rsidRPr="00E51A09">
          <w:rPr>
            <w:sz w:val="22"/>
            <w:szCs w:val="22"/>
          </w:rPr>
          <w:t>4.4.3</w:t>
        </w:r>
      </w:fldSimple>
      <w:r w:rsidRPr="0030486D">
        <w:rPr>
          <w:sz w:val="22"/>
          <w:szCs w:val="22"/>
        </w:rPr>
        <w:t xml:space="preserve"> poderão participar no apoio das atividades de planejamento da contratação, de execução da licitação ou de gestão do contrato, desde que </w:t>
      </w:r>
      <w:proofErr w:type="gramStart"/>
      <w:r w:rsidRPr="0030486D">
        <w:rPr>
          <w:sz w:val="22"/>
          <w:szCs w:val="22"/>
        </w:rPr>
        <w:t>sob supervisão</w:t>
      </w:r>
      <w:proofErr w:type="gramEnd"/>
      <w:r w:rsidRPr="0030486D">
        <w:rPr>
          <w:sz w:val="22"/>
          <w:szCs w:val="22"/>
        </w:rPr>
        <w:t xml:space="preserve"> exclusiva de agentes públicos do órgão ou entidade.</w:t>
      </w:r>
    </w:p>
    <w:p w:rsidR="00966B73" w:rsidRPr="0030486D" w:rsidRDefault="00966B73" w:rsidP="00B11697">
      <w:pPr>
        <w:pStyle w:val="Nivel2"/>
        <w:spacing w:before="0" w:after="0" w:line="240" w:lineRule="auto"/>
        <w:ind w:left="0" w:firstLine="0"/>
        <w:rPr>
          <w:sz w:val="22"/>
          <w:szCs w:val="22"/>
        </w:rPr>
      </w:pPr>
      <w:bookmarkStart w:id="13" w:name="art14§3"/>
      <w:bookmarkEnd w:id="13"/>
      <w:r w:rsidRPr="0030486D">
        <w:rPr>
          <w:sz w:val="22"/>
          <w:szCs w:val="22"/>
        </w:rPr>
        <w:lastRenderedPageBreak/>
        <w:t>Equiparam-se aos autores do projeto as empresas integrantes do mesmo grupo econômico.</w:t>
      </w:r>
    </w:p>
    <w:p w:rsidR="00966B73" w:rsidRPr="0030486D" w:rsidRDefault="00966B73" w:rsidP="007C61FF">
      <w:pPr>
        <w:pStyle w:val="Nivel2"/>
        <w:spacing w:before="0" w:after="0" w:line="240" w:lineRule="auto"/>
        <w:ind w:left="0" w:firstLine="0"/>
        <w:rPr>
          <w:sz w:val="22"/>
          <w:szCs w:val="22"/>
        </w:rPr>
      </w:pPr>
      <w:bookmarkStart w:id="14" w:name="art14§4"/>
      <w:bookmarkEnd w:id="14"/>
      <w:r w:rsidRPr="0030486D">
        <w:rPr>
          <w:sz w:val="22"/>
          <w:szCs w:val="22"/>
        </w:rPr>
        <w:t xml:space="preserve">O disposto nos itens </w:t>
      </w:r>
      <w:fldSimple w:instr=" REF _Ref114659912 \r \h  \* MERGEFORMAT ">
        <w:r w:rsidR="00E51A09" w:rsidRPr="00E51A09">
          <w:rPr>
            <w:sz w:val="22"/>
            <w:szCs w:val="22"/>
          </w:rPr>
          <w:t>4.4.2</w:t>
        </w:r>
      </w:fldSimple>
      <w:r w:rsidRPr="0030486D">
        <w:rPr>
          <w:sz w:val="22"/>
          <w:szCs w:val="22"/>
        </w:rPr>
        <w:t xml:space="preserve"> e </w:t>
      </w:r>
      <w:fldSimple w:instr=" REF _Ref114659913 \r \h  \* MERGEFORMAT ">
        <w:r w:rsidR="00E51A09" w:rsidRPr="00E51A09">
          <w:rPr>
            <w:sz w:val="22"/>
            <w:szCs w:val="22"/>
          </w:rPr>
          <w:t>4.4.3</w:t>
        </w:r>
      </w:fldSimple>
      <w:r w:rsidRPr="0030486D">
        <w:rPr>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rsidR="00966B73" w:rsidRPr="0030486D" w:rsidRDefault="00966B73" w:rsidP="007C61FF">
      <w:pPr>
        <w:pStyle w:val="Nivel2"/>
        <w:spacing w:before="0" w:after="0" w:line="240" w:lineRule="auto"/>
        <w:ind w:left="0" w:firstLine="0"/>
        <w:rPr>
          <w:sz w:val="22"/>
          <w:szCs w:val="22"/>
        </w:rPr>
      </w:pPr>
      <w:bookmarkStart w:id="15" w:name="art14§5"/>
      <w:bookmarkEnd w:id="15"/>
      <w:r w:rsidRPr="0030486D">
        <w:rPr>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2">
        <w:r w:rsidRPr="0030486D">
          <w:rPr>
            <w:rStyle w:val="Hyperlink"/>
            <w:sz w:val="22"/>
            <w:szCs w:val="22"/>
          </w:rPr>
          <w:t>Lei nº 14.133/2021</w:t>
        </w:r>
      </w:hyperlink>
      <w:r w:rsidRPr="0030486D">
        <w:rPr>
          <w:sz w:val="22"/>
          <w:szCs w:val="22"/>
        </w:rPr>
        <w:t>.</w:t>
      </w:r>
    </w:p>
    <w:p w:rsidR="00966B73" w:rsidRPr="0030486D" w:rsidRDefault="00966B73" w:rsidP="007C61FF">
      <w:pPr>
        <w:pStyle w:val="Nivel2"/>
        <w:spacing w:before="0" w:after="0" w:line="240" w:lineRule="auto"/>
        <w:ind w:left="0" w:firstLine="0"/>
        <w:rPr>
          <w:sz w:val="22"/>
          <w:szCs w:val="22"/>
        </w:rPr>
      </w:pPr>
      <w:r w:rsidRPr="0030486D">
        <w:rPr>
          <w:sz w:val="22"/>
          <w:szCs w:val="22"/>
        </w:rPr>
        <w:t xml:space="preserve">A vedação de que trata o item </w:t>
      </w:r>
      <w:fldSimple w:instr=" REF _Ref113962336 \r \h  \* MERGEFORMAT ">
        <w:r w:rsidR="00E51A09" w:rsidRPr="00E51A09">
          <w:rPr>
            <w:sz w:val="22"/>
            <w:szCs w:val="22"/>
          </w:rPr>
          <w:t>4.4.8</w:t>
        </w:r>
      </w:fldSimple>
      <w:r w:rsidRPr="0030486D">
        <w:rPr>
          <w:sz w:val="22"/>
          <w:szCs w:val="22"/>
        </w:rPr>
        <w:t xml:space="preserve"> estende-se a terceiro que auxilie a condução da contratação na qualidade de integrante de equipe de apoio, profissional especializado ou funcionário ou representante de empresa que preste assessoria técnica.</w:t>
      </w:r>
    </w:p>
    <w:p w:rsidR="00966B73" w:rsidRPr="0030486D" w:rsidRDefault="00966B73" w:rsidP="0030486D">
      <w:pPr>
        <w:pStyle w:val="Nivel01"/>
        <w:spacing w:before="288" w:after="288" w:line="240" w:lineRule="auto"/>
        <w:rPr>
          <w:rFonts w:ascii="Arial" w:hAnsi="Arial"/>
        </w:rPr>
      </w:pPr>
      <w:bookmarkStart w:id="16" w:name="_Toc161039834"/>
      <w:r w:rsidRPr="0030486D">
        <w:rPr>
          <w:rFonts w:ascii="Arial" w:hAnsi="Arial"/>
        </w:rPr>
        <w:t>DA APRESENTAÇÃO DA PROPOSTA E DOS DOCUMENTOS DE HABILITAÇÃO</w:t>
      </w:r>
      <w:bookmarkEnd w:id="16"/>
    </w:p>
    <w:p w:rsidR="00966B73" w:rsidRPr="0030486D" w:rsidRDefault="00966B73" w:rsidP="007C61FF">
      <w:pPr>
        <w:pStyle w:val="Nvel2-Red"/>
        <w:spacing w:before="0" w:after="0" w:line="240" w:lineRule="auto"/>
        <w:ind w:left="0" w:firstLine="0"/>
        <w:rPr>
          <w:i w:val="0"/>
          <w:color w:val="auto"/>
          <w:sz w:val="22"/>
          <w:szCs w:val="22"/>
        </w:rPr>
      </w:pPr>
      <w:r w:rsidRPr="0030486D">
        <w:rPr>
          <w:i w:val="0"/>
          <w:color w:val="auto"/>
          <w:sz w:val="22"/>
          <w:szCs w:val="22"/>
        </w:rPr>
        <w:t>Na presente licitação, a fase de habilitação sucederá as fases de apresentação de propostas e lances e de julgamento.</w:t>
      </w:r>
      <w:bookmarkStart w:id="17" w:name="_Ref113886867"/>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7"/>
      <w:r w:rsidRPr="0030486D">
        <w:rPr>
          <w:i w:val="0"/>
          <w:iCs w:val="0"/>
          <w:color w:val="auto"/>
          <w:sz w:val="22"/>
          <w:szCs w:val="22"/>
        </w:rPr>
        <w:t>, quando, então, encerrar-se-á automaticamente a etapa de envio dessa documentação.</w:t>
      </w:r>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 envio da proposta, acompanhada dos documentos de habilitação exigidos neste Edital, ocorrerá por meio de chave de acesso e senha.</w:t>
      </w:r>
    </w:p>
    <w:p w:rsidR="00455E90" w:rsidRPr="0030486D" w:rsidRDefault="00BB7EB2" w:rsidP="007C61FF">
      <w:pPr>
        <w:pStyle w:val="Nivel3"/>
        <w:numPr>
          <w:ilvl w:val="0"/>
          <w:numId w:val="0"/>
        </w:numPr>
        <w:spacing w:before="0" w:after="0" w:line="240" w:lineRule="auto"/>
        <w:ind w:left="709"/>
        <w:rPr>
          <w:sz w:val="22"/>
          <w:szCs w:val="22"/>
        </w:rPr>
      </w:pPr>
      <w:r w:rsidRPr="0030486D">
        <w:rPr>
          <w:sz w:val="22"/>
          <w:szCs w:val="22"/>
        </w:rPr>
        <w:t>5.3.1.</w:t>
      </w:r>
      <w:r w:rsidRPr="0030486D">
        <w:rPr>
          <w:b/>
          <w:sz w:val="22"/>
          <w:szCs w:val="22"/>
        </w:rPr>
        <w:t xml:space="preserve"> </w:t>
      </w:r>
      <w:r w:rsidR="00455E90" w:rsidRPr="0030486D">
        <w:rPr>
          <w:sz w:val="22"/>
          <w:szCs w:val="22"/>
        </w:rPr>
        <w:t>É condição básica para a fase de habilitação, que a licitante apresente os documentos relacionados nos itens seguintes, que conforme o disposto no Acórdão 2036/2022 – Plenário, do Tribunal de Contas da União, podem ser apresentados em cópia simples, sem necessidade de autenticação.</w:t>
      </w:r>
    </w:p>
    <w:p w:rsidR="00BB7EB2" w:rsidRPr="0030486D" w:rsidRDefault="00BB7EB2" w:rsidP="0030486D">
      <w:pPr>
        <w:ind w:left="1211"/>
        <w:jc w:val="both"/>
        <w:rPr>
          <w:rFonts w:ascii="Arial" w:hAnsi="Arial" w:cs="Arial"/>
          <w:b/>
          <w:bCs/>
          <w:sz w:val="22"/>
          <w:szCs w:val="22"/>
        </w:rPr>
      </w:pPr>
      <w:r w:rsidRPr="0030486D">
        <w:rPr>
          <w:rFonts w:ascii="Arial" w:hAnsi="Arial" w:cs="Arial"/>
          <w:sz w:val="22"/>
          <w:szCs w:val="22"/>
        </w:rPr>
        <w:t>5.3.1.1.</w:t>
      </w:r>
      <w:r w:rsidRPr="0030486D">
        <w:rPr>
          <w:rFonts w:ascii="Arial" w:hAnsi="Arial" w:cs="Arial"/>
          <w:b/>
          <w:sz w:val="22"/>
          <w:szCs w:val="22"/>
        </w:rPr>
        <w:tab/>
      </w:r>
      <w:r w:rsidRPr="0030486D">
        <w:rPr>
          <w:rFonts w:ascii="Arial" w:hAnsi="Arial" w:cs="Arial"/>
          <w:sz w:val="22"/>
          <w:szCs w:val="22"/>
        </w:rPr>
        <w:t xml:space="preserve">A comprovação da </w:t>
      </w:r>
      <w:r w:rsidRPr="002066E6">
        <w:rPr>
          <w:rFonts w:ascii="Arial" w:hAnsi="Arial" w:cs="Arial"/>
          <w:b/>
          <w:bCs/>
          <w:sz w:val="22"/>
          <w:szCs w:val="22"/>
          <w:u w:val="single"/>
        </w:rPr>
        <w:t>Habilitação Jurídica</w:t>
      </w:r>
      <w:r w:rsidRPr="0030486D">
        <w:rPr>
          <w:rFonts w:ascii="Arial" w:hAnsi="Arial" w:cs="Arial"/>
          <w:b/>
          <w:bCs/>
          <w:sz w:val="22"/>
          <w:szCs w:val="22"/>
        </w:rPr>
        <w:t xml:space="preserve"> </w:t>
      </w:r>
      <w:r w:rsidRPr="0030486D">
        <w:rPr>
          <w:rFonts w:ascii="Arial" w:hAnsi="Arial" w:cs="Arial"/>
          <w:bCs/>
          <w:sz w:val="22"/>
          <w:szCs w:val="22"/>
        </w:rPr>
        <w:t>consistirá na apresentação dos seguintes documentos</w:t>
      </w:r>
      <w:r w:rsidRPr="0030486D">
        <w:rPr>
          <w:rFonts w:ascii="Arial" w:hAnsi="Arial" w:cs="Arial"/>
          <w:b/>
          <w:bCs/>
          <w:sz w:val="22"/>
          <w:szCs w:val="22"/>
        </w:rPr>
        <w:t>:</w:t>
      </w:r>
    </w:p>
    <w:p w:rsidR="00BB7EB2" w:rsidRPr="0030486D" w:rsidRDefault="00BB7EB2" w:rsidP="0030486D">
      <w:pPr>
        <w:autoSpaceDE w:val="0"/>
        <w:autoSpaceDN w:val="0"/>
        <w:adjustRightInd w:val="0"/>
        <w:jc w:val="both"/>
        <w:rPr>
          <w:rFonts w:ascii="Arial" w:hAnsi="Arial" w:cs="Arial"/>
          <w:sz w:val="22"/>
          <w:szCs w:val="22"/>
        </w:rPr>
      </w:pPr>
    </w:p>
    <w:p w:rsidR="00BB7EB2" w:rsidRPr="0030486D" w:rsidRDefault="00BB7EB2" w:rsidP="00626235">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Registro comercial</w:t>
      </w:r>
      <w:r w:rsidRPr="0030486D">
        <w:rPr>
          <w:rFonts w:ascii="Arial" w:hAnsi="Arial" w:cs="Arial"/>
          <w:color w:val="000000"/>
          <w:sz w:val="22"/>
          <w:szCs w:val="22"/>
        </w:rPr>
        <w:t xml:space="preserve"> no caso de Empresa Individual; </w:t>
      </w:r>
    </w:p>
    <w:p w:rsidR="00BB7EB2" w:rsidRPr="0030486D" w:rsidRDefault="00BB7EB2" w:rsidP="00626235">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 xml:space="preserve">Ato constitutivo, estatuto ou contrato social </w:t>
      </w:r>
      <w:r w:rsidRPr="0030486D">
        <w:rPr>
          <w:rFonts w:ascii="Arial" w:hAnsi="Arial" w:cs="Arial"/>
          <w:color w:val="000000"/>
          <w:sz w:val="22"/>
          <w:szCs w:val="22"/>
        </w:rPr>
        <w:t>em vigor e alterações subsequentes, devidamente registrados no caso de Sociedade Comercial;</w:t>
      </w:r>
    </w:p>
    <w:p w:rsidR="00BB7EB2" w:rsidRPr="0030486D" w:rsidRDefault="00BB7EB2" w:rsidP="00626235">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w:t>
      </w:r>
      <w:r w:rsidRPr="0030486D">
        <w:rPr>
          <w:rFonts w:ascii="Arial" w:hAnsi="Arial" w:cs="Arial"/>
          <w:color w:val="000000"/>
          <w:sz w:val="22"/>
          <w:szCs w:val="22"/>
        </w:rPr>
        <w:t>, acompanhado de documentos de eleição de seus administradores, em exercício no caso de Sociedade por Ações;</w:t>
      </w:r>
    </w:p>
    <w:p w:rsidR="00BB7EB2" w:rsidRPr="0030486D" w:rsidRDefault="00BB7EB2" w:rsidP="00626235">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 no registro civil das pessoas jurídicas</w:t>
      </w:r>
      <w:r w:rsidRPr="0030486D">
        <w:rPr>
          <w:rFonts w:ascii="Arial" w:hAnsi="Arial" w:cs="Arial"/>
          <w:color w:val="000000"/>
          <w:sz w:val="22"/>
          <w:szCs w:val="22"/>
        </w:rPr>
        <w:t xml:space="preserve">, </w:t>
      </w:r>
      <w:r w:rsidRPr="0030486D">
        <w:rPr>
          <w:rFonts w:ascii="Arial" w:hAnsi="Arial" w:cs="Arial"/>
          <w:b/>
          <w:color w:val="000000"/>
          <w:sz w:val="22"/>
          <w:szCs w:val="22"/>
        </w:rPr>
        <w:t>acompanhada de prova da diretoria em exercício</w:t>
      </w:r>
      <w:r w:rsidRPr="0030486D">
        <w:rPr>
          <w:rFonts w:ascii="Arial" w:hAnsi="Arial" w:cs="Arial"/>
          <w:color w:val="000000"/>
          <w:sz w:val="22"/>
          <w:szCs w:val="22"/>
        </w:rPr>
        <w:t xml:space="preserve"> no caso de Sociedade Civil; </w:t>
      </w:r>
    </w:p>
    <w:p w:rsidR="00BB7EB2" w:rsidRPr="0030486D" w:rsidRDefault="00BB7EB2" w:rsidP="00626235">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Decreto de autorização, e ato de registro ou autorização para funcionamento</w:t>
      </w:r>
      <w:r w:rsidRPr="0030486D">
        <w:rPr>
          <w:rFonts w:ascii="Arial" w:hAnsi="Arial" w:cs="Arial"/>
          <w:color w:val="000000"/>
          <w:sz w:val="22"/>
          <w:szCs w:val="22"/>
        </w:rPr>
        <w:t xml:space="preserve">, expedido pelo órgão competente, quando a atividade assim o exigir no caso de Empresa ou Sociedade Estrangeira em funcionamento no Brasil; </w:t>
      </w:r>
    </w:p>
    <w:p w:rsidR="00BB7EB2" w:rsidRPr="0030486D" w:rsidRDefault="00BB7EB2" w:rsidP="00626235">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shd w:val="clear" w:color="auto" w:fill="FFFFFF"/>
        </w:rPr>
        <w:t>Certificado da Condição de Microempreendedor Individual</w:t>
      </w:r>
      <w:r w:rsidRPr="0030486D">
        <w:rPr>
          <w:rFonts w:ascii="Arial" w:hAnsi="Arial" w:cs="Arial"/>
          <w:color w:val="000000"/>
          <w:sz w:val="22"/>
          <w:szCs w:val="22"/>
          <w:shd w:val="clear" w:color="auto" w:fill="FFFFFF"/>
        </w:rPr>
        <w:t xml:space="preserve"> – CCMEI para MEI; </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Pr="0030486D" w:rsidRDefault="00BB7EB2" w:rsidP="0030486D">
      <w:pPr>
        <w:ind w:left="1211"/>
        <w:jc w:val="both"/>
        <w:rPr>
          <w:rFonts w:ascii="Arial" w:hAnsi="Arial" w:cs="Arial"/>
          <w:b/>
          <w:bCs/>
          <w:color w:val="000000"/>
          <w:sz w:val="22"/>
          <w:szCs w:val="22"/>
        </w:rPr>
      </w:pPr>
      <w:r w:rsidRPr="007C61FF">
        <w:rPr>
          <w:rFonts w:ascii="Arial" w:hAnsi="Arial" w:cs="Arial"/>
          <w:color w:val="000000"/>
          <w:sz w:val="22"/>
          <w:szCs w:val="22"/>
        </w:rPr>
        <w:t>5.3.1.2.</w:t>
      </w:r>
      <w:r w:rsidRPr="0030486D">
        <w:rPr>
          <w:rFonts w:ascii="Arial" w:hAnsi="Arial" w:cs="Arial"/>
          <w:b/>
          <w:color w:val="000000"/>
          <w:sz w:val="22"/>
          <w:szCs w:val="22"/>
        </w:rPr>
        <w:tab/>
      </w:r>
      <w:r w:rsidRPr="0030486D">
        <w:rPr>
          <w:rFonts w:ascii="Arial" w:hAnsi="Arial" w:cs="Arial"/>
          <w:color w:val="000000"/>
          <w:sz w:val="22"/>
          <w:szCs w:val="22"/>
        </w:rPr>
        <w:t xml:space="preserve">A comprovação da </w:t>
      </w:r>
      <w:r w:rsidRPr="002066E6">
        <w:rPr>
          <w:rFonts w:ascii="Arial" w:hAnsi="Arial" w:cs="Arial"/>
          <w:b/>
          <w:bCs/>
          <w:color w:val="000000"/>
          <w:sz w:val="22"/>
          <w:szCs w:val="22"/>
          <w:u w:val="single"/>
        </w:rPr>
        <w:t>Regularidade Fiscal</w:t>
      </w:r>
      <w:r w:rsidRPr="0030486D">
        <w:rPr>
          <w:rFonts w:ascii="Arial" w:hAnsi="Arial" w:cs="Arial"/>
          <w:b/>
          <w:bCs/>
          <w:color w:val="000000"/>
          <w:sz w:val="22"/>
          <w:szCs w:val="22"/>
        </w:rPr>
        <w:t xml:space="preserve"> </w:t>
      </w:r>
      <w:r w:rsidRPr="0030486D">
        <w:rPr>
          <w:rFonts w:ascii="Arial" w:hAnsi="Arial" w:cs="Arial"/>
          <w:bCs/>
          <w:color w:val="000000"/>
          <w:sz w:val="22"/>
          <w:szCs w:val="22"/>
        </w:rPr>
        <w:t>consistirá na apresentação dos seguintes documentos</w:t>
      </w:r>
      <w:r w:rsidRPr="0030486D">
        <w:rPr>
          <w:rFonts w:ascii="Arial" w:hAnsi="Arial" w:cs="Arial"/>
          <w:b/>
          <w:bCs/>
          <w:color w:val="000000"/>
          <w:sz w:val="22"/>
          <w:szCs w:val="22"/>
        </w:rPr>
        <w:t>:</w:t>
      </w:r>
    </w:p>
    <w:p w:rsidR="00BB7EB2" w:rsidRPr="0030486D" w:rsidRDefault="00BB7EB2" w:rsidP="0030486D">
      <w:pPr>
        <w:jc w:val="both"/>
        <w:rPr>
          <w:rFonts w:ascii="Arial" w:hAnsi="Arial" w:cs="Arial"/>
          <w:b/>
          <w:bCs/>
          <w:color w:val="000000"/>
          <w:sz w:val="22"/>
          <w:szCs w:val="22"/>
        </w:rPr>
      </w:pPr>
    </w:p>
    <w:p w:rsidR="00BB7EB2" w:rsidRPr="0030486D" w:rsidRDefault="00BB7EB2" w:rsidP="0030486D">
      <w:pPr>
        <w:pStyle w:val="Corpodetexto"/>
        <w:spacing w:after="0"/>
        <w:ind w:left="1211"/>
        <w:rPr>
          <w:rFonts w:ascii="Arial" w:hAnsi="Arial" w:cs="Arial"/>
          <w:b/>
          <w:sz w:val="22"/>
          <w:szCs w:val="22"/>
        </w:rPr>
      </w:pPr>
      <w:r w:rsidRPr="0030486D">
        <w:rPr>
          <w:rFonts w:ascii="Arial" w:hAnsi="Arial" w:cs="Arial"/>
          <w:color w:val="000000"/>
          <w:sz w:val="22"/>
          <w:szCs w:val="22"/>
        </w:rPr>
        <w:t>a)</w:t>
      </w:r>
      <w:r w:rsidRPr="0030486D">
        <w:rPr>
          <w:rFonts w:ascii="Arial" w:hAnsi="Arial" w:cs="Arial"/>
          <w:b/>
          <w:bCs/>
          <w:color w:val="000000"/>
          <w:sz w:val="22"/>
          <w:szCs w:val="22"/>
        </w:rPr>
        <w:tab/>
      </w:r>
      <w:r w:rsidRPr="0030486D">
        <w:rPr>
          <w:rFonts w:ascii="Arial" w:hAnsi="Arial" w:cs="Arial"/>
          <w:b/>
          <w:sz w:val="22"/>
          <w:szCs w:val="22"/>
        </w:rPr>
        <w:t xml:space="preserve">Prova de inscrição da empresa no Cadastro Nacional da Pessoa Jurídica </w:t>
      </w:r>
      <w:r w:rsidRPr="0030486D">
        <w:rPr>
          <w:rFonts w:ascii="Arial" w:hAnsi="Arial" w:cs="Arial"/>
          <w:sz w:val="22"/>
          <w:szCs w:val="22"/>
        </w:rPr>
        <w:t>(CNPJ/MF)</w:t>
      </w:r>
      <w:r w:rsidRPr="0030486D">
        <w:rPr>
          <w:rFonts w:ascii="Arial" w:hAnsi="Arial" w:cs="Arial"/>
          <w:b/>
          <w:sz w:val="22"/>
          <w:szCs w:val="22"/>
        </w:rPr>
        <w:t xml:space="preserve"> em plena validade;</w:t>
      </w:r>
    </w:p>
    <w:p w:rsidR="00BB7EB2" w:rsidRPr="0030486D" w:rsidRDefault="00BB7EB2" w:rsidP="0030486D">
      <w:pPr>
        <w:autoSpaceDE w:val="0"/>
        <w:autoSpaceDN w:val="0"/>
        <w:adjustRightInd w:val="0"/>
        <w:jc w:val="both"/>
        <w:rPr>
          <w:rFonts w:ascii="Arial" w:hAnsi="Arial" w:cs="Arial"/>
          <w:color w:val="000000"/>
          <w:sz w:val="22"/>
          <w:szCs w:val="22"/>
        </w:rPr>
      </w:pPr>
    </w:p>
    <w:p w:rsidR="006449B8" w:rsidRDefault="00BB7EB2" w:rsidP="006449B8">
      <w:pPr>
        <w:ind w:left="1211"/>
        <w:jc w:val="both"/>
        <w:rPr>
          <w:rFonts w:ascii="Arial" w:hAnsi="Arial" w:cs="Arial"/>
          <w:bCs/>
          <w:sz w:val="22"/>
          <w:szCs w:val="22"/>
        </w:rPr>
      </w:pPr>
      <w:r w:rsidRPr="0030486D">
        <w:rPr>
          <w:rFonts w:ascii="Arial" w:hAnsi="Arial" w:cs="Arial"/>
          <w:b/>
          <w:color w:val="000000"/>
          <w:sz w:val="22"/>
          <w:szCs w:val="22"/>
        </w:rPr>
        <w:t>b)</w:t>
      </w:r>
      <w:r w:rsidRPr="0030486D">
        <w:rPr>
          <w:rFonts w:ascii="Arial" w:hAnsi="Arial" w:cs="Arial"/>
          <w:bCs/>
          <w:color w:val="000000"/>
          <w:sz w:val="22"/>
          <w:szCs w:val="22"/>
        </w:rPr>
        <w:t xml:space="preserve"> </w:t>
      </w:r>
      <w:r w:rsidRPr="0030486D">
        <w:rPr>
          <w:rFonts w:ascii="Arial" w:hAnsi="Arial" w:cs="Arial"/>
          <w:bCs/>
          <w:sz w:val="22"/>
          <w:szCs w:val="22"/>
        </w:rPr>
        <w:t xml:space="preserve">Prova de Regularidade com a </w:t>
      </w:r>
      <w:r w:rsidRPr="0030486D">
        <w:rPr>
          <w:rFonts w:ascii="Arial" w:hAnsi="Arial" w:cs="Arial"/>
          <w:b/>
          <w:bCs/>
          <w:sz w:val="22"/>
          <w:szCs w:val="22"/>
        </w:rPr>
        <w:t xml:space="preserve">Fazenda Federal </w:t>
      </w:r>
      <w:r w:rsidRPr="0030486D">
        <w:rPr>
          <w:rFonts w:ascii="Arial" w:hAnsi="Arial" w:cs="Arial"/>
          <w:bCs/>
          <w:sz w:val="22"/>
          <w:szCs w:val="22"/>
        </w:rPr>
        <w:t>e a Seguridade Social – CND</w:t>
      </w:r>
      <w:r w:rsidRPr="0030486D">
        <w:rPr>
          <w:rFonts w:ascii="Arial" w:hAnsi="Arial" w:cs="Arial"/>
          <w:b/>
          <w:bCs/>
          <w:sz w:val="22"/>
          <w:szCs w:val="22"/>
        </w:rPr>
        <w:t xml:space="preserve"> (INSS)</w:t>
      </w:r>
      <w:r w:rsidRPr="0030486D">
        <w:rPr>
          <w:rFonts w:ascii="Arial" w:hAnsi="Arial" w:cs="Arial"/>
          <w:bCs/>
          <w:sz w:val="22"/>
          <w:szCs w:val="22"/>
        </w:rPr>
        <w:t>, mediante a certidão conjunta negativa de débitos, ou positiva com efeitos de negativa de débitos relativos aos Tributos Federais e à Divida Ativa da União;</w:t>
      </w:r>
    </w:p>
    <w:p w:rsidR="006449B8" w:rsidRDefault="006449B8" w:rsidP="006449B8">
      <w:pPr>
        <w:ind w:left="1211"/>
        <w:jc w:val="both"/>
        <w:rPr>
          <w:rFonts w:ascii="Arial" w:hAnsi="Arial" w:cs="Arial"/>
          <w:b/>
          <w:sz w:val="22"/>
          <w:szCs w:val="22"/>
        </w:rPr>
      </w:pPr>
    </w:p>
    <w:p w:rsidR="00BB7EB2" w:rsidRPr="0030486D" w:rsidRDefault="00BB7EB2" w:rsidP="0030486D">
      <w:pPr>
        <w:ind w:left="1211"/>
        <w:jc w:val="both"/>
        <w:rPr>
          <w:rFonts w:ascii="Arial" w:hAnsi="Arial" w:cs="Arial"/>
          <w:bCs/>
          <w:sz w:val="22"/>
          <w:szCs w:val="22"/>
        </w:rPr>
      </w:pPr>
      <w:r w:rsidRPr="0030486D">
        <w:rPr>
          <w:rFonts w:ascii="Arial" w:hAnsi="Arial" w:cs="Arial"/>
          <w:b/>
          <w:sz w:val="22"/>
          <w:szCs w:val="22"/>
        </w:rPr>
        <w:t xml:space="preserve">c) </w:t>
      </w:r>
      <w:r w:rsidR="00215227" w:rsidRPr="00280001">
        <w:rPr>
          <w:rFonts w:ascii="Arial" w:hAnsi="Arial" w:cs="Arial"/>
          <w:bCs/>
          <w:sz w:val="22"/>
          <w:szCs w:val="22"/>
        </w:rPr>
        <w:t xml:space="preserve">Prova de regularidade com a </w:t>
      </w:r>
      <w:r w:rsidR="00215227" w:rsidRPr="00C515A0">
        <w:rPr>
          <w:rFonts w:ascii="Arial" w:hAnsi="Arial" w:cs="Arial"/>
          <w:b/>
          <w:bCs/>
          <w:sz w:val="22"/>
          <w:szCs w:val="22"/>
        </w:rPr>
        <w:t>Fazenda Estadual</w:t>
      </w:r>
      <w:r w:rsidR="00215227" w:rsidRPr="00280001">
        <w:rPr>
          <w:rFonts w:ascii="Arial" w:hAnsi="Arial" w:cs="Arial"/>
          <w:bCs/>
          <w:sz w:val="22"/>
          <w:szCs w:val="22"/>
        </w:rPr>
        <w:t xml:space="preserve">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r w:rsidRPr="0030486D">
        <w:rPr>
          <w:rFonts w:ascii="Arial" w:hAnsi="Arial" w:cs="Arial"/>
          <w:bCs/>
          <w:sz w:val="22"/>
          <w:szCs w:val="22"/>
        </w:rPr>
        <w:t>;</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b/>
          <w:bCs/>
          <w:color w:val="000000"/>
          <w:sz w:val="22"/>
          <w:szCs w:val="22"/>
        </w:rPr>
      </w:pPr>
      <w:r w:rsidRPr="0030486D">
        <w:rPr>
          <w:rFonts w:ascii="Arial" w:hAnsi="Arial" w:cs="Arial"/>
          <w:b/>
          <w:color w:val="000000"/>
          <w:sz w:val="22"/>
          <w:szCs w:val="22"/>
        </w:rPr>
        <w:t xml:space="preserve">d) </w:t>
      </w:r>
      <w:r w:rsidRPr="0030486D">
        <w:rPr>
          <w:rFonts w:ascii="Arial" w:hAnsi="Arial" w:cs="Arial"/>
          <w:bCs/>
          <w:color w:val="000000"/>
          <w:sz w:val="22"/>
          <w:szCs w:val="22"/>
        </w:rPr>
        <w:t>Prova de Regularidade relativa ao Fundo de Garantia por tempo de Serviço (FGTS), mediante Certificado de Regularidade do</w:t>
      </w:r>
      <w:r w:rsidRPr="0030486D">
        <w:rPr>
          <w:rFonts w:ascii="Arial" w:hAnsi="Arial" w:cs="Arial"/>
          <w:b/>
          <w:bCs/>
          <w:color w:val="000000"/>
          <w:sz w:val="22"/>
          <w:szCs w:val="22"/>
        </w:rPr>
        <w:t xml:space="preserve"> FGTS;</w:t>
      </w:r>
    </w:p>
    <w:p w:rsidR="00BB7EB2" w:rsidRPr="0030486D" w:rsidRDefault="00BB7EB2" w:rsidP="0030486D">
      <w:pPr>
        <w:ind w:left="851"/>
        <w:jc w:val="both"/>
        <w:rPr>
          <w:rFonts w:ascii="Arial" w:hAnsi="Arial" w:cs="Arial"/>
          <w:b/>
          <w:bCs/>
          <w:color w:val="000000"/>
          <w:sz w:val="22"/>
          <w:szCs w:val="22"/>
        </w:rPr>
      </w:pPr>
    </w:p>
    <w:p w:rsidR="00BB7EB2" w:rsidRPr="0030486D" w:rsidRDefault="00BB7EB2" w:rsidP="0030486D">
      <w:pPr>
        <w:ind w:left="1211"/>
        <w:jc w:val="both"/>
        <w:rPr>
          <w:rFonts w:ascii="Arial" w:hAnsi="Arial" w:cs="Arial"/>
          <w:bCs/>
          <w:color w:val="000000"/>
          <w:sz w:val="22"/>
          <w:szCs w:val="22"/>
        </w:rPr>
      </w:pPr>
      <w:r w:rsidRPr="007C61FF">
        <w:rPr>
          <w:rFonts w:ascii="Arial" w:hAnsi="Arial" w:cs="Arial"/>
          <w:bCs/>
          <w:color w:val="000000"/>
          <w:sz w:val="22"/>
          <w:szCs w:val="22"/>
        </w:rPr>
        <w:t>5.3.1.3</w:t>
      </w:r>
      <w:r w:rsidRPr="0030486D">
        <w:rPr>
          <w:rFonts w:ascii="Arial" w:hAnsi="Arial" w:cs="Arial"/>
          <w:bCs/>
          <w:color w:val="000000"/>
          <w:sz w:val="22"/>
          <w:szCs w:val="22"/>
        </w:rPr>
        <w:tab/>
      </w:r>
      <w:r w:rsidRPr="0030486D">
        <w:rPr>
          <w:rFonts w:ascii="Arial" w:hAnsi="Arial" w:cs="Arial"/>
          <w:color w:val="000000"/>
          <w:sz w:val="22"/>
          <w:szCs w:val="22"/>
        </w:rPr>
        <w:t xml:space="preserve">A comprovação relativa à </w:t>
      </w:r>
      <w:r w:rsidRPr="002066E6">
        <w:rPr>
          <w:rFonts w:ascii="Arial" w:hAnsi="Arial" w:cs="Arial"/>
          <w:b/>
          <w:bCs/>
          <w:color w:val="000000"/>
          <w:sz w:val="22"/>
          <w:szCs w:val="22"/>
          <w:u w:val="single"/>
        </w:rPr>
        <w:t>Regularidade Trabalhista</w:t>
      </w:r>
      <w:r w:rsidRPr="0030486D">
        <w:rPr>
          <w:rFonts w:ascii="Arial" w:hAnsi="Arial" w:cs="Arial"/>
          <w:b/>
          <w:bCs/>
          <w:color w:val="000000"/>
          <w:sz w:val="22"/>
          <w:szCs w:val="22"/>
        </w:rPr>
        <w:t xml:space="preserve"> </w:t>
      </w:r>
      <w:r w:rsidRPr="0030486D">
        <w:rPr>
          <w:rFonts w:ascii="Arial" w:hAnsi="Arial" w:cs="Arial"/>
          <w:bCs/>
          <w:color w:val="000000"/>
          <w:sz w:val="22"/>
          <w:szCs w:val="22"/>
        </w:rPr>
        <w:t xml:space="preserve">consistirá na apresentação da prova de inexistência de débitos inadimplidos perante a Justiça do Trabalho, mediante a apresentação da Certidão Negativa de Débitos Trabalhistas </w:t>
      </w:r>
      <w:r w:rsidRPr="0030486D">
        <w:rPr>
          <w:rFonts w:ascii="Arial" w:hAnsi="Arial" w:cs="Arial"/>
          <w:b/>
          <w:bCs/>
          <w:color w:val="000000"/>
          <w:sz w:val="22"/>
          <w:szCs w:val="22"/>
        </w:rPr>
        <w:t>(CNDT)</w:t>
      </w:r>
      <w:r w:rsidRPr="0030486D">
        <w:rPr>
          <w:rFonts w:ascii="Arial" w:hAnsi="Arial" w:cs="Arial"/>
          <w:bCs/>
          <w:color w:val="000000"/>
          <w:sz w:val="22"/>
          <w:szCs w:val="22"/>
        </w:rPr>
        <w:t xml:space="preserve"> ou Certidão Positiva com efeitos de negativa, emitida pelo TST – Tribunal Superior do Trabalho.</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color w:val="000000"/>
          <w:sz w:val="22"/>
          <w:szCs w:val="22"/>
        </w:rPr>
      </w:pPr>
      <w:r w:rsidRPr="007C61FF">
        <w:rPr>
          <w:rFonts w:ascii="Arial" w:hAnsi="Arial" w:cs="Arial"/>
          <w:bCs/>
          <w:color w:val="000000"/>
          <w:sz w:val="22"/>
          <w:szCs w:val="22"/>
        </w:rPr>
        <w:t>5.3.1.4</w:t>
      </w:r>
      <w:r w:rsidRPr="0030486D">
        <w:rPr>
          <w:rFonts w:ascii="Arial" w:hAnsi="Arial" w:cs="Arial"/>
          <w:bCs/>
          <w:color w:val="000000"/>
          <w:sz w:val="22"/>
          <w:szCs w:val="22"/>
        </w:rPr>
        <w:tab/>
        <w:t xml:space="preserve">A documentação relativa à </w:t>
      </w:r>
      <w:r w:rsidRPr="002066E6">
        <w:rPr>
          <w:rFonts w:ascii="Arial" w:hAnsi="Arial" w:cs="Arial"/>
          <w:b/>
          <w:bCs/>
          <w:color w:val="000000"/>
          <w:sz w:val="22"/>
          <w:szCs w:val="22"/>
          <w:u w:val="single"/>
        </w:rPr>
        <w:t>Qualificação econômico-financeira</w:t>
      </w:r>
      <w:r w:rsidRPr="0030486D">
        <w:rPr>
          <w:rFonts w:ascii="Arial" w:hAnsi="Arial" w:cs="Arial"/>
          <w:bCs/>
          <w:color w:val="000000"/>
          <w:sz w:val="22"/>
          <w:szCs w:val="22"/>
        </w:rPr>
        <w:t xml:space="preserve"> consistirá na apresentação da </w:t>
      </w:r>
      <w:r w:rsidRPr="0030486D">
        <w:rPr>
          <w:rFonts w:ascii="Arial" w:hAnsi="Arial" w:cs="Arial"/>
          <w:b/>
          <w:color w:val="000000"/>
          <w:sz w:val="22"/>
          <w:szCs w:val="22"/>
        </w:rPr>
        <w:t>Certidão Negativa de Falência ou Recuperação Judicial</w:t>
      </w:r>
      <w:r w:rsidRPr="0030486D">
        <w:rPr>
          <w:rFonts w:ascii="Arial" w:hAnsi="Arial" w:cs="Arial"/>
          <w:color w:val="000000"/>
          <w:sz w:val="22"/>
          <w:szCs w:val="22"/>
        </w:rPr>
        <w:t>, ou liquidação judicial, ou de execução patrimonial, conforme o caso, expedida pelo distribuidor da sede do licitante, ou de seu domicílio, dentro do prazo de validade previsto na própria certidão, ou, na omissão desta, expedida a menos de 60 (sessenta) dias contados da data da sua apresentação.</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bCs/>
          <w:color w:val="000000"/>
          <w:sz w:val="22"/>
          <w:szCs w:val="22"/>
        </w:rPr>
      </w:pPr>
      <w:r w:rsidRPr="0030486D">
        <w:rPr>
          <w:rFonts w:ascii="Arial" w:hAnsi="Arial" w:cs="Arial"/>
          <w:sz w:val="22"/>
          <w:szCs w:val="22"/>
        </w:rPr>
        <w:t>a) No caso de Certidão Positiva de Recuperação Judicial, deverá apresentar a certidão emitida pela instância judicial competente, certificando sua aptidão econômica e financeira para participar do presente procedimento licitatório. (Acórdão TCU n° 8.271/2011 – 2ª Câmara).</w:t>
      </w:r>
    </w:p>
    <w:p w:rsidR="00BB7EB2" w:rsidRPr="0030486D" w:rsidRDefault="00BB7EB2" w:rsidP="0030486D">
      <w:pPr>
        <w:ind w:left="851"/>
        <w:jc w:val="both"/>
        <w:rPr>
          <w:rFonts w:ascii="Arial" w:hAnsi="Arial" w:cs="Arial"/>
          <w:bCs/>
          <w:color w:val="000000"/>
          <w:sz w:val="22"/>
          <w:szCs w:val="22"/>
        </w:rPr>
      </w:pPr>
    </w:p>
    <w:p w:rsidR="003F6764" w:rsidRDefault="00BB7EB2" w:rsidP="0030486D">
      <w:pPr>
        <w:ind w:left="1211"/>
        <w:jc w:val="both"/>
        <w:rPr>
          <w:rFonts w:ascii="Arial" w:hAnsi="Arial" w:cs="Arial"/>
          <w:sz w:val="22"/>
          <w:szCs w:val="22"/>
        </w:rPr>
      </w:pPr>
      <w:r w:rsidRPr="0030486D">
        <w:rPr>
          <w:rFonts w:ascii="Arial" w:hAnsi="Arial" w:cs="Arial"/>
          <w:bCs/>
          <w:color w:val="000000"/>
          <w:sz w:val="22"/>
          <w:szCs w:val="22"/>
        </w:rPr>
        <w:t>5.3.1.5</w:t>
      </w:r>
      <w:r w:rsidRPr="0030486D">
        <w:rPr>
          <w:rFonts w:ascii="Arial" w:hAnsi="Arial" w:cs="Arial"/>
          <w:b/>
          <w:bCs/>
          <w:color w:val="000000"/>
          <w:sz w:val="22"/>
          <w:szCs w:val="22"/>
        </w:rPr>
        <w:t>.</w:t>
      </w:r>
      <w:r w:rsidRPr="0030486D">
        <w:rPr>
          <w:rFonts w:ascii="Arial" w:hAnsi="Arial" w:cs="Arial"/>
          <w:b/>
          <w:bCs/>
          <w:color w:val="000000"/>
          <w:sz w:val="22"/>
          <w:szCs w:val="22"/>
        </w:rPr>
        <w:tab/>
      </w:r>
      <w:r w:rsidRPr="00B017C9">
        <w:rPr>
          <w:rFonts w:ascii="Arial" w:hAnsi="Arial" w:cs="Arial"/>
          <w:sz w:val="22"/>
          <w:szCs w:val="22"/>
        </w:rPr>
        <w:t xml:space="preserve">A documentação relativa à </w:t>
      </w:r>
      <w:r w:rsidR="00B017C9" w:rsidRPr="00B017C9">
        <w:rPr>
          <w:rFonts w:ascii="Arial" w:hAnsi="Arial" w:cs="Arial"/>
          <w:b/>
          <w:sz w:val="22"/>
          <w:szCs w:val="22"/>
          <w:u w:val="single"/>
        </w:rPr>
        <w:t>Qualificação T</w:t>
      </w:r>
      <w:r w:rsidRPr="00B017C9">
        <w:rPr>
          <w:rFonts w:ascii="Arial" w:hAnsi="Arial" w:cs="Arial"/>
          <w:b/>
          <w:sz w:val="22"/>
          <w:szCs w:val="22"/>
          <w:u w:val="single"/>
        </w:rPr>
        <w:t>écnica</w:t>
      </w:r>
      <w:r w:rsidRPr="00B017C9">
        <w:rPr>
          <w:rFonts w:ascii="Arial" w:hAnsi="Arial" w:cs="Arial"/>
          <w:sz w:val="22"/>
          <w:szCs w:val="22"/>
        </w:rPr>
        <w:t xml:space="preserve">, consistirá na apresentação </w:t>
      </w:r>
      <w:r w:rsidR="003F6764" w:rsidRPr="00B017C9">
        <w:rPr>
          <w:rFonts w:ascii="Arial" w:hAnsi="Arial" w:cs="Arial"/>
          <w:sz w:val="22"/>
          <w:szCs w:val="22"/>
        </w:rPr>
        <w:t>dos seguintes documentos:</w:t>
      </w:r>
    </w:p>
    <w:p w:rsidR="005955F5" w:rsidRPr="00B017C9" w:rsidRDefault="005955F5" w:rsidP="0030486D">
      <w:pPr>
        <w:ind w:left="1211"/>
        <w:jc w:val="both"/>
        <w:rPr>
          <w:rFonts w:ascii="Arial" w:hAnsi="Arial" w:cs="Arial"/>
          <w:sz w:val="22"/>
          <w:szCs w:val="22"/>
        </w:rPr>
      </w:pPr>
    </w:p>
    <w:p w:rsidR="00215227" w:rsidRPr="00215227" w:rsidRDefault="00215227" w:rsidP="00626235">
      <w:pPr>
        <w:pStyle w:val="PargrafodaLista"/>
        <w:numPr>
          <w:ilvl w:val="0"/>
          <w:numId w:val="17"/>
        </w:numPr>
        <w:ind w:left="1134" w:firstLine="0"/>
        <w:jc w:val="both"/>
        <w:rPr>
          <w:rFonts w:ascii="Arial" w:hAnsi="Arial" w:cs="Arial"/>
          <w:sz w:val="22"/>
          <w:szCs w:val="22"/>
        </w:rPr>
      </w:pPr>
      <w:r w:rsidRPr="00215227">
        <w:rPr>
          <w:rFonts w:ascii="Arial" w:eastAsia="Gungsuh" w:hAnsi="Arial" w:cs="Arial"/>
          <w:sz w:val="22"/>
          <w:szCs w:val="22"/>
        </w:rPr>
        <w:t xml:space="preserve">Comprovação através de </w:t>
      </w:r>
      <w:r w:rsidRPr="00215227">
        <w:rPr>
          <w:rFonts w:ascii="Arial" w:hAnsi="Arial" w:cs="Arial"/>
          <w:sz w:val="22"/>
          <w:szCs w:val="22"/>
        </w:rPr>
        <w:t xml:space="preserve">publicação no DOU </w:t>
      </w:r>
      <w:r w:rsidRPr="00215227">
        <w:rPr>
          <w:rFonts w:ascii="Arial" w:eastAsia="Gungsuh" w:hAnsi="Arial" w:cs="Arial"/>
          <w:sz w:val="22"/>
          <w:szCs w:val="22"/>
        </w:rPr>
        <w:t xml:space="preserve">da Autorização de funcionamento de titularidade da empresa licitante, </w:t>
      </w:r>
      <w:r w:rsidRPr="00215227">
        <w:rPr>
          <w:rFonts w:ascii="Arial" w:eastAsia="Gungsuh" w:hAnsi="Arial" w:cs="Arial"/>
          <w:b/>
          <w:sz w:val="22"/>
          <w:szCs w:val="22"/>
        </w:rPr>
        <w:t xml:space="preserve">em plena validade, </w:t>
      </w:r>
      <w:r w:rsidRPr="00215227">
        <w:rPr>
          <w:rFonts w:ascii="Arial" w:eastAsia="Gungsuh" w:hAnsi="Arial" w:cs="Arial"/>
          <w:sz w:val="22"/>
          <w:szCs w:val="22"/>
        </w:rPr>
        <w:t xml:space="preserve">expedida pela </w:t>
      </w:r>
      <w:r w:rsidRPr="00215227">
        <w:rPr>
          <w:rFonts w:ascii="Arial" w:eastAsia="Gungsuh" w:hAnsi="Arial" w:cs="Arial"/>
          <w:b/>
          <w:sz w:val="22"/>
          <w:szCs w:val="22"/>
        </w:rPr>
        <w:t>Agência Nacional de Vigilância Sanitária do Ministério da Saúde</w:t>
      </w:r>
      <w:r w:rsidRPr="00215227">
        <w:rPr>
          <w:rFonts w:ascii="Arial" w:eastAsia="Gungsuh" w:hAnsi="Arial" w:cs="Arial"/>
          <w:sz w:val="22"/>
          <w:szCs w:val="22"/>
        </w:rPr>
        <w:t xml:space="preserve"> compatível com o objeto licitado,</w:t>
      </w:r>
      <w:r w:rsidRPr="00215227">
        <w:rPr>
          <w:rFonts w:ascii="Arial" w:hAnsi="Arial" w:cs="Arial"/>
          <w:sz w:val="22"/>
          <w:szCs w:val="22"/>
        </w:rPr>
        <w:t xml:space="preserve"> </w:t>
      </w:r>
      <w:r w:rsidRPr="00215227">
        <w:rPr>
          <w:rFonts w:ascii="Arial" w:hAnsi="Arial" w:cs="Arial"/>
          <w:b/>
          <w:sz w:val="22"/>
          <w:szCs w:val="22"/>
        </w:rPr>
        <w:t>indicando sua localização na publicação através de marcador de texto.</w:t>
      </w:r>
    </w:p>
    <w:p w:rsidR="00215227" w:rsidRPr="00215227" w:rsidRDefault="00215227" w:rsidP="00215227">
      <w:pPr>
        <w:pStyle w:val="PargrafodaLista"/>
        <w:ind w:left="1134"/>
        <w:jc w:val="both"/>
        <w:rPr>
          <w:rFonts w:ascii="Arial" w:hAnsi="Arial" w:cs="Arial"/>
          <w:sz w:val="22"/>
          <w:szCs w:val="22"/>
        </w:rPr>
      </w:pPr>
    </w:p>
    <w:p w:rsidR="00215227" w:rsidRDefault="00215227" w:rsidP="00626235">
      <w:pPr>
        <w:pStyle w:val="PargrafodaLista"/>
        <w:numPr>
          <w:ilvl w:val="0"/>
          <w:numId w:val="17"/>
        </w:numPr>
        <w:ind w:left="1134" w:firstLine="0"/>
        <w:jc w:val="both"/>
        <w:rPr>
          <w:rFonts w:ascii="Arial" w:hAnsi="Arial" w:cs="Arial"/>
          <w:sz w:val="22"/>
          <w:szCs w:val="22"/>
        </w:rPr>
      </w:pPr>
      <w:r w:rsidRPr="00215227">
        <w:rPr>
          <w:rFonts w:ascii="Arial" w:hAnsi="Arial" w:cs="Arial"/>
          <w:b/>
          <w:sz w:val="22"/>
          <w:szCs w:val="22"/>
        </w:rPr>
        <w:t>Alvará de licença sanitária</w:t>
      </w:r>
      <w:r w:rsidRPr="00215227">
        <w:rPr>
          <w:rFonts w:ascii="Arial" w:hAnsi="Arial" w:cs="Arial"/>
          <w:sz w:val="22"/>
          <w:szCs w:val="22"/>
        </w:rPr>
        <w:t xml:space="preserve">, expedido pela unidade competente, da esfera Estadual ou Municipal, da sede do licitante, compatível e pertinente ao objeto licitado. Esclarecemos que o requisito exigido no edital somente será atendido se a empresa provar que possui em seus documentos de habilitação o alvará em si, não sendo suficiente o protocolo de requerimento do respectivo alvará, pois o pedido formulado junto ao órgão fiscalizador não gera a certeza de que o alvará será emitido. </w:t>
      </w:r>
    </w:p>
    <w:p w:rsidR="0032043F" w:rsidRDefault="0032043F" w:rsidP="0032043F">
      <w:pPr>
        <w:pStyle w:val="PargrafodaLista"/>
        <w:ind w:left="1134"/>
        <w:jc w:val="both"/>
        <w:rPr>
          <w:rFonts w:ascii="Arial" w:hAnsi="Arial" w:cs="Arial"/>
          <w:sz w:val="22"/>
          <w:szCs w:val="22"/>
        </w:rPr>
      </w:pPr>
    </w:p>
    <w:p w:rsidR="0032043F" w:rsidRPr="0032043F" w:rsidRDefault="0032043F" w:rsidP="00626235">
      <w:pPr>
        <w:pStyle w:val="PargrafodaLista"/>
        <w:numPr>
          <w:ilvl w:val="0"/>
          <w:numId w:val="17"/>
        </w:numPr>
        <w:autoSpaceDE w:val="0"/>
        <w:autoSpaceDN w:val="0"/>
        <w:adjustRightInd w:val="0"/>
        <w:ind w:left="1134" w:firstLine="0"/>
        <w:jc w:val="both"/>
        <w:rPr>
          <w:rFonts w:ascii="Arial" w:hAnsi="Arial" w:cs="Arial"/>
          <w:b/>
          <w:sz w:val="22"/>
          <w:szCs w:val="22"/>
        </w:rPr>
      </w:pPr>
      <w:r w:rsidRPr="0032043F">
        <w:rPr>
          <w:rFonts w:ascii="Arial" w:hAnsi="Arial" w:cs="Arial"/>
          <w:sz w:val="22"/>
          <w:szCs w:val="22"/>
        </w:rPr>
        <w:t>Declaração que sendo vencedora a Empresa deverá realizar validação (com controle de qualidade) do reagente no equipamento e apresentar comprovação que possui assessoria cientifica capacitada e autorizada pelo fabricante do</w:t>
      </w:r>
      <w:r>
        <w:rPr>
          <w:rFonts w:ascii="Arial" w:hAnsi="Arial" w:cs="Arial"/>
          <w:sz w:val="22"/>
          <w:szCs w:val="22"/>
        </w:rPr>
        <w:t>s</w:t>
      </w:r>
      <w:r w:rsidRPr="0032043F">
        <w:rPr>
          <w:rFonts w:ascii="Arial" w:hAnsi="Arial" w:cs="Arial"/>
          <w:sz w:val="22"/>
          <w:szCs w:val="22"/>
        </w:rPr>
        <w:t xml:space="preserve"> equipamento</w:t>
      </w:r>
      <w:r>
        <w:rPr>
          <w:rFonts w:ascii="Arial" w:hAnsi="Arial" w:cs="Arial"/>
          <w:sz w:val="22"/>
          <w:szCs w:val="22"/>
        </w:rPr>
        <w:t>s</w:t>
      </w:r>
      <w:r w:rsidRPr="0032043F">
        <w:rPr>
          <w:rFonts w:ascii="Arial" w:hAnsi="Arial" w:cs="Arial"/>
          <w:sz w:val="22"/>
          <w:szCs w:val="22"/>
        </w:rPr>
        <w:t xml:space="preserve"> </w:t>
      </w:r>
      <w:r w:rsidRPr="0032043F">
        <w:rPr>
          <w:rFonts w:ascii="Arial" w:hAnsi="Arial" w:cs="Arial"/>
          <w:b/>
          <w:sz w:val="22"/>
          <w:szCs w:val="22"/>
        </w:rPr>
        <w:t>Audmax Evolution</w:t>
      </w:r>
      <w:r>
        <w:rPr>
          <w:rFonts w:ascii="Arial" w:hAnsi="Arial" w:cs="Arial"/>
          <w:b/>
          <w:sz w:val="22"/>
          <w:szCs w:val="22"/>
        </w:rPr>
        <w:t xml:space="preserve"> e </w:t>
      </w:r>
      <w:r w:rsidRPr="0032043F">
        <w:rPr>
          <w:rFonts w:ascii="Arial" w:hAnsi="Arial" w:cs="Arial"/>
          <w:b/>
          <w:sz w:val="22"/>
          <w:szCs w:val="22"/>
        </w:rPr>
        <w:t>Sysmex XN</w:t>
      </w:r>
      <w:r w:rsidR="00097EEE">
        <w:rPr>
          <w:rFonts w:ascii="Arial" w:hAnsi="Arial" w:cs="Arial"/>
          <w:b/>
          <w:sz w:val="22"/>
          <w:szCs w:val="22"/>
        </w:rPr>
        <w:t>-L350</w:t>
      </w:r>
      <w:r w:rsidRPr="0032043F">
        <w:rPr>
          <w:rFonts w:ascii="Arial" w:hAnsi="Arial" w:cs="Arial"/>
          <w:sz w:val="22"/>
          <w:szCs w:val="22"/>
        </w:rPr>
        <w:t>, para casos de necessidade de orçamento para manutenção.</w:t>
      </w:r>
    </w:p>
    <w:p w:rsidR="003F6764" w:rsidRDefault="003F6764" w:rsidP="0030486D">
      <w:pPr>
        <w:ind w:left="1211"/>
        <w:jc w:val="both"/>
        <w:rPr>
          <w:rFonts w:ascii="Arial" w:hAnsi="Arial" w:cs="Arial"/>
          <w:color w:val="FF0000"/>
          <w:sz w:val="22"/>
          <w:szCs w:val="22"/>
        </w:rPr>
      </w:pPr>
    </w:p>
    <w:p w:rsidR="00966B73" w:rsidRPr="0030486D" w:rsidRDefault="00966B73" w:rsidP="007C61FF">
      <w:pPr>
        <w:pStyle w:val="Nivel2"/>
        <w:spacing w:before="0" w:after="0" w:line="240" w:lineRule="auto"/>
        <w:ind w:left="0" w:firstLine="0"/>
        <w:rPr>
          <w:sz w:val="22"/>
          <w:szCs w:val="22"/>
        </w:rPr>
      </w:pPr>
      <w:bookmarkStart w:id="18" w:name="_Ref113889589"/>
      <w:r w:rsidRPr="0030486D">
        <w:rPr>
          <w:sz w:val="22"/>
          <w:szCs w:val="22"/>
        </w:rPr>
        <w:t xml:space="preserve">Caso a fase de habilitação anteceda as fases de apresentação de propostas e lances, os licitantes encaminharão, na forma e no </w:t>
      </w:r>
      <w:proofErr w:type="gramStart"/>
      <w:r w:rsidRPr="0030486D">
        <w:rPr>
          <w:sz w:val="22"/>
          <w:szCs w:val="22"/>
        </w:rPr>
        <w:t>prazo estabelecidos no item anterior</w:t>
      </w:r>
      <w:proofErr w:type="gramEnd"/>
      <w:r w:rsidRPr="0030486D">
        <w:rPr>
          <w:sz w:val="22"/>
          <w:szCs w:val="22"/>
        </w:rPr>
        <w:t>, simultaneamente os documentos de habilitação e a proposta com o preço ou o percentual de desconto.</w:t>
      </w:r>
      <w:bookmarkEnd w:id="18"/>
    </w:p>
    <w:p w:rsidR="00966B73" w:rsidRPr="0030486D" w:rsidRDefault="00966B73" w:rsidP="007C61FF">
      <w:pPr>
        <w:pStyle w:val="Nivel2"/>
        <w:spacing w:before="0" w:after="0" w:line="240" w:lineRule="auto"/>
        <w:ind w:left="0" w:firstLine="0"/>
        <w:rPr>
          <w:sz w:val="22"/>
          <w:szCs w:val="22"/>
        </w:rPr>
      </w:pPr>
      <w:bookmarkStart w:id="19" w:name="_Ref113968921"/>
      <w:r w:rsidRPr="0030486D">
        <w:rPr>
          <w:sz w:val="22"/>
          <w:szCs w:val="22"/>
        </w:rPr>
        <w:t>No cadastramento da proposta inicial, o licitante declarará, em campo próprio do sistema, que:</w:t>
      </w:r>
      <w:bookmarkEnd w:id="19"/>
    </w:p>
    <w:p w:rsidR="00966B73" w:rsidRPr="0030486D" w:rsidRDefault="00966B73" w:rsidP="00C62FDE">
      <w:pPr>
        <w:pStyle w:val="Nivel3"/>
        <w:spacing w:beforeLines="120" w:afterLines="120" w:line="240" w:lineRule="auto"/>
        <w:ind w:left="284" w:firstLine="0"/>
        <w:rPr>
          <w:color w:val="auto"/>
          <w:sz w:val="22"/>
          <w:szCs w:val="22"/>
        </w:rPr>
      </w:pPr>
      <w:proofErr w:type="gramStart"/>
      <w:r w:rsidRPr="0030486D">
        <w:rPr>
          <w:color w:val="auto"/>
          <w:sz w:val="22"/>
          <w:szCs w:val="22"/>
        </w:rPr>
        <w:t>está</w:t>
      </w:r>
      <w:proofErr w:type="gramEnd"/>
      <w:r w:rsidRPr="0030486D">
        <w:rPr>
          <w:color w:val="auto"/>
          <w:sz w:val="22"/>
          <w:szCs w:val="22"/>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966B73" w:rsidRDefault="00662B7A" w:rsidP="00662B7A">
      <w:pPr>
        <w:pStyle w:val="Nivel3"/>
        <w:spacing w:before="0" w:after="0" w:line="240" w:lineRule="auto"/>
        <w:ind w:left="284" w:firstLine="0"/>
        <w:rPr>
          <w:sz w:val="22"/>
          <w:szCs w:val="22"/>
        </w:rPr>
      </w:pPr>
      <w:r>
        <w:rPr>
          <w:sz w:val="22"/>
          <w:szCs w:val="22"/>
        </w:rPr>
        <w:t xml:space="preserve"> </w:t>
      </w:r>
      <w:proofErr w:type="gramStart"/>
      <w:r w:rsidR="00966B73" w:rsidRPr="0030486D">
        <w:rPr>
          <w:sz w:val="22"/>
          <w:szCs w:val="22"/>
        </w:rPr>
        <w:t>não</w:t>
      </w:r>
      <w:proofErr w:type="gramEnd"/>
      <w:r w:rsidR="00966B73" w:rsidRPr="0030486D">
        <w:rPr>
          <w:sz w:val="22"/>
          <w:szCs w:val="22"/>
        </w:rPr>
        <w:t xml:space="preserve"> emprega menor de 18 anos em trabalho noturno, perigoso ou insalubre e não emprega menor de 16 anos, salvo menor, a partir de 14 anos, na condição de aprendiz, nos termos do </w:t>
      </w:r>
      <w:hyperlink r:id="rId13" w:anchor="art7" w:history="1">
        <w:r w:rsidR="00966B73" w:rsidRPr="0030486D">
          <w:rPr>
            <w:rStyle w:val="Hyperlink"/>
            <w:sz w:val="22"/>
            <w:szCs w:val="22"/>
          </w:rPr>
          <w:t>artigo 7°, XXXIII, da Constituição</w:t>
        </w:r>
      </w:hyperlink>
      <w:r w:rsidR="00966B73"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662B7A" w:rsidP="00662B7A">
      <w:pPr>
        <w:pStyle w:val="Nivel3"/>
        <w:spacing w:before="0" w:after="0" w:line="240" w:lineRule="auto"/>
        <w:ind w:left="284" w:firstLine="0"/>
        <w:rPr>
          <w:sz w:val="22"/>
          <w:szCs w:val="22"/>
        </w:rPr>
      </w:pPr>
      <w:r>
        <w:rPr>
          <w:sz w:val="22"/>
          <w:szCs w:val="22"/>
        </w:rPr>
        <w:t xml:space="preserve"> </w:t>
      </w:r>
      <w:proofErr w:type="gramStart"/>
      <w:r w:rsidR="00966B73" w:rsidRPr="0030486D">
        <w:rPr>
          <w:sz w:val="22"/>
          <w:szCs w:val="22"/>
        </w:rPr>
        <w:t>não</w:t>
      </w:r>
      <w:proofErr w:type="gramEnd"/>
      <w:r w:rsidR="00966B73" w:rsidRPr="0030486D">
        <w:rPr>
          <w:sz w:val="22"/>
          <w:szCs w:val="22"/>
        </w:rPr>
        <w:t xml:space="preserve"> possui empregados executando trabalho degradante ou forçado, observando o disposto nos </w:t>
      </w:r>
      <w:hyperlink r:id="rId14" w:history="1">
        <w:r w:rsidR="00966B73" w:rsidRPr="0030486D">
          <w:rPr>
            <w:rStyle w:val="Hyperlink"/>
            <w:sz w:val="22"/>
            <w:szCs w:val="22"/>
          </w:rPr>
          <w:t>incisos III e IV do art. 1º e no inciso III do art. 5º da Constituição Federal</w:t>
        </w:r>
      </w:hyperlink>
      <w:r w:rsidR="00966B73"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662B7A">
      <w:pPr>
        <w:pStyle w:val="Nivel3"/>
        <w:spacing w:before="0" w:after="0" w:line="240" w:lineRule="auto"/>
        <w:ind w:left="284" w:firstLine="0"/>
        <w:rPr>
          <w:sz w:val="22"/>
          <w:szCs w:val="22"/>
        </w:rPr>
      </w:pPr>
      <w:proofErr w:type="gramStart"/>
      <w:r w:rsidRPr="0030486D">
        <w:rPr>
          <w:sz w:val="22"/>
          <w:szCs w:val="22"/>
        </w:rPr>
        <w:t>cumpre</w:t>
      </w:r>
      <w:proofErr w:type="gramEnd"/>
      <w:r w:rsidRPr="0030486D">
        <w:rPr>
          <w:sz w:val="22"/>
          <w:szCs w:val="22"/>
        </w:rPr>
        <w:t xml:space="preserve"> as exigências de reserva de cargos para pessoa com deficiência e para reabilitado da Previdência Social, previstas em lei e em outras normas específicas.</w:t>
      </w:r>
    </w:p>
    <w:p w:rsidR="00BB4F6D" w:rsidRDefault="00BB4F6D" w:rsidP="00BB4F6D">
      <w:pPr>
        <w:pStyle w:val="PargrafodaLista"/>
        <w:rPr>
          <w:sz w:val="22"/>
          <w:szCs w:val="22"/>
        </w:rPr>
      </w:pPr>
    </w:p>
    <w:p w:rsidR="00966B73" w:rsidRPr="0030486D" w:rsidRDefault="00966B73" w:rsidP="00FA2646">
      <w:pPr>
        <w:pStyle w:val="Nivel2"/>
        <w:spacing w:before="0" w:after="0" w:line="240" w:lineRule="auto"/>
        <w:ind w:left="0" w:firstLine="0"/>
        <w:rPr>
          <w:color w:val="auto"/>
          <w:sz w:val="22"/>
          <w:szCs w:val="22"/>
        </w:rPr>
      </w:pPr>
      <w:r w:rsidRPr="0030486D">
        <w:rPr>
          <w:color w:val="auto"/>
          <w:sz w:val="22"/>
          <w:szCs w:val="22"/>
        </w:rPr>
        <w:t xml:space="preserve">O licitante organizado em cooperativa deverá declarar, ainda, em campo próprio do sistema eletrônico, que cumpre os requisitos estabelecidos no </w:t>
      </w:r>
      <w:hyperlink r:id="rId15" w:anchor="art16">
        <w:r w:rsidRPr="0030486D">
          <w:rPr>
            <w:rStyle w:val="Hyperlink"/>
            <w:color w:val="auto"/>
            <w:sz w:val="22"/>
            <w:szCs w:val="22"/>
          </w:rPr>
          <w:t>artigo 16 da Lei nº 14.133, de 2021</w:t>
        </w:r>
      </w:hyperlink>
      <w:r w:rsidRPr="0030486D">
        <w:rPr>
          <w:color w:val="auto"/>
          <w:sz w:val="22"/>
          <w:szCs w:val="22"/>
        </w:rPr>
        <w:t>.</w:t>
      </w:r>
    </w:p>
    <w:p w:rsidR="00966B73" w:rsidRPr="0030486D" w:rsidRDefault="00966B73" w:rsidP="00FA2646">
      <w:pPr>
        <w:pStyle w:val="Nivel2"/>
        <w:spacing w:before="0" w:after="0" w:line="240" w:lineRule="auto"/>
        <w:ind w:left="0" w:firstLine="0"/>
        <w:rPr>
          <w:sz w:val="22"/>
          <w:szCs w:val="22"/>
        </w:rPr>
      </w:pPr>
      <w:bookmarkStart w:id="20" w:name="_Ref117000019"/>
      <w:r w:rsidRPr="0030486D">
        <w:rPr>
          <w:sz w:val="22"/>
          <w:szCs w:val="22"/>
        </w:rPr>
        <w:t xml:space="preserve">O fornecedor enquadrado como microempresa, empresa de pequeno porte ou sociedade cooperativa deverá declarar, ainda, em campo próprio do sistema eletrônico, que cumpre os requisitos estabelecidos no </w:t>
      </w:r>
      <w:hyperlink r:id="rId16" w:anchor="art3">
        <w:r w:rsidRPr="0030486D">
          <w:rPr>
            <w:rStyle w:val="Hyperlink"/>
            <w:sz w:val="22"/>
            <w:szCs w:val="22"/>
          </w:rPr>
          <w:t>artigo 3° da Lei Complementar nº 123, de 2006</w:t>
        </w:r>
      </w:hyperlink>
      <w:r w:rsidRPr="0030486D">
        <w:rPr>
          <w:sz w:val="22"/>
          <w:szCs w:val="22"/>
        </w:rPr>
        <w:t xml:space="preserve">, estando apto a usufruir do tratamento favorecido estabelecido em seus </w:t>
      </w:r>
      <w:bookmarkEnd w:id="20"/>
      <w:r w:rsidR="006F6C2A" w:rsidRPr="006F6C2A">
        <w:fldChar w:fldCharType="begin"/>
      </w:r>
      <w:r w:rsidRPr="0030486D">
        <w:rPr>
          <w:sz w:val="22"/>
          <w:szCs w:val="22"/>
        </w:rPr>
        <w:instrText>HYPERLINK "https://www.planalto.gov.br/ccivil_03/leis/lcp/lcp123.htm" \l "art42"</w:instrText>
      </w:r>
      <w:r w:rsidR="006F6C2A" w:rsidRPr="006F6C2A">
        <w:fldChar w:fldCharType="separate"/>
      </w:r>
      <w:proofErr w:type="spellStart"/>
      <w:r w:rsidRPr="0030486D">
        <w:rPr>
          <w:rStyle w:val="Hyperlink"/>
          <w:sz w:val="22"/>
          <w:szCs w:val="22"/>
        </w:rPr>
        <w:t>arts</w:t>
      </w:r>
      <w:proofErr w:type="spellEnd"/>
      <w:r w:rsidRPr="0030486D">
        <w:rPr>
          <w:rStyle w:val="Hyperlink"/>
          <w:sz w:val="22"/>
          <w:szCs w:val="22"/>
        </w:rPr>
        <w:t>. 42 a 49</w:t>
      </w:r>
      <w:r w:rsidR="006F6C2A" w:rsidRPr="0030486D">
        <w:rPr>
          <w:rStyle w:val="Hyperlink"/>
          <w:sz w:val="22"/>
          <w:szCs w:val="22"/>
        </w:rPr>
        <w:fldChar w:fldCharType="end"/>
      </w:r>
      <w:r w:rsidRPr="0030486D">
        <w:rPr>
          <w:sz w:val="22"/>
          <w:szCs w:val="22"/>
        </w:rPr>
        <w:t xml:space="preserve">, observado o disposto nos </w:t>
      </w:r>
      <w:hyperlink r:id="rId17" w:anchor="art4§1">
        <w:r w:rsidRPr="0030486D">
          <w:rPr>
            <w:rStyle w:val="Hyperlink"/>
            <w:sz w:val="22"/>
            <w:szCs w:val="22"/>
          </w:rPr>
          <w:t xml:space="preserve">§§ 1º ao 3º do art. 4º, da Lei n.º 14.133, de </w:t>
        </w:r>
        <w:proofErr w:type="gramStart"/>
        <w:r w:rsidRPr="0030486D">
          <w:rPr>
            <w:rStyle w:val="Hyperlink"/>
            <w:sz w:val="22"/>
            <w:szCs w:val="22"/>
          </w:rPr>
          <w:t>2021.</w:t>
        </w:r>
        <w:proofErr w:type="gramEnd"/>
      </w:hyperlink>
    </w:p>
    <w:p w:rsidR="00966B73" w:rsidRPr="00A374E3" w:rsidRDefault="00966B73" w:rsidP="00662B7A">
      <w:pPr>
        <w:pStyle w:val="Nivel3"/>
        <w:spacing w:before="0" w:after="0" w:line="240" w:lineRule="auto"/>
        <w:ind w:left="284" w:firstLine="0"/>
        <w:rPr>
          <w:color w:val="auto"/>
          <w:sz w:val="22"/>
          <w:szCs w:val="22"/>
        </w:rPr>
      </w:pPr>
      <w:proofErr w:type="gramStart"/>
      <w:r w:rsidRPr="00A374E3">
        <w:rPr>
          <w:color w:val="auto"/>
          <w:sz w:val="22"/>
          <w:szCs w:val="22"/>
        </w:rPr>
        <w:lastRenderedPageBreak/>
        <w:t>no</w:t>
      </w:r>
      <w:proofErr w:type="gramEnd"/>
      <w:r w:rsidRPr="00A374E3">
        <w:rPr>
          <w:color w:val="auto"/>
          <w:sz w:val="22"/>
          <w:szCs w:val="22"/>
        </w:rPr>
        <w:t xml:space="preserve"> item exclusivo para participação de microempresas e empresas de pequeno porte, a assinalação do campo “não” impedirá o prosseguimento no certame, para aquele item;</w:t>
      </w:r>
    </w:p>
    <w:p w:rsidR="00966B73" w:rsidRPr="00A374E3" w:rsidRDefault="00966B73" w:rsidP="00662B7A">
      <w:pPr>
        <w:pStyle w:val="Nivel3"/>
        <w:spacing w:before="0" w:after="0" w:line="240" w:lineRule="auto"/>
        <w:ind w:left="284" w:firstLine="0"/>
        <w:rPr>
          <w:color w:val="auto"/>
          <w:sz w:val="22"/>
          <w:szCs w:val="22"/>
        </w:rPr>
      </w:pPr>
      <w:proofErr w:type="gramStart"/>
      <w:r w:rsidRPr="00A374E3">
        <w:rPr>
          <w:color w:val="auto"/>
          <w:sz w:val="22"/>
          <w:szCs w:val="22"/>
        </w:rPr>
        <w:t>nos</w:t>
      </w:r>
      <w:proofErr w:type="gramEnd"/>
      <w:r w:rsidRPr="00A374E3">
        <w:rPr>
          <w:color w:val="auto"/>
          <w:sz w:val="22"/>
          <w:szCs w:val="22"/>
        </w:rPr>
        <w:t xml:space="preserve"> itens em que a participação não for exclusiva para microempresas e empresas de pequeno porte, a assinalação do campo “não” apenas produzirá o efeito de o licitante não ter direito ao tratamento favorecido previsto na </w:t>
      </w:r>
      <w:hyperlink r:id="rId18" w:history="1">
        <w:r w:rsidRPr="00A374E3">
          <w:rPr>
            <w:rStyle w:val="Hyperlink"/>
            <w:color w:val="auto"/>
            <w:sz w:val="22"/>
            <w:szCs w:val="22"/>
          </w:rPr>
          <w:t>Lei Complementar nº 123, de 2006</w:t>
        </w:r>
      </w:hyperlink>
      <w:r w:rsidRPr="00A374E3">
        <w:rPr>
          <w:color w:val="auto"/>
          <w:sz w:val="22"/>
          <w:szCs w:val="22"/>
        </w:rPr>
        <w:t>, mesmo que seja microempresa, empresa de pequeno porte ou sociedade cooperativa.</w:t>
      </w: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A falsidade da declaração de que trata os itens 5.6 ou </w:t>
      </w:r>
      <w:fldSimple w:instr=" REF _Ref117000019 \r \h  \* MERGEFORMAT ">
        <w:r w:rsidR="00E51A09" w:rsidRPr="00E51A09">
          <w:rPr>
            <w:sz w:val="22"/>
            <w:szCs w:val="22"/>
          </w:rPr>
          <w:t>5.7</w:t>
        </w:r>
      </w:fldSimple>
      <w:r w:rsidRPr="0030486D">
        <w:rPr>
          <w:sz w:val="22"/>
          <w:szCs w:val="22"/>
        </w:rPr>
        <w:t xml:space="preserve"> sujeitará o licitante às sanções previstas na </w:t>
      </w:r>
      <w:hyperlink r:id="rId19" w:history="1">
        <w:r w:rsidRPr="0030486D">
          <w:rPr>
            <w:rStyle w:val="Hyperlink"/>
            <w:sz w:val="22"/>
            <w:szCs w:val="22"/>
          </w:rPr>
          <w:t>Lei nº 14.133, de 2021</w:t>
        </w:r>
      </w:hyperlink>
      <w:r w:rsidRPr="0030486D">
        <w:rPr>
          <w:sz w:val="22"/>
          <w:szCs w:val="22"/>
        </w:rPr>
        <w:t>, e neste Edital.</w:t>
      </w:r>
    </w:p>
    <w:p w:rsidR="00966B73" w:rsidRPr="0030486D" w:rsidRDefault="00966B73" w:rsidP="00FA2646">
      <w:pPr>
        <w:pStyle w:val="Nivel2"/>
        <w:spacing w:before="0" w:after="0" w:line="240" w:lineRule="auto"/>
        <w:ind w:left="0" w:firstLine="0"/>
        <w:rPr>
          <w:sz w:val="22"/>
          <w:szCs w:val="22"/>
        </w:rPr>
      </w:pPr>
      <w:r w:rsidRPr="0030486D">
        <w:rPr>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966B73" w:rsidRPr="0030486D" w:rsidRDefault="00966B73" w:rsidP="00FA2646">
      <w:pPr>
        <w:pStyle w:val="Nivel2"/>
        <w:spacing w:before="0" w:after="0" w:line="240" w:lineRule="auto"/>
        <w:ind w:left="0" w:firstLine="0"/>
        <w:rPr>
          <w:sz w:val="22"/>
          <w:szCs w:val="22"/>
        </w:rPr>
      </w:pPr>
      <w:r w:rsidRPr="0030486D">
        <w:rPr>
          <w:sz w:val="22"/>
          <w:szCs w:val="22"/>
        </w:rPr>
        <w:t>Não haverá ordem de classificação na etapa de apresentação da proposta e dos documentos de habilitação pelo licitante, o que ocorrerá somente após os procedimentos de abertura da sessão pública e da fase de envio de lances.</w:t>
      </w:r>
    </w:p>
    <w:p w:rsidR="00966B73" w:rsidRPr="0030486D" w:rsidRDefault="00966B73" w:rsidP="00FA2646">
      <w:pPr>
        <w:pStyle w:val="Nivel2"/>
        <w:spacing w:before="0" w:after="0" w:line="240" w:lineRule="auto"/>
        <w:ind w:left="0" w:firstLine="0"/>
        <w:rPr>
          <w:sz w:val="22"/>
          <w:szCs w:val="22"/>
        </w:rPr>
      </w:pPr>
      <w:r w:rsidRPr="0030486D">
        <w:rPr>
          <w:sz w:val="22"/>
          <w:szCs w:val="22"/>
        </w:rPr>
        <w:t>Serão disponibilizados para acesso público os documentos que compõem a proposta dos licitantes convocados para apresentação de propostas, após a fase de envio de lances.</w:t>
      </w:r>
    </w:p>
    <w:p w:rsidR="00966B73" w:rsidRPr="0030486D" w:rsidRDefault="00966B73" w:rsidP="00FA2646">
      <w:pPr>
        <w:pStyle w:val="Nivel2"/>
        <w:spacing w:before="0" w:after="0" w:line="240" w:lineRule="auto"/>
        <w:ind w:left="0" w:firstLine="0"/>
        <w:rPr>
          <w:sz w:val="22"/>
          <w:szCs w:val="22"/>
        </w:rPr>
      </w:pPr>
      <w:bookmarkStart w:id="21" w:name="_Ref116992247"/>
      <w:r w:rsidRPr="0030486D">
        <w:rPr>
          <w:sz w:val="22"/>
          <w:szCs w:val="22"/>
        </w:rPr>
        <w:t>Desde que disponibilizada a funcionalidade no sistema, o licitante poderá parametrizar o seu valor final mínimo ou o seu percentual de desconto máximo quando do cadastramento da proposta e obedecerá às seguintes regras:</w:t>
      </w:r>
      <w:bookmarkEnd w:id="21"/>
    </w:p>
    <w:p w:rsidR="00966B73" w:rsidRPr="0030486D" w:rsidRDefault="00966B73" w:rsidP="00662B7A">
      <w:pPr>
        <w:pStyle w:val="Nivel3"/>
        <w:spacing w:before="0" w:after="0" w:line="240" w:lineRule="auto"/>
        <w:ind w:left="284" w:firstLine="0"/>
        <w:rPr>
          <w:sz w:val="22"/>
          <w:szCs w:val="22"/>
        </w:rPr>
      </w:pPr>
      <w:proofErr w:type="gramStart"/>
      <w:r w:rsidRPr="0030486D">
        <w:rPr>
          <w:sz w:val="22"/>
          <w:szCs w:val="22"/>
        </w:rPr>
        <w:t>a</w:t>
      </w:r>
      <w:proofErr w:type="gramEnd"/>
      <w:r w:rsidRPr="0030486D">
        <w:rPr>
          <w:sz w:val="22"/>
          <w:szCs w:val="22"/>
        </w:rPr>
        <w:t xml:space="preserve"> aplicação do intervalo mínimo de diferença de valores ou de percentuais entre os lances, que incidirá tanto em relação aos lances intermediários quanto em relação ao lance que cobrir a melhor oferta; e</w:t>
      </w:r>
    </w:p>
    <w:p w:rsidR="00966B73" w:rsidRDefault="00966B73" w:rsidP="00662B7A">
      <w:pPr>
        <w:pStyle w:val="Nivel3"/>
        <w:spacing w:before="0" w:after="0" w:line="240" w:lineRule="auto"/>
        <w:ind w:left="284" w:firstLine="0"/>
        <w:rPr>
          <w:sz w:val="22"/>
          <w:szCs w:val="22"/>
        </w:rPr>
      </w:pPr>
      <w:proofErr w:type="gramStart"/>
      <w:r w:rsidRPr="0030486D">
        <w:rPr>
          <w:sz w:val="22"/>
          <w:szCs w:val="22"/>
        </w:rPr>
        <w:t>os</w:t>
      </w:r>
      <w:proofErr w:type="gramEnd"/>
      <w:r w:rsidRPr="0030486D">
        <w:rPr>
          <w:sz w:val="22"/>
          <w:szCs w:val="22"/>
        </w:rPr>
        <w:t xml:space="preserve"> lances serão de envio automático pelo sistema, respeitado o valor final mínimo, caso estabelecido, e o intervalo de que trata o subitem acima.</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O valor final mínimo ou o percentual de desconto final máximo parametrizado no sistema poderá ser alterado pelo fornecedor durante a fase de disputa, sendo vedado:</w:t>
      </w:r>
    </w:p>
    <w:p w:rsidR="00966B73" w:rsidRDefault="00966B73" w:rsidP="00662B7A">
      <w:pPr>
        <w:pStyle w:val="Nivel3"/>
        <w:spacing w:before="0" w:after="0" w:line="240" w:lineRule="auto"/>
        <w:ind w:firstLine="63"/>
        <w:rPr>
          <w:sz w:val="22"/>
          <w:szCs w:val="22"/>
        </w:rPr>
      </w:pPr>
      <w:proofErr w:type="gramStart"/>
      <w:r w:rsidRPr="0030486D">
        <w:rPr>
          <w:sz w:val="22"/>
          <w:szCs w:val="22"/>
        </w:rPr>
        <w:t>valor</w:t>
      </w:r>
      <w:proofErr w:type="gramEnd"/>
      <w:r w:rsidRPr="0030486D">
        <w:rPr>
          <w:sz w:val="22"/>
          <w:szCs w:val="22"/>
        </w:rPr>
        <w:t xml:space="preserve"> superior a lance já registrado pelo fornecedor no sistema, quando adotado o critério de julgamento por menor preço; e</w:t>
      </w:r>
    </w:p>
    <w:p w:rsidR="00966B73" w:rsidRDefault="00966B73" w:rsidP="00662B7A">
      <w:pPr>
        <w:pStyle w:val="Nivel3"/>
        <w:spacing w:before="0" w:after="0" w:line="240" w:lineRule="auto"/>
        <w:ind w:firstLine="63"/>
        <w:rPr>
          <w:sz w:val="22"/>
          <w:szCs w:val="22"/>
        </w:rPr>
      </w:pPr>
      <w:r w:rsidRPr="0030486D">
        <w:rPr>
          <w:sz w:val="22"/>
          <w:szCs w:val="22"/>
        </w:rPr>
        <w:t xml:space="preserve"> </w:t>
      </w:r>
      <w:proofErr w:type="gramStart"/>
      <w:r w:rsidRPr="0030486D">
        <w:rPr>
          <w:sz w:val="22"/>
          <w:szCs w:val="22"/>
        </w:rPr>
        <w:t>percentual</w:t>
      </w:r>
      <w:proofErr w:type="gramEnd"/>
      <w:r w:rsidRPr="0030486D">
        <w:rPr>
          <w:sz w:val="22"/>
          <w:szCs w:val="22"/>
        </w:rPr>
        <w:t xml:space="preserve"> de desconto inferior a lance já registrado pelo fornecedor no sistema, quando adotado o critério de julgamento por maior desconto.</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O valor final mínimo ou o percentual de desconto final máximo parametrizado na forma do item </w:t>
      </w:r>
      <w:fldSimple w:instr=" REF _Ref116992247 \r \h  \* MERGEFORMAT ">
        <w:r w:rsidR="00E51A09" w:rsidRPr="00E51A09">
          <w:rPr>
            <w:sz w:val="22"/>
            <w:szCs w:val="22"/>
          </w:rPr>
          <w:t>5.12</w:t>
        </w:r>
      </w:fldSimple>
      <w:r w:rsidRPr="0030486D">
        <w:rPr>
          <w:sz w:val="22"/>
          <w:szCs w:val="22"/>
        </w:rPr>
        <w:t xml:space="preserve"> possuirá caráter sigiloso para os demais fornecedores e para o órgão ou entidade promotora da licitação, podendo ser disponibilizado estrita e permanentemente aos órgãos de controle externo e interno.</w:t>
      </w:r>
    </w:p>
    <w:p w:rsidR="00966B73" w:rsidRPr="0030486D" w:rsidRDefault="00966B73" w:rsidP="00FA2646">
      <w:pPr>
        <w:pStyle w:val="Nivel2"/>
        <w:spacing w:before="0" w:after="0" w:line="240" w:lineRule="auto"/>
        <w:ind w:left="0" w:firstLine="0"/>
        <w:rPr>
          <w:rFonts w:eastAsia="Times New Roman"/>
          <w:sz w:val="22"/>
          <w:szCs w:val="22"/>
        </w:rPr>
      </w:pPr>
      <w:r w:rsidRPr="0030486D">
        <w:rPr>
          <w:rFonts w:eastAsia="Times New Roman"/>
          <w:sz w:val="22"/>
          <w:szCs w:val="22"/>
        </w:rPr>
        <w:t xml:space="preserve">Caberá ao licitante interessado em participar da licitação </w:t>
      </w:r>
      <w:r w:rsidRPr="0030486D">
        <w:rPr>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rsidR="00966B73" w:rsidRPr="0030486D" w:rsidRDefault="00966B73" w:rsidP="00FA2646">
      <w:pPr>
        <w:pStyle w:val="Nivel2"/>
        <w:spacing w:before="0" w:after="0" w:line="240" w:lineRule="auto"/>
        <w:ind w:left="0" w:firstLine="0"/>
        <w:rPr>
          <w:sz w:val="22"/>
          <w:szCs w:val="22"/>
        </w:rPr>
      </w:pPr>
      <w:r w:rsidRPr="0030486D">
        <w:rPr>
          <w:rFonts w:eastAsia="Times New Roman"/>
          <w:sz w:val="22"/>
          <w:szCs w:val="22"/>
        </w:rPr>
        <w:t xml:space="preserve">O licitante deverá </w:t>
      </w:r>
      <w:r w:rsidRPr="0030486D">
        <w:rPr>
          <w:sz w:val="22"/>
          <w:szCs w:val="22"/>
        </w:rPr>
        <w:t>comunicar imediatamente ao provedor do sistema qualquer acontecimento que possa comprometer o sigilo ou a segurança, para imediato bloqueio de acesso.</w:t>
      </w:r>
    </w:p>
    <w:p w:rsidR="00966B73" w:rsidRPr="0030486D" w:rsidRDefault="00966B73" w:rsidP="0030486D">
      <w:pPr>
        <w:pStyle w:val="Nivel01"/>
        <w:spacing w:before="288" w:after="288" w:line="240" w:lineRule="auto"/>
        <w:rPr>
          <w:rFonts w:ascii="Arial" w:hAnsi="Arial"/>
        </w:rPr>
      </w:pPr>
      <w:bookmarkStart w:id="22" w:name="_Toc161039835"/>
      <w:r w:rsidRPr="0030486D">
        <w:rPr>
          <w:rFonts w:ascii="Arial" w:hAnsi="Arial"/>
        </w:rPr>
        <w:lastRenderedPageBreak/>
        <w:t>DO PREENCHIMENTO DA PROPOSTA</w:t>
      </w:r>
      <w:bookmarkEnd w:id="22"/>
    </w:p>
    <w:p w:rsidR="00966B73" w:rsidRPr="0030486D" w:rsidRDefault="00966B73" w:rsidP="00FA2646">
      <w:pPr>
        <w:pStyle w:val="Nivel2"/>
        <w:spacing w:before="0" w:after="0" w:line="240" w:lineRule="auto"/>
        <w:ind w:left="0" w:firstLine="0"/>
        <w:rPr>
          <w:rFonts w:eastAsia="Times New Roman"/>
          <w:sz w:val="22"/>
          <w:szCs w:val="22"/>
        </w:rPr>
      </w:pPr>
      <w:r w:rsidRPr="0030486D">
        <w:rPr>
          <w:sz w:val="22"/>
          <w:szCs w:val="22"/>
        </w:rPr>
        <w:t>O licitante deverá enviar sua proposta mediante o preenchimento, no sistema eletrônico, dos seguintes campos:</w:t>
      </w:r>
    </w:p>
    <w:p w:rsidR="00966B73" w:rsidRPr="0030486D" w:rsidRDefault="00966B73" w:rsidP="00FA2646">
      <w:pPr>
        <w:pStyle w:val="Nvel3-R"/>
        <w:spacing w:before="0" w:after="0" w:line="240" w:lineRule="auto"/>
        <w:ind w:left="1418" w:hanging="709"/>
        <w:rPr>
          <w:color w:val="auto"/>
          <w:sz w:val="22"/>
          <w:szCs w:val="22"/>
        </w:rPr>
      </w:pPr>
      <w:proofErr w:type="gramStart"/>
      <w:r w:rsidRPr="0030486D">
        <w:rPr>
          <w:color w:val="auto"/>
          <w:sz w:val="22"/>
          <w:szCs w:val="22"/>
        </w:rPr>
        <w:t>valor</w:t>
      </w:r>
      <w:proofErr w:type="gramEnd"/>
      <w:r w:rsidRPr="0030486D">
        <w:rPr>
          <w:color w:val="auto"/>
          <w:sz w:val="22"/>
          <w:szCs w:val="22"/>
        </w:rPr>
        <w:t xml:space="preserve"> unitário e  total do item;</w:t>
      </w:r>
    </w:p>
    <w:p w:rsidR="00966B73" w:rsidRPr="0030486D" w:rsidRDefault="00966B73" w:rsidP="00662B7A">
      <w:pPr>
        <w:pStyle w:val="Nivel3"/>
        <w:spacing w:before="0" w:after="0" w:line="240" w:lineRule="auto"/>
        <w:ind w:hanging="788"/>
        <w:rPr>
          <w:color w:val="auto"/>
          <w:sz w:val="22"/>
          <w:szCs w:val="22"/>
        </w:rPr>
      </w:pPr>
      <w:r w:rsidRPr="0030486D">
        <w:rPr>
          <w:color w:val="auto"/>
          <w:sz w:val="22"/>
          <w:szCs w:val="22"/>
        </w:rPr>
        <w:t>Marca;</w:t>
      </w:r>
    </w:p>
    <w:p w:rsidR="00966B73" w:rsidRPr="0030486D" w:rsidRDefault="00966B73" w:rsidP="001F14EF">
      <w:pPr>
        <w:pStyle w:val="Nvel3-R"/>
        <w:spacing w:before="0" w:after="0" w:line="240" w:lineRule="auto"/>
        <w:ind w:left="1418" w:hanging="709"/>
        <w:rPr>
          <w:color w:val="auto"/>
          <w:sz w:val="22"/>
          <w:szCs w:val="22"/>
        </w:rPr>
      </w:pPr>
      <w:r w:rsidRPr="0030486D">
        <w:rPr>
          <w:color w:val="auto"/>
          <w:sz w:val="22"/>
          <w:szCs w:val="22"/>
        </w:rPr>
        <w:t xml:space="preserve">Fabricante; </w:t>
      </w:r>
    </w:p>
    <w:p w:rsidR="001F14EF" w:rsidRDefault="00966B73" w:rsidP="001F14EF">
      <w:pPr>
        <w:pStyle w:val="Nvel3-R"/>
        <w:spacing w:before="0" w:after="0" w:line="240" w:lineRule="auto"/>
        <w:ind w:left="709" w:firstLine="0"/>
        <w:rPr>
          <w:color w:val="auto"/>
          <w:sz w:val="22"/>
          <w:szCs w:val="22"/>
        </w:rPr>
      </w:pPr>
      <w:r w:rsidRPr="0030486D">
        <w:rPr>
          <w:color w:val="auto"/>
          <w:sz w:val="22"/>
          <w:szCs w:val="22"/>
        </w:rPr>
        <w:t xml:space="preserve">Quantidade cotada, devendo respeitar </w:t>
      </w:r>
      <w:r w:rsidR="00A10866" w:rsidRPr="0030486D">
        <w:rPr>
          <w:color w:val="auto"/>
          <w:sz w:val="22"/>
          <w:szCs w:val="22"/>
        </w:rPr>
        <w:t>a quantidade integral</w:t>
      </w:r>
      <w:r w:rsidRPr="0030486D">
        <w:rPr>
          <w:color w:val="auto"/>
          <w:sz w:val="22"/>
          <w:szCs w:val="22"/>
        </w:rPr>
        <w:t>.</w:t>
      </w:r>
    </w:p>
    <w:p w:rsidR="00966B73" w:rsidRPr="0030486D" w:rsidRDefault="00966B73" w:rsidP="001F14EF">
      <w:pPr>
        <w:pStyle w:val="Nvel3-R"/>
        <w:numPr>
          <w:ilvl w:val="0"/>
          <w:numId w:val="0"/>
        </w:numPr>
        <w:spacing w:before="0" w:after="0" w:line="240" w:lineRule="auto"/>
        <w:ind w:left="709"/>
        <w:rPr>
          <w:color w:val="auto"/>
          <w:sz w:val="22"/>
          <w:szCs w:val="22"/>
        </w:rPr>
      </w:pPr>
      <w:r w:rsidRPr="0030486D">
        <w:rPr>
          <w:color w:val="auto"/>
          <w:sz w:val="22"/>
          <w:szCs w:val="22"/>
        </w:rPr>
        <w:t xml:space="preserve">  </w:t>
      </w:r>
    </w:p>
    <w:p w:rsidR="00966B73" w:rsidRPr="0030486D" w:rsidRDefault="00966B73" w:rsidP="001F14EF">
      <w:pPr>
        <w:pStyle w:val="Nivel2"/>
        <w:spacing w:before="0" w:after="0" w:line="240" w:lineRule="auto"/>
        <w:ind w:left="142" w:hanging="142"/>
        <w:rPr>
          <w:sz w:val="22"/>
          <w:szCs w:val="22"/>
        </w:rPr>
      </w:pPr>
      <w:r w:rsidRPr="0030486D">
        <w:rPr>
          <w:sz w:val="22"/>
          <w:szCs w:val="22"/>
        </w:rPr>
        <w:t>Todas as especificações do objeto contidas na proposta vinculam o licitante.</w:t>
      </w:r>
    </w:p>
    <w:p w:rsidR="00966B73" w:rsidRDefault="00966B73" w:rsidP="001F14EF">
      <w:pPr>
        <w:pStyle w:val="Nivel3"/>
        <w:spacing w:before="0" w:after="0" w:line="240" w:lineRule="auto"/>
        <w:ind w:left="709"/>
        <w:rPr>
          <w:sz w:val="22"/>
          <w:szCs w:val="22"/>
        </w:rPr>
      </w:pPr>
      <w:r w:rsidRPr="0030486D">
        <w:rPr>
          <w:sz w:val="22"/>
          <w:szCs w:val="22"/>
        </w:rPr>
        <w:t xml:space="preserve"> </w:t>
      </w:r>
      <w:r w:rsidR="00827990" w:rsidRPr="0030486D">
        <w:rPr>
          <w:sz w:val="22"/>
          <w:szCs w:val="22"/>
        </w:rPr>
        <w:t>O licitante NÃO</w:t>
      </w:r>
      <w:r w:rsidRPr="0030486D">
        <w:rPr>
          <w:sz w:val="22"/>
          <w:szCs w:val="22"/>
        </w:rPr>
        <w:t xml:space="preserve"> poderá oferecer proposta em quantitativo inferior ao máximo previsto para contratação.</w:t>
      </w:r>
    </w:p>
    <w:p w:rsidR="001F14EF" w:rsidRPr="0030486D" w:rsidRDefault="001F14EF" w:rsidP="001F14EF">
      <w:pPr>
        <w:pStyle w:val="Nivel3"/>
        <w:numPr>
          <w:ilvl w:val="0"/>
          <w:numId w:val="0"/>
        </w:numPr>
        <w:spacing w:before="0" w:after="0" w:line="240" w:lineRule="auto"/>
        <w:ind w:left="709"/>
        <w:rPr>
          <w:sz w:val="22"/>
          <w:szCs w:val="22"/>
        </w:rPr>
      </w:pPr>
    </w:p>
    <w:p w:rsidR="00966B73" w:rsidRPr="0030486D" w:rsidRDefault="00966B73" w:rsidP="001F14EF">
      <w:pPr>
        <w:pStyle w:val="Nivel2"/>
        <w:spacing w:before="0" w:after="0" w:line="240" w:lineRule="auto"/>
        <w:ind w:left="0" w:firstLine="0"/>
        <w:rPr>
          <w:sz w:val="22"/>
          <w:szCs w:val="22"/>
        </w:rPr>
      </w:pPr>
      <w:r w:rsidRPr="0030486D">
        <w:rPr>
          <w:sz w:val="22"/>
          <w:szCs w:val="22"/>
        </w:rPr>
        <w:t>Nos valores propostos estarão inclusos todos os custos operacionais, encargos previdenciários, trabalhistas, tributários, comerciais e quaisquer outros que incidam direta ou indiretamente na execução do objeto.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Os preços ofertados, tanto na proposta inicial, quanto na etapa de lances, serão de exclusiva responsabilidade do licitante, não lhe assistindo o direito de pleitear qualquer alteração, </w:t>
      </w:r>
      <w:proofErr w:type="gramStart"/>
      <w:r w:rsidRPr="0030486D">
        <w:rPr>
          <w:sz w:val="22"/>
          <w:szCs w:val="22"/>
        </w:rPr>
        <w:t>sob alegação</w:t>
      </w:r>
      <w:proofErr w:type="gramEnd"/>
      <w:r w:rsidRPr="0030486D">
        <w:rPr>
          <w:sz w:val="22"/>
          <w:szCs w:val="22"/>
        </w:rPr>
        <w:t xml:space="preserve"> de erro, omissão ou qualquer outro pretexto.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Se o regime tributário da empresa implicar o recolhimento de tributos em percentuais variáveis, a cotação adequada será a que corresponde à média dos efetivos recolhimentos da empresa nos últimos doze meses. </w:t>
      </w:r>
    </w:p>
    <w:p w:rsidR="00966B73" w:rsidRPr="0030486D" w:rsidRDefault="00966B73" w:rsidP="001F14EF">
      <w:pPr>
        <w:pStyle w:val="Nivel2"/>
        <w:spacing w:before="0" w:after="0" w:line="240" w:lineRule="auto"/>
        <w:ind w:left="0" w:firstLine="0"/>
        <w:rPr>
          <w:sz w:val="22"/>
          <w:szCs w:val="22"/>
        </w:rPr>
      </w:pPr>
      <w:r w:rsidRPr="0030486D">
        <w:rPr>
          <w:sz w:val="22"/>
          <w:szCs w:val="22"/>
        </w:rPr>
        <w:t>Independentemente do percentual de tributo inserido na planilha, no pagamento serão retidos na fonte os percentuais estabelecidos na legislação vigente.</w:t>
      </w:r>
    </w:p>
    <w:p w:rsidR="00966B73" w:rsidRPr="001F14EF" w:rsidRDefault="00966B73" w:rsidP="001F14EF">
      <w:pPr>
        <w:pStyle w:val="Nvel2-Red"/>
        <w:spacing w:before="0" w:after="0" w:line="240" w:lineRule="auto"/>
        <w:ind w:left="0" w:firstLine="0"/>
        <w:rPr>
          <w:i w:val="0"/>
          <w:color w:val="auto"/>
          <w:sz w:val="22"/>
          <w:szCs w:val="22"/>
        </w:rPr>
      </w:pPr>
      <w:r w:rsidRPr="001F14EF">
        <w:rPr>
          <w:i w:val="0"/>
          <w:color w:val="auto"/>
          <w:sz w:val="22"/>
          <w:szCs w:val="22"/>
        </w:rPr>
        <w:t>Na presente licitação, a Microempresa e a Empresa de Pequeno Porte poderão se beneficiar do regime de tributação pelo Simples Nacional.</w:t>
      </w:r>
    </w:p>
    <w:p w:rsidR="00966B73" w:rsidRPr="0030486D" w:rsidRDefault="00966B73" w:rsidP="001F14EF">
      <w:pPr>
        <w:pStyle w:val="Nivel2"/>
        <w:spacing w:before="0" w:after="0" w:line="240" w:lineRule="auto"/>
        <w:ind w:left="0" w:firstLine="0"/>
        <w:rPr>
          <w:color w:val="auto"/>
          <w:sz w:val="22"/>
          <w:szCs w:val="22"/>
        </w:rPr>
      </w:pPr>
      <w:r w:rsidRPr="0030486D">
        <w:rPr>
          <w:color w:val="auto"/>
          <w:sz w:val="22"/>
          <w:szCs w:val="22"/>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30486D">
        <w:rPr>
          <w:color w:val="auto"/>
          <w:sz w:val="22"/>
          <w:szCs w:val="22"/>
        </w:rPr>
        <w:t>adequadas à perfeita execução contratual, promovendo, quando requerido, sua substituição</w:t>
      </w:r>
      <w:proofErr w:type="gramEnd"/>
      <w:r w:rsidRPr="0030486D">
        <w:rPr>
          <w:color w:val="auto"/>
          <w:sz w:val="22"/>
          <w:szCs w:val="22"/>
        </w:rPr>
        <w:t>.</w:t>
      </w:r>
    </w:p>
    <w:p w:rsidR="00966B73" w:rsidRPr="0030486D" w:rsidRDefault="00966B73" w:rsidP="001F14EF">
      <w:pPr>
        <w:pStyle w:val="Nivel3"/>
        <w:spacing w:before="0" w:after="0" w:line="240" w:lineRule="auto"/>
        <w:ind w:left="709"/>
        <w:rPr>
          <w:color w:val="auto"/>
          <w:sz w:val="22"/>
          <w:szCs w:val="22"/>
        </w:rPr>
      </w:pPr>
      <w:r w:rsidRPr="0030486D">
        <w:rPr>
          <w:color w:val="auto"/>
          <w:sz w:val="22"/>
          <w:szCs w:val="22"/>
        </w:rPr>
        <w:t xml:space="preserve">O prazo de validade da proposta não será inferior a </w:t>
      </w:r>
      <w:r w:rsidRPr="0030486D">
        <w:rPr>
          <w:b/>
          <w:bCs/>
          <w:color w:val="auto"/>
          <w:sz w:val="22"/>
          <w:szCs w:val="22"/>
        </w:rPr>
        <w:t>60 (sessenta)</w:t>
      </w:r>
      <w:r w:rsidRPr="0030486D">
        <w:rPr>
          <w:color w:val="auto"/>
          <w:sz w:val="22"/>
          <w:szCs w:val="22"/>
        </w:rPr>
        <w:t xml:space="preserve"> dias</w:t>
      </w:r>
      <w:r w:rsidRPr="0030486D">
        <w:rPr>
          <w:b/>
          <w:color w:val="auto"/>
          <w:sz w:val="22"/>
          <w:szCs w:val="22"/>
        </w:rPr>
        <w:t>,</w:t>
      </w:r>
      <w:r w:rsidRPr="0030486D">
        <w:rPr>
          <w:color w:val="auto"/>
          <w:sz w:val="22"/>
          <w:szCs w:val="22"/>
        </w:rPr>
        <w:t xml:space="preserve"> a contar da data de sua apresentação.</w:t>
      </w:r>
    </w:p>
    <w:p w:rsidR="00966B73" w:rsidRPr="0030486D" w:rsidRDefault="00966B73" w:rsidP="001F14EF">
      <w:pPr>
        <w:pStyle w:val="Nivel3"/>
        <w:spacing w:before="0" w:after="0" w:line="240" w:lineRule="auto"/>
        <w:ind w:left="709"/>
        <w:rPr>
          <w:sz w:val="22"/>
          <w:szCs w:val="22"/>
        </w:rPr>
      </w:pPr>
      <w:r w:rsidRPr="0030486D">
        <w:rPr>
          <w:sz w:val="22"/>
          <w:szCs w:val="22"/>
        </w:rPr>
        <w:t>Os licitantes devem respeitar os preços máximos estabelecidos nas normas de regência de contratações públicas federais, quando participarem de licitações públicas;</w:t>
      </w:r>
    </w:p>
    <w:p w:rsidR="00966B73" w:rsidRPr="001D5597" w:rsidRDefault="00966B73" w:rsidP="001F14EF">
      <w:pPr>
        <w:pStyle w:val="Nivel3"/>
        <w:spacing w:before="0" w:after="0" w:line="240" w:lineRule="auto"/>
        <w:ind w:left="709"/>
        <w:rPr>
          <w:color w:val="auto"/>
          <w:sz w:val="22"/>
          <w:szCs w:val="22"/>
        </w:rPr>
      </w:pPr>
      <w:r w:rsidRPr="001D5597">
        <w:rPr>
          <w:color w:val="auto"/>
          <w:sz w:val="22"/>
          <w:szCs w:val="22"/>
        </w:rPr>
        <w:t>Caso o critério de julgamento seja o de maior desconto, o preço já decorrente da aplicação do desconto ofertado deverá respeitar os preço</w:t>
      </w:r>
      <w:r w:rsidR="00764CB9" w:rsidRPr="001D5597">
        <w:rPr>
          <w:color w:val="auto"/>
          <w:sz w:val="22"/>
          <w:szCs w:val="22"/>
        </w:rPr>
        <w:t>s máximos previstos no item 5.10</w:t>
      </w:r>
      <w:r w:rsidRPr="001D5597">
        <w:rPr>
          <w:color w:val="auto"/>
          <w:sz w:val="22"/>
          <w:szCs w:val="22"/>
        </w:rPr>
        <w:t>.</w:t>
      </w:r>
    </w:p>
    <w:p w:rsidR="00966B73" w:rsidRPr="0030486D" w:rsidRDefault="00966B73" w:rsidP="003F2F57">
      <w:pPr>
        <w:pStyle w:val="Nivel2"/>
        <w:spacing w:before="0" w:after="0" w:line="240" w:lineRule="auto"/>
        <w:ind w:left="0" w:firstLine="0"/>
        <w:rPr>
          <w:rFonts w:eastAsia="Times New Roman"/>
          <w:sz w:val="22"/>
          <w:szCs w:val="22"/>
        </w:rPr>
      </w:pPr>
      <w:r w:rsidRPr="0030486D">
        <w:rPr>
          <w:sz w:val="22"/>
          <w:szCs w:val="22"/>
        </w:rPr>
        <w:t xml:space="preserve">O descumprimento das regras supramencionadas pela Administração por parte dos contratados pode ensejar a </w:t>
      </w:r>
      <w:r w:rsidRPr="0030486D">
        <w:rPr>
          <w:color w:val="000000" w:themeColor="text1"/>
          <w:sz w:val="22"/>
          <w:szCs w:val="22"/>
        </w:rPr>
        <w:t>responsabilização pelo</w:t>
      </w:r>
      <w:r w:rsidRPr="0030486D">
        <w:rPr>
          <w:sz w:val="22"/>
          <w:szCs w:val="22"/>
        </w:rPr>
        <w:t xml:space="preserve"> Tribunal de Contas da União e, após o devido processo legal, gerar as seguintes consequências: assinatura de prazo para a adoção das medidas necessárias ao exato cumprimento da lei, nos termos do </w:t>
      </w:r>
      <w:hyperlink r:id="rId20" w:history="1">
        <w:r w:rsidRPr="0030486D">
          <w:rPr>
            <w:rStyle w:val="Hyperlink"/>
            <w:sz w:val="22"/>
            <w:szCs w:val="22"/>
          </w:rPr>
          <w:t>art. 71, inciso IX, da Constituição</w:t>
        </w:r>
      </w:hyperlink>
      <w:r w:rsidRPr="0030486D">
        <w:rPr>
          <w:sz w:val="22"/>
          <w:szCs w:val="22"/>
        </w:rPr>
        <w:t>; ou condenação dos agentes públicos responsáveis e da empresa contratada ao pagamento dos prejuízos ao erário, caso verificada a ocorrência de superfaturamento por sobrepreço na execução do contrato.</w:t>
      </w:r>
    </w:p>
    <w:p w:rsidR="00966B73" w:rsidRPr="0030486D" w:rsidRDefault="00966B73" w:rsidP="0030486D">
      <w:pPr>
        <w:pStyle w:val="Nivel01"/>
        <w:spacing w:before="288" w:after="288" w:line="240" w:lineRule="auto"/>
        <w:rPr>
          <w:rFonts w:ascii="Arial" w:hAnsi="Arial"/>
        </w:rPr>
      </w:pPr>
      <w:bookmarkStart w:id="23" w:name="_Toc161039836"/>
      <w:r w:rsidRPr="0030486D">
        <w:rPr>
          <w:rFonts w:ascii="Arial" w:hAnsi="Arial"/>
        </w:rPr>
        <w:lastRenderedPageBreak/>
        <w:t xml:space="preserve">DA ABERTURA DA SESSÃO, CLASSIFICAÇÃO DAS PROPOSTAS E FORMULAÇÃO DE </w:t>
      </w:r>
      <w:proofErr w:type="gramStart"/>
      <w:r w:rsidRPr="0030486D">
        <w:rPr>
          <w:rFonts w:ascii="Arial" w:hAnsi="Arial"/>
        </w:rPr>
        <w:t>LANCES</w:t>
      </w:r>
      <w:bookmarkEnd w:id="23"/>
      <w:proofErr w:type="gramEnd"/>
    </w:p>
    <w:p w:rsidR="00966B73" w:rsidRPr="0030486D" w:rsidRDefault="00966B73" w:rsidP="00573342">
      <w:pPr>
        <w:pStyle w:val="Nivel2"/>
        <w:spacing w:before="0" w:after="0" w:line="240" w:lineRule="auto"/>
        <w:ind w:left="0" w:firstLine="0"/>
        <w:rPr>
          <w:sz w:val="22"/>
          <w:szCs w:val="22"/>
        </w:rPr>
      </w:pPr>
      <w:bookmarkStart w:id="24" w:name="_Hlk114646655"/>
      <w:r w:rsidRPr="0030486D">
        <w:rPr>
          <w:sz w:val="22"/>
          <w:szCs w:val="22"/>
        </w:rPr>
        <w:t xml:space="preserve">A abertura da presente licitação dar-se-á automaticamente em sessão pública, por meio de sistema eletrônico, na data, horário e </w:t>
      </w:r>
      <w:proofErr w:type="gramStart"/>
      <w:r w:rsidRPr="0030486D">
        <w:rPr>
          <w:sz w:val="22"/>
          <w:szCs w:val="22"/>
        </w:rPr>
        <w:t>local indicados</w:t>
      </w:r>
      <w:proofErr w:type="gramEnd"/>
      <w:r w:rsidRPr="0030486D">
        <w:rPr>
          <w:sz w:val="22"/>
          <w:szCs w:val="22"/>
        </w:rPr>
        <w:t xml:space="preserve"> neste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retirar ou substituir a proposta ou os documentos de habilitação, quando for o caso, anteriormente inseridos no sistema, até a abertura da sessão pública.</w:t>
      </w:r>
    </w:p>
    <w:p w:rsidR="00966B73" w:rsidRPr="0030486D" w:rsidRDefault="00966B73" w:rsidP="00573342">
      <w:pPr>
        <w:pStyle w:val="Nivel2"/>
        <w:spacing w:before="0" w:after="0" w:line="240" w:lineRule="auto"/>
        <w:ind w:left="0" w:firstLine="0"/>
        <w:rPr>
          <w:sz w:val="22"/>
          <w:szCs w:val="22"/>
        </w:rPr>
      </w:pPr>
      <w:r w:rsidRPr="0030486D">
        <w:rPr>
          <w:sz w:val="22"/>
          <w:szCs w:val="22"/>
        </w:rPr>
        <w:t>O sistema disponibilizará campo próprio para troca de mensagens entre o Pregoeiro e os licitantes.</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Iniciada a etapa competitiva, os licitantes deverão encaminhar lances exclusivamente por meio de sistema eletrônico, sendo imediatamente informados do seu recebimento e do valor consignado no registro. </w:t>
      </w:r>
    </w:p>
    <w:p w:rsidR="00966B73" w:rsidRPr="0030486D" w:rsidRDefault="00966B73" w:rsidP="00573342">
      <w:pPr>
        <w:pStyle w:val="Nivel2"/>
        <w:spacing w:before="0" w:after="0" w:line="240" w:lineRule="auto"/>
        <w:ind w:left="709" w:hanging="709"/>
        <w:rPr>
          <w:color w:val="auto"/>
          <w:sz w:val="22"/>
          <w:szCs w:val="22"/>
        </w:rPr>
      </w:pPr>
      <w:r w:rsidRPr="0030486D">
        <w:rPr>
          <w:sz w:val="22"/>
          <w:szCs w:val="22"/>
        </w:rPr>
        <w:t xml:space="preserve">O lance deverá ser ofertado pelo valor unitário </w:t>
      </w:r>
      <w:r w:rsidRPr="0030486D">
        <w:rPr>
          <w:color w:val="auto"/>
          <w:sz w:val="22"/>
          <w:szCs w:val="22"/>
        </w:rPr>
        <w:t>do item.</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oferecer lances sucessivos, observando o horário fixado para abertura da sessão e as regras estabelecidas no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somente poderá oferecer </w:t>
      </w:r>
      <w:r w:rsidRPr="0030486D">
        <w:rPr>
          <w:color w:val="auto"/>
          <w:sz w:val="22"/>
          <w:szCs w:val="22"/>
        </w:rPr>
        <w:t xml:space="preserve">lance </w:t>
      </w:r>
      <w:r w:rsidRPr="0030486D">
        <w:rPr>
          <w:i/>
          <w:iCs/>
          <w:color w:val="auto"/>
          <w:sz w:val="22"/>
          <w:szCs w:val="22"/>
        </w:rPr>
        <w:t>de valor</w:t>
      </w:r>
      <w:r w:rsidRPr="0030486D">
        <w:rPr>
          <w:color w:val="auto"/>
          <w:sz w:val="22"/>
          <w:szCs w:val="22"/>
        </w:rPr>
        <w:t xml:space="preserve"> </w:t>
      </w:r>
      <w:r w:rsidRPr="0030486D">
        <w:rPr>
          <w:i/>
          <w:iCs/>
          <w:color w:val="auto"/>
          <w:sz w:val="22"/>
          <w:szCs w:val="22"/>
        </w:rPr>
        <w:t>inferior</w:t>
      </w:r>
      <w:r w:rsidRPr="0030486D">
        <w:rPr>
          <w:color w:val="auto"/>
          <w:sz w:val="22"/>
          <w:szCs w:val="22"/>
        </w:rPr>
        <w:t xml:space="preserve"> ao</w:t>
      </w:r>
      <w:r w:rsidRPr="0030486D">
        <w:rPr>
          <w:sz w:val="22"/>
          <w:szCs w:val="22"/>
        </w:rPr>
        <w:t xml:space="preserve"> último por ele ofertado e registrado pelo sistema. </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w:t>
      </w:r>
      <w:proofErr w:type="gramStart"/>
      <w:r w:rsidRPr="0030486D">
        <w:rPr>
          <w:sz w:val="22"/>
          <w:szCs w:val="22"/>
        </w:rPr>
        <w:t>poderá,</w:t>
      </w:r>
      <w:proofErr w:type="gramEnd"/>
      <w:r w:rsidRPr="0030486D">
        <w:rPr>
          <w:sz w:val="22"/>
          <w:szCs w:val="22"/>
        </w:rPr>
        <w:t xml:space="preserve"> uma única vez, excluir seu último lance ofertado, no intervalo de quinze segundos após o registro no sistema, na hipótese de lance inconsistente ou inexequível.</w:t>
      </w:r>
    </w:p>
    <w:p w:rsidR="00966B73" w:rsidRPr="0030486D" w:rsidRDefault="00966B73" w:rsidP="00573342">
      <w:pPr>
        <w:pStyle w:val="Nivel2"/>
        <w:spacing w:before="0" w:after="0" w:line="240" w:lineRule="auto"/>
        <w:ind w:left="709" w:hanging="709"/>
        <w:rPr>
          <w:sz w:val="22"/>
          <w:szCs w:val="22"/>
        </w:rPr>
      </w:pPr>
      <w:r w:rsidRPr="0030486D">
        <w:rPr>
          <w:sz w:val="22"/>
          <w:szCs w:val="22"/>
        </w:rPr>
        <w:t>O procedimento seguirá de acordo com o modo de disputa adotado.</w:t>
      </w:r>
    </w:p>
    <w:p w:rsidR="00966B73" w:rsidRPr="0030486D" w:rsidRDefault="00966B73" w:rsidP="00573342">
      <w:pPr>
        <w:pStyle w:val="Nivel2"/>
        <w:spacing w:before="0" w:after="0" w:line="240" w:lineRule="auto"/>
        <w:ind w:left="0" w:firstLine="0"/>
        <w:rPr>
          <w:sz w:val="22"/>
          <w:szCs w:val="22"/>
        </w:rPr>
      </w:pPr>
      <w:bookmarkStart w:id="25" w:name="_Hlk113697759"/>
      <w:r w:rsidRPr="0030486D">
        <w:rPr>
          <w:sz w:val="22"/>
          <w:szCs w:val="22"/>
        </w:rPr>
        <w:t>Caso seja adotado para o envio de lances no pregão eletrônico o modo de disputa “aberto”, os licitantes apresentarão lances públicos e sucessivos, com prorrogações.</w:t>
      </w:r>
    </w:p>
    <w:p w:rsidR="00966B73" w:rsidRPr="0030486D" w:rsidRDefault="00966B73" w:rsidP="00573342">
      <w:pPr>
        <w:pStyle w:val="Nivel3"/>
        <w:spacing w:before="0" w:after="0" w:line="240" w:lineRule="auto"/>
        <w:ind w:left="709"/>
        <w:rPr>
          <w:sz w:val="22"/>
          <w:szCs w:val="22"/>
        </w:rPr>
      </w:pPr>
      <w:bookmarkStart w:id="26" w:name="_Hlk113697816"/>
      <w:bookmarkEnd w:id="25"/>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573342">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Default="00966B73" w:rsidP="00EA16FC">
      <w:pPr>
        <w:pStyle w:val="Nivel3"/>
        <w:spacing w:before="0" w:after="0" w:line="240" w:lineRule="auto"/>
        <w:ind w:left="709"/>
        <w:rPr>
          <w:sz w:val="22"/>
          <w:szCs w:val="22"/>
        </w:rPr>
      </w:pPr>
      <w:r w:rsidRPr="0030486D">
        <w:rPr>
          <w:sz w:val="22"/>
          <w:szCs w:val="22"/>
        </w:rPr>
        <w:t>Após o reinício previsto no item supra, os licitantes serão convocados para apresentar lances intermediários.</w:t>
      </w:r>
      <w:bookmarkStart w:id="27" w:name="_Hlk113631522"/>
      <w:bookmarkEnd w:id="26"/>
    </w:p>
    <w:p w:rsidR="00EA16FC" w:rsidRPr="0030486D" w:rsidRDefault="00EA16FC" w:rsidP="00EA16FC">
      <w:pPr>
        <w:pStyle w:val="Nivel3"/>
        <w:numPr>
          <w:ilvl w:val="0"/>
          <w:numId w:val="0"/>
        </w:numPr>
        <w:spacing w:before="0" w:after="0" w:line="240" w:lineRule="auto"/>
        <w:ind w:left="709"/>
        <w:rPr>
          <w:sz w:val="22"/>
          <w:szCs w:val="22"/>
        </w:rPr>
      </w:pPr>
    </w:p>
    <w:bookmarkEnd w:id="27"/>
    <w:p w:rsidR="00966B73" w:rsidRPr="0030486D" w:rsidRDefault="00966B73" w:rsidP="00422383">
      <w:pPr>
        <w:pStyle w:val="Nivel2"/>
        <w:spacing w:before="0" w:after="0" w:line="240" w:lineRule="auto"/>
        <w:ind w:left="0" w:firstLine="0"/>
        <w:rPr>
          <w:sz w:val="22"/>
          <w:szCs w:val="22"/>
        </w:rPr>
      </w:pPr>
      <w:r w:rsidRPr="0030486D">
        <w:rPr>
          <w:sz w:val="22"/>
          <w:szCs w:val="22"/>
        </w:rPr>
        <w:t>Caso seja adotado para o envio de lances no pregão eletrônico o modo de disputa “aberto e fechado”, os licitantes apresentarão lances públicos e sucessivos, com lance final e fechado.</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rsidR="00966B73" w:rsidRPr="0030486D" w:rsidRDefault="00966B73" w:rsidP="00EA16FC">
      <w:pPr>
        <w:pStyle w:val="Nivel3"/>
        <w:spacing w:before="0" w:after="0" w:line="240" w:lineRule="auto"/>
        <w:ind w:left="709"/>
        <w:rPr>
          <w:sz w:val="22"/>
          <w:szCs w:val="22"/>
        </w:rPr>
      </w:pPr>
      <w:r w:rsidRPr="0030486D">
        <w:rPr>
          <w:sz w:val="22"/>
          <w:szCs w:val="22"/>
        </w:rPr>
        <w:t xml:space="preserve">Encerrado o prazo previsto no subitem anterior, o sistema abrirá oportunidade para que o autor da oferta de valor mais baixo e os das ofertas </w:t>
      </w:r>
      <w:r w:rsidRPr="0030486D">
        <w:rPr>
          <w:sz w:val="22"/>
          <w:szCs w:val="22"/>
        </w:rPr>
        <w:lastRenderedPageBreak/>
        <w:t>com preços até 10% (dez por cento) superiores àquela possam ofertar um lance final e fechado em até cinco minutos, o qual será sigiloso até o encerramento deste prazo.</w:t>
      </w:r>
    </w:p>
    <w:p w:rsidR="00966B73" w:rsidRPr="0030486D" w:rsidRDefault="00966B73" w:rsidP="00EA16FC">
      <w:pPr>
        <w:pStyle w:val="Nivel3"/>
        <w:spacing w:before="0" w:after="0" w:line="240" w:lineRule="auto"/>
        <w:ind w:left="709"/>
        <w:rPr>
          <w:sz w:val="22"/>
          <w:szCs w:val="22"/>
        </w:rPr>
      </w:pPr>
      <w:r w:rsidRPr="0030486D">
        <w:rPr>
          <w:sz w:val="22"/>
          <w:szCs w:val="22"/>
        </w:rPr>
        <w:t>No procedimento de que trata o subitem supra, o licitante poderá optar por manter o seu último lance da etapa aberta, ou por ofertar melhor lance.</w:t>
      </w:r>
    </w:p>
    <w:p w:rsidR="00966B73" w:rsidRPr="0030486D" w:rsidRDefault="00966B73" w:rsidP="00EA16FC">
      <w:pPr>
        <w:pStyle w:val="Nivel3"/>
        <w:spacing w:before="0" w:after="0" w:line="240" w:lineRule="auto"/>
        <w:ind w:left="709"/>
        <w:rPr>
          <w:sz w:val="22"/>
          <w:szCs w:val="22"/>
        </w:rPr>
      </w:pPr>
      <w:r w:rsidRPr="0030486D">
        <w:rPr>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966B73" w:rsidRDefault="00966B73" w:rsidP="00EA16FC">
      <w:pPr>
        <w:pStyle w:val="Nivel3"/>
        <w:spacing w:before="0" w:after="0" w:line="240" w:lineRule="auto"/>
        <w:ind w:left="709"/>
        <w:rPr>
          <w:sz w:val="22"/>
          <w:szCs w:val="22"/>
        </w:rPr>
      </w:pPr>
      <w:bookmarkStart w:id="28" w:name="_Hlk113698144"/>
      <w:r w:rsidRPr="0030486D">
        <w:rPr>
          <w:sz w:val="22"/>
          <w:szCs w:val="22"/>
        </w:rPr>
        <w:t>Após o término dos prazos estabelecidos nos itens anteriores, o sistema ordenará e divulgará os lances segundo a ordem crescente de valores.</w:t>
      </w:r>
    </w:p>
    <w:p w:rsidR="00422383" w:rsidRPr="0030486D" w:rsidRDefault="00422383" w:rsidP="00422383">
      <w:pPr>
        <w:pStyle w:val="Nivel3"/>
        <w:numPr>
          <w:ilvl w:val="0"/>
          <w:numId w:val="0"/>
        </w:numPr>
        <w:spacing w:before="0" w:after="0" w:line="240" w:lineRule="auto"/>
        <w:ind w:left="709"/>
        <w:rPr>
          <w:sz w:val="22"/>
          <w:szCs w:val="22"/>
        </w:rPr>
      </w:pPr>
    </w:p>
    <w:p w:rsidR="00966B73" w:rsidRPr="0030486D" w:rsidRDefault="00966B73" w:rsidP="00422383">
      <w:pPr>
        <w:pStyle w:val="Nivel2"/>
        <w:spacing w:before="0" w:after="0" w:line="240" w:lineRule="auto"/>
        <w:ind w:left="0" w:firstLine="0"/>
        <w:rPr>
          <w:sz w:val="22"/>
          <w:szCs w:val="22"/>
        </w:rPr>
      </w:pPr>
      <w:bookmarkStart w:id="29" w:name="_Ref116973524"/>
      <w:bookmarkEnd w:id="28"/>
      <w:r w:rsidRPr="0030486D">
        <w:rPr>
          <w:sz w:val="22"/>
          <w:szCs w:val="22"/>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9"/>
    </w:p>
    <w:p w:rsidR="00966B73" w:rsidRPr="0032201D" w:rsidRDefault="00966B73" w:rsidP="00EA16FC">
      <w:pPr>
        <w:pStyle w:val="Nivel3"/>
        <w:spacing w:before="0" w:after="0" w:line="240" w:lineRule="auto"/>
        <w:ind w:left="709"/>
        <w:rPr>
          <w:color w:val="auto"/>
          <w:sz w:val="22"/>
          <w:szCs w:val="22"/>
        </w:rPr>
      </w:pPr>
      <w:r w:rsidRPr="0032201D">
        <w:rPr>
          <w:color w:val="auto"/>
          <w:sz w:val="22"/>
          <w:szCs w:val="22"/>
        </w:rPr>
        <w:t xml:space="preserve">Não havendo pelo menos </w:t>
      </w:r>
      <w:proofErr w:type="gramStart"/>
      <w:r w:rsidRPr="0032201D">
        <w:rPr>
          <w:color w:val="auto"/>
          <w:sz w:val="22"/>
          <w:szCs w:val="22"/>
        </w:rPr>
        <w:t>3</w:t>
      </w:r>
      <w:proofErr w:type="gramEnd"/>
      <w:r w:rsidRPr="0032201D">
        <w:rPr>
          <w:color w:val="auto"/>
          <w:sz w:val="22"/>
          <w:szCs w:val="22"/>
        </w:rPr>
        <w:t xml:space="preserve"> (três) propostas nas condições definidas no item </w:t>
      </w:r>
      <w:fldSimple w:instr=" REF _Ref116973524 \r \h  \* MERGEFORMAT ">
        <w:r w:rsidR="00E51A09" w:rsidRPr="00E51A09">
          <w:rPr>
            <w:color w:val="auto"/>
            <w:sz w:val="22"/>
            <w:szCs w:val="22"/>
          </w:rPr>
          <w:t>7.12</w:t>
        </w:r>
      </w:fldSimple>
      <w:r w:rsidR="003E4083" w:rsidRPr="0032201D">
        <w:rPr>
          <w:color w:val="auto"/>
          <w:sz w:val="22"/>
          <w:szCs w:val="22"/>
        </w:rPr>
        <w:t>2</w:t>
      </w:r>
      <w:r w:rsidRPr="0032201D">
        <w:rPr>
          <w:color w:val="auto"/>
          <w:sz w:val="22"/>
          <w:szCs w:val="22"/>
        </w:rPr>
        <w:t>, poderão os licitantes que apresentaram as três melhores propostas, consideradas as empatadas, oferecer novos lances sucessivos.</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EA16FC">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Pr="0030486D" w:rsidRDefault="00966B73" w:rsidP="00EA16FC">
      <w:pPr>
        <w:pStyle w:val="Nivel3"/>
        <w:spacing w:before="0" w:after="0" w:line="240" w:lineRule="auto"/>
        <w:ind w:left="709"/>
        <w:rPr>
          <w:sz w:val="22"/>
          <w:szCs w:val="22"/>
        </w:rPr>
      </w:pPr>
      <w:r w:rsidRPr="0030486D">
        <w:rPr>
          <w:sz w:val="22"/>
          <w:szCs w:val="22"/>
        </w:rPr>
        <w:t xml:space="preserve">Após o reinício previsto no subitem supra, os licitantes serão convocados para apresentar lances intermediários.  </w:t>
      </w:r>
    </w:p>
    <w:p w:rsidR="00966B73" w:rsidRPr="0030486D" w:rsidRDefault="00966B73" w:rsidP="001E5793">
      <w:pPr>
        <w:pStyle w:val="Nivel2"/>
        <w:spacing w:before="0" w:after="0" w:line="240" w:lineRule="auto"/>
        <w:ind w:left="0" w:firstLine="0"/>
        <w:rPr>
          <w:sz w:val="22"/>
          <w:szCs w:val="22"/>
        </w:rPr>
      </w:pPr>
      <w:r w:rsidRPr="0030486D">
        <w:rPr>
          <w:sz w:val="22"/>
          <w:szCs w:val="22"/>
        </w:rPr>
        <w:t>Após o término dos prazos estabelecidos nos subitens anteriores, o sistema ordenará e divulgará os lances segundo a ordem crescente de valores.</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Não serão aceitos dois ou mais lances de mesmo valor, prevalecendo aquele que for recebido e registrado em primeiro lugar.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Durante o transcurso da sessão pública, os licitantes serão informados, em tempo real, do valor do menor lance registrado, vedada a identificação do licitante.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No caso de desconexão com o Pregoeiro, no decorrer da etapa competitiva do Pregão, o sistema eletrônico poderá permanecer acessível aos licitantes para a recepção dos lances.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Quando a desconexão do sistema eletrônico para o pregoeiro persistir por tempo superior a dez minutos, a sessão pública será suspensa e reiniciada somente </w:t>
      </w:r>
      <w:proofErr w:type="gramStart"/>
      <w:r w:rsidRPr="0030486D">
        <w:rPr>
          <w:sz w:val="22"/>
          <w:szCs w:val="22"/>
        </w:rPr>
        <w:t>após</w:t>
      </w:r>
      <w:proofErr w:type="gramEnd"/>
      <w:r w:rsidRPr="0030486D">
        <w:rPr>
          <w:sz w:val="22"/>
          <w:szCs w:val="22"/>
        </w:rPr>
        <w:t xml:space="preserve"> decorridas vinte e quatro horas da comunicação do fato pelo Pregoeiro aos participantes, no sítio eletrônico utilizado para divulgação.</w:t>
      </w:r>
    </w:p>
    <w:p w:rsidR="00966B73" w:rsidRPr="0030486D" w:rsidRDefault="00966B73" w:rsidP="001E5793">
      <w:pPr>
        <w:pStyle w:val="Nivel2"/>
        <w:spacing w:before="0" w:after="0" w:line="240" w:lineRule="auto"/>
        <w:ind w:left="709" w:hanging="709"/>
        <w:rPr>
          <w:sz w:val="22"/>
          <w:szCs w:val="22"/>
        </w:rPr>
      </w:pPr>
      <w:r w:rsidRPr="0030486D">
        <w:rPr>
          <w:sz w:val="22"/>
          <w:szCs w:val="22"/>
        </w:rPr>
        <w:t>Caso o licitante não apresente lances, concorrerá com o valor de sua proposta.</w:t>
      </w:r>
    </w:p>
    <w:p w:rsidR="00966B73" w:rsidRPr="0030486D" w:rsidRDefault="00966B73" w:rsidP="001E5793">
      <w:pPr>
        <w:pStyle w:val="Nivel2"/>
        <w:spacing w:before="0" w:after="0" w:line="240" w:lineRule="auto"/>
        <w:ind w:left="0" w:firstLine="0"/>
        <w:rPr>
          <w:sz w:val="22"/>
          <w:szCs w:val="22"/>
        </w:rPr>
      </w:pPr>
      <w:r w:rsidRPr="0030486D">
        <w:rPr>
          <w:sz w:val="22"/>
          <w:szCs w:val="22"/>
        </w:rPr>
        <w:lastRenderedPageBreak/>
        <w:t>Em relação a itens não exclusivos para participação de microempresas e empresas de pequeno porte, uma vez encerrada a etapa de lances</w:t>
      </w:r>
      <w:r w:rsidRPr="0030486D">
        <w:rPr>
          <w:rFonts w:eastAsia="Zurich BT"/>
          <w:sz w:val="22"/>
          <w:szCs w:val="22"/>
        </w:rPr>
        <w:t xml:space="preserve">, será efetivada a verificação automática, junto à Receita Federal, do porte da entidade empresarial. O sistema identificará em coluna própria </w:t>
      </w:r>
      <w:proofErr w:type="gramStart"/>
      <w:r w:rsidRPr="0030486D">
        <w:rPr>
          <w:rFonts w:eastAsia="Zurich BT"/>
          <w:sz w:val="22"/>
          <w:szCs w:val="22"/>
        </w:rPr>
        <w:t>as</w:t>
      </w:r>
      <w:proofErr w:type="gramEnd"/>
      <w:r w:rsidRPr="0030486D">
        <w:rPr>
          <w:rFonts w:eastAsia="Zurich BT"/>
          <w:sz w:val="22"/>
          <w:szCs w:val="22"/>
        </w:rPr>
        <w:t xml:space="preserve"> microempresas e empresas de pequeno porte </w:t>
      </w:r>
      <w:r w:rsidRPr="0030486D">
        <w:rPr>
          <w:sz w:val="22"/>
          <w:szCs w:val="22"/>
        </w:rPr>
        <w:t>participantes</w:t>
      </w:r>
      <w:r w:rsidRPr="0030486D">
        <w:rPr>
          <w:rFonts w:eastAsia="Zurich BT"/>
          <w:sz w:val="22"/>
          <w:szCs w:val="22"/>
        </w:rPr>
        <w:t xml:space="preserve">, procedendo à comparação com os valores da primeira colocada, se esta for empresa de maior porte, assim como das demais classificadas, para o fim de aplicar-se o disposto nos </w:t>
      </w:r>
      <w:hyperlink r:id="rId21" w:anchor="art44">
        <w:proofErr w:type="spellStart"/>
        <w:r w:rsidRPr="0030486D">
          <w:rPr>
            <w:rStyle w:val="Hyperlink"/>
            <w:rFonts w:eastAsia="Zurich BT"/>
            <w:sz w:val="22"/>
            <w:szCs w:val="22"/>
          </w:rPr>
          <w:t>arts</w:t>
        </w:r>
        <w:proofErr w:type="spellEnd"/>
        <w:r w:rsidRPr="0030486D">
          <w:rPr>
            <w:rStyle w:val="Hyperlink"/>
            <w:rFonts w:eastAsia="Zurich BT"/>
            <w:sz w:val="22"/>
            <w:szCs w:val="22"/>
          </w:rPr>
          <w:t>. 44 e 45 da Lei Complementar nº 123, de 2006</w:t>
        </w:r>
      </w:hyperlink>
      <w:r w:rsidRPr="0030486D">
        <w:rPr>
          <w:rFonts w:eastAsia="Zurich BT"/>
          <w:sz w:val="22"/>
          <w:szCs w:val="22"/>
        </w:rPr>
        <w:t xml:space="preserve">, </w:t>
      </w:r>
      <w:proofErr w:type="gramStart"/>
      <w:r w:rsidRPr="0030486D">
        <w:rPr>
          <w:rFonts w:eastAsia="Zurich BT"/>
          <w:sz w:val="22"/>
          <w:szCs w:val="22"/>
        </w:rPr>
        <w:t>regulamentada</w:t>
      </w:r>
      <w:proofErr w:type="gramEnd"/>
      <w:r w:rsidRPr="0030486D">
        <w:rPr>
          <w:rFonts w:eastAsia="Zurich BT"/>
          <w:sz w:val="22"/>
          <w:szCs w:val="22"/>
        </w:rPr>
        <w:t xml:space="preserve"> pelo </w:t>
      </w:r>
      <w:hyperlink r:id="rId22">
        <w:r w:rsidRPr="0030486D">
          <w:rPr>
            <w:rStyle w:val="Hyperlink"/>
            <w:rFonts w:eastAsia="Zurich BT"/>
            <w:sz w:val="22"/>
            <w:szCs w:val="22"/>
          </w:rPr>
          <w:t>Decreto nº 8.538, de 2015</w:t>
        </w:r>
      </w:hyperlink>
      <w:r w:rsidRPr="0030486D">
        <w:rPr>
          <w:rFonts w:eastAsia="Zurich BT"/>
          <w:sz w:val="22"/>
          <w:szCs w:val="22"/>
        </w:rPr>
        <w:t>.</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Nessas condições, as propostas de </w:t>
      </w:r>
      <w:r w:rsidRPr="0030486D">
        <w:rPr>
          <w:rFonts w:eastAsia="Zurich BT"/>
          <w:sz w:val="22"/>
          <w:szCs w:val="22"/>
        </w:rPr>
        <w:t xml:space="preserve">microempresas e empresas de pequeno porte </w:t>
      </w:r>
      <w:r w:rsidRPr="0030486D">
        <w:rPr>
          <w:sz w:val="22"/>
          <w:szCs w:val="22"/>
        </w:rPr>
        <w:t>que se encontrarem na faixa de até 5% (cinco por cento) acima da melhor proposta</w:t>
      </w:r>
      <w:proofErr w:type="gramStart"/>
      <w:r w:rsidRPr="0030486D">
        <w:rPr>
          <w:sz w:val="22"/>
          <w:szCs w:val="22"/>
        </w:rPr>
        <w:t xml:space="preserve"> ou melhor</w:t>
      </w:r>
      <w:proofErr w:type="gramEnd"/>
      <w:r w:rsidRPr="0030486D">
        <w:rPr>
          <w:sz w:val="22"/>
          <w:szCs w:val="22"/>
        </w:rPr>
        <w:t xml:space="preserve"> lance serão consideradas empatadas com a primeira colocada.</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A melhor classificada nos termos do subitem anterior terá o direito de encaminhar uma última oferta para desempate, obrigatoriamente em valor inferior ao da primeira colocada, no prazo de </w:t>
      </w:r>
      <w:proofErr w:type="gramStart"/>
      <w:r w:rsidRPr="0030486D">
        <w:rPr>
          <w:sz w:val="22"/>
          <w:szCs w:val="22"/>
        </w:rPr>
        <w:t>5</w:t>
      </w:r>
      <w:proofErr w:type="gramEnd"/>
      <w:r w:rsidRPr="0030486D">
        <w:rPr>
          <w:sz w:val="22"/>
          <w:szCs w:val="22"/>
        </w:rPr>
        <w:t xml:space="preserve"> (cinco) minutos controlados pelo sistema, contados após a comunicação automática para tanto.</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Caso a </w:t>
      </w:r>
      <w:r w:rsidRPr="0030486D">
        <w:rPr>
          <w:rFonts w:eastAsia="Zurich BT"/>
          <w:sz w:val="22"/>
          <w:szCs w:val="22"/>
        </w:rPr>
        <w:t>microempresa ou a empresa de pequeno porte</w:t>
      </w:r>
      <w:r w:rsidRPr="0030486D">
        <w:rPr>
          <w:sz w:val="22"/>
          <w:szCs w:val="22"/>
        </w:rPr>
        <w:t xml:space="preserve"> melhor classificada desista ou não se manifeste no prazo estabelecido, serão convocadas as demais licitantes </w:t>
      </w:r>
      <w:r w:rsidRPr="0030486D">
        <w:rPr>
          <w:rFonts w:eastAsia="Zurich BT"/>
          <w:sz w:val="22"/>
          <w:szCs w:val="22"/>
        </w:rPr>
        <w:t>microempresa e empresa de pequeno porte</w:t>
      </w:r>
      <w:r w:rsidRPr="0030486D">
        <w:rPr>
          <w:sz w:val="22"/>
          <w:szCs w:val="22"/>
        </w:rPr>
        <w:t xml:space="preserve"> que se encontrem naquele intervalo de 5% (cinco por cento), na ordem de classificação, para o exercício do mesmo direito, no prazo estabelecido no subitem anterior.</w:t>
      </w:r>
    </w:p>
    <w:p w:rsidR="00966B73" w:rsidRDefault="00966B73" w:rsidP="00943020">
      <w:pPr>
        <w:pStyle w:val="Nivel3"/>
        <w:spacing w:before="0" w:after="0" w:line="240" w:lineRule="auto"/>
        <w:ind w:left="709"/>
        <w:rPr>
          <w:sz w:val="22"/>
          <w:szCs w:val="22"/>
        </w:rPr>
      </w:pPr>
      <w:r w:rsidRPr="0030486D">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43020" w:rsidRPr="0030486D" w:rsidRDefault="00943020" w:rsidP="00943020">
      <w:pPr>
        <w:pStyle w:val="Nivel3"/>
        <w:numPr>
          <w:ilvl w:val="0"/>
          <w:numId w:val="0"/>
        </w:numPr>
        <w:spacing w:before="0" w:after="0" w:line="240" w:lineRule="auto"/>
        <w:ind w:left="709"/>
        <w:rPr>
          <w:sz w:val="22"/>
          <w:szCs w:val="22"/>
        </w:rPr>
      </w:pPr>
    </w:p>
    <w:p w:rsidR="00966B73" w:rsidRPr="0030486D" w:rsidRDefault="00966B73" w:rsidP="00943020">
      <w:pPr>
        <w:pStyle w:val="Nivel2"/>
        <w:spacing w:before="0" w:after="0" w:line="240" w:lineRule="auto"/>
        <w:ind w:left="0" w:firstLine="0"/>
        <w:rPr>
          <w:rFonts w:eastAsia="Times New Roman"/>
          <w:sz w:val="22"/>
          <w:szCs w:val="22"/>
        </w:rPr>
      </w:pPr>
      <w:r w:rsidRPr="0030486D">
        <w:rPr>
          <w:sz w:val="22"/>
          <w:szCs w:val="22"/>
        </w:rPr>
        <w:t xml:space="preserve">Só poderá haver empate entre propostas iguais (não seguidas de lances), ou entre lances finais da fase fechada do modo de disputa aberto e fechado. </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Havendo eventual empate entre propostas ou lances, o critério de desempate será aquele previsto no </w:t>
      </w:r>
      <w:hyperlink r:id="rId23" w:anchor="art60" w:history="1">
        <w:r w:rsidRPr="0030486D">
          <w:rPr>
            <w:rStyle w:val="Hyperlink"/>
            <w:rFonts w:eastAsia="Arial"/>
            <w:sz w:val="22"/>
            <w:szCs w:val="22"/>
          </w:rPr>
          <w:t>art</w:t>
        </w:r>
        <w:r w:rsidRPr="0030486D">
          <w:rPr>
            <w:rStyle w:val="Hyperlink"/>
            <w:sz w:val="22"/>
            <w:szCs w:val="22"/>
          </w:rPr>
          <w:t>. 60 da Lei nº 14.133, de 2021</w:t>
        </w:r>
      </w:hyperlink>
      <w:r w:rsidRPr="0030486D">
        <w:rPr>
          <w:sz w:val="22"/>
          <w:szCs w:val="22"/>
        </w:rPr>
        <w:t>, nesta ordem:</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disputa</w:t>
      </w:r>
      <w:proofErr w:type="gramEnd"/>
      <w:r w:rsidRPr="0030486D">
        <w:rPr>
          <w:sz w:val="22"/>
          <w:szCs w:val="22"/>
        </w:rPr>
        <w:t xml:space="preserve"> final, hipótese em que os licitantes empatados poderão apresentar nova proposta em ato contínuo à classificação;</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avaliação</w:t>
      </w:r>
      <w:proofErr w:type="gramEnd"/>
      <w:r w:rsidRPr="0030486D">
        <w:rPr>
          <w:sz w:val="22"/>
          <w:szCs w:val="22"/>
        </w:rPr>
        <w:t xml:space="preserve"> do desempenho contratual prévio dos licitantes, para a qual deverão preferencialmente ser utilizados registros cadastrais para efeito de atesto de cumprimento de obrigações previstos nesta Lei;</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ações de equidade entre homens e mulheres no ambiente de trabalho, conforme regulamento;</w:t>
      </w:r>
    </w:p>
    <w:p w:rsidR="00966B73"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programa de integridade, conforme orientações dos órgãos de controle.</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943020">
      <w:pPr>
        <w:pStyle w:val="Nivel3"/>
        <w:spacing w:before="0" w:after="0" w:line="240" w:lineRule="auto"/>
        <w:ind w:left="709"/>
        <w:rPr>
          <w:sz w:val="22"/>
          <w:szCs w:val="22"/>
        </w:rPr>
      </w:pPr>
      <w:r w:rsidRPr="0030486D">
        <w:rPr>
          <w:sz w:val="22"/>
          <w:szCs w:val="22"/>
        </w:rPr>
        <w:t>Persistindo o empate, será assegurada preferência, sucessivamente, aos bens e serviços produzidos ou prestados por:</w:t>
      </w:r>
    </w:p>
    <w:p w:rsidR="00966B73" w:rsidRPr="0030486D" w:rsidRDefault="00966B73" w:rsidP="00943020">
      <w:pPr>
        <w:pStyle w:val="Nivel4"/>
        <w:spacing w:before="0" w:after="0" w:line="240" w:lineRule="auto"/>
        <w:ind w:left="1134"/>
        <w:rPr>
          <w:sz w:val="22"/>
          <w:szCs w:val="22"/>
        </w:rPr>
      </w:pPr>
      <w:bookmarkStart w:id="30" w:name="art60§1i"/>
      <w:bookmarkEnd w:id="30"/>
      <w:proofErr w:type="gramStart"/>
      <w:r w:rsidRPr="0030486D">
        <w:rPr>
          <w:sz w:val="22"/>
          <w:szCs w:val="22"/>
        </w:rPr>
        <w:t>empresas</w:t>
      </w:r>
      <w:proofErr w:type="gramEnd"/>
      <w:r w:rsidRPr="0030486D">
        <w:rPr>
          <w:sz w:val="22"/>
          <w:szCs w:val="22"/>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66B73" w:rsidRPr="0030486D" w:rsidRDefault="00966B73" w:rsidP="00943020">
      <w:pPr>
        <w:pStyle w:val="Nivel4"/>
        <w:spacing w:before="0" w:after="0" w:line="240" w:lineRule="auto"/>
        <w:ind w:firstLine="567"/>
        <w:rPr>
          <w:sz w:val="22"/>
          <w:szCs w:val="22"/>
        </w:rPr>
      </w:pPr>
      <w:bookmarkStart w:id="31" w:name="art60§1ii"/>
      <w:bookmarkEnd w:id="31"/>
      <w:proofErr w:type="gramStart"/>
      <w:r w:rsidRPr="0030486D">
        <w:rPr>
          <w:sz w:val="22"/>
          <w:szCs w:val="22"/>
        </w:rPr>
        <w:t>empresas</w:t>
      </w:r>
      <w:proofErr w:type="gramEnd"/>
      <w:r w:rsidRPr="0030486D">
        <w:rPr>
          <w:sz w:val="22"/>
          <w:szCs w:val="22"/>
        </w:rPr>
        <w:t xml:space="preserve"> brasileiras;</w:t>
      </w:r>
    </w:p>
    <w:p w:rsidR="00966B73" w:rsidRPr="0030486D" w:rsidRDefault="00966B73" w:rsidP="00943020">
      <w:pPr>
        <w:pStyle w:val="Nivel4"/>
        <w:spacing w:before="0" w:after="0" w:line="240" w:lineRule="auto"/>
        <w:ind w:left="1134"/>
        <w:rPr>
          <w:sz w:val="22"/>
          <w:szCs w:val="22"/>
        </w:rPr>
      </w:pPr>
      <w:bookmarkStart w:id="32" w:name="art60§1iii"/>
      <w:bookmarkEnd w:id="32"/>
      <w:proofErr w:type="gramStart"/>
      <w:r w:rsidRPr="0030486D">
        <w:rPr>
          <w:sz w:val="22"/>
          <w:szCs w:val="22"/>
        </w:rPr>
        <w:t>empresas</w:t>
      </w:r>
      <w:proofErr w:type="gramEnd"/>
      <w:r w:rsidRPr="0030486D">
        <w:rPr>
          <w:sz w:val="22"/>
          <w:szCs w:val="22"/>
        </w:rPr>
        <w:t xml:space="preserve"> que invistam em pesquisa e no desenvolvimento de tecnologia no País;</w:t>
      </w:r>
    </w:p>
    <w:p w:rsidR="00966B73" w:rsidRDefault="00966B73" w:rsidP="00943020">
      <w:pPr>
        <w:pStyle w:val="Nivel4"/>
        <w:spacing w:before="0" w:after="0" w:line="240" w:lineRule="auto"/>
        <w:ind w:left="1134"/>
        <w:rPr>
          <w:sz w:val="22"/>
          <w:szCs w:val="22"/>
        </w:rPr>
      </w:pPr>
      <w:bookmarkStart w:id="33" w:name="art60§1iv"/>
      <w:bookmarkEnd w:id="33"/>
      <w:proofErr w:type="gramStart"/>
      <w:r w:rsidRPr="0030486D">
        <w:rPr>
          <w:sz w:val="22"/>
          <w:szCs w:val="22"/>
        </w:rPr>
        <w:lastRenderedPageBreak/>
        <w:t>empresas</w:t>
      </w:r>
      <w:proofErr w:type="gramEnd"/>
      <w:r w:rsidRPr="0030486D">
        <w:rPr>
          <w:sz w:val="22"/>
          <w:szCs w:val="22"/>
        </w:rPr>
        <w:t xml:space="preserve"> que comprovem a prática de mitigação, nos termos da </w:t>
      </w:r>
      <w:hyperlink r:id="rId24" w:anchor=":~:text=LEI%20N%C2%BA%2012.187%2C%20DE%2029%20DE%20DEZEMBRO%20DE%202009.&amp;text=Institui%20a%20Pol%C3%ADtica%20Nacional%20sobre,PNMC%20e%20d%C3%A1%20outras%20provid%C3%AAncias." w:history="1">
        <w:r w:rsidRPr="0030486D">
          <w:rPr>
            <w:rStyle w:val="Hyperlink"/>
            <w:sz w:val="22"/>
            <w:szCs w:val="22"/>
          </w:rPr>
          <w:t>Lei nº 12.187, de 29 de dezembro de 2009</w:t>
        </w:r>
      </w:hyperlink>
      <w:r w:rsidRPr="0030486D">
        <w:rPr>
          <w:sz w:val="22"/>
          <w:szCs w:val="22"/>
        </w:rPr>
        <w:t>.</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B3035E">
      <w:pPr>
        <w:pStyle w:val="Nivel2"/>
        <w:spacing w:before="0" w:after="0" w:line="240" w:lineRule="auto"/>
        <w:ind w:left="0" w:firstLine="0"/>
        <w:rPr>
          <w:sz w:val="22"/>
          <w:szCs w:val="22"/>
        </w:rPr>
      </w:pPr>
      <w:r w:rsidRPr="0030486D">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A negociação poderá ser feita com os demais licitantes, segundo a ordem de classificação inicialmente estabelecida, quando </w:t>
      </w:r>
      <w:proofErr w:type="gramStart"/>
      <w:r w:rsidRPr="0030486D">
        <w:rPr>
          <w:sz w:val="22"/>
          <w:szCs w:val="22"/>
        </w:rPr>
        <w:t>o primeiro colocado, mesmo</w:t>
      </w:r>
      <w:proofErr w:type="gramEnd"/>
      <w:r w:rsidRPr="0030486D">
        <w:rPr>
          <w:sz w:val="22"/>
          <w:szCs w:val="22"/>
        </w:rPr>
        <w:t xml:space="preserve"> após a negociação, for desclassificado em razão de sua proposta permanecer acima do preço máximo definido pela Administração. </w:t>
      </w:r>
    </w:p>
    <w:p w:rsidR="00966B73" w:rsidRPr="0030486D" w:rsidRDefault="00966B73" w:rsidP="00B3035E">
      <w:pPr>
        <w:pStyle w:val="Nivel3"/>
        <w:spacing w:before="0" w:after="0" w:line="240" w:lineRule="auto"/>
        <w:ind w:left="709"/>
        <w:rPr>
          <w:rFonts w:eastAsia="Times New Roman"/>
          <w:sz w:val="22"/>
          <w:szCs w:val="22"/>
        </w:rPr>
      </w:pPr>
      <w:r w:rsidRPr="0030486D">
        <w:rPr>
          <w:rFonts w:eastAsia="Times New Roman"/>
          <w:sz w:val="22"/>
          <w:szCs w:val="22"/>
        </w:rPr>
        <w:t xml:space="preserve">A </w:t>
      </w:r>
      <w:r w:rsidRPr="0030486D">
        <w:rPr>
          <w:sz w:val="22"/>
          <w:szCs w:val="22"/>
        </w:rPr>
        <w:t>negociação será realizada por meio do sistema, podendo ser acompanhada pelos demais licitantes.</w:t>
      </w:r>
    </w:p>
    <w:p w:rsidR="00966B73" w:rsidRPr="0030486D" w:rsidRDefault="00966B73" w:rsidP="00B3035E">
      <w:pPr>
        <w:pStyle w:val="Nivel3"/>
        <w:spacing w:before="0" w:after="0" w:line="240" w:lineRule="auto"/>
        <w:ind w:left="709"/>
        <w:rPr>
          <w:sz w:val="22"/>
          <w:szCs w:val="22"/>
        </w:rPr>
      </w:pPr>
      <w:r w:rsidRPr="0030486D">
        <w:rPr>
          <w:sz w:val="22"/>
          <w:szCs w:val="22"/>
        </w:rPr>
        <w:t>O resultado da negociação será divulgado a todos os licitantes e anexado aos autos do processo licitatório.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O pregoeiro solicitará ao licitante mais bem classificado que, no prazo de </w:t>
      </w:r>
      <w:proofErr w:type="gramStart"/>
      <w:r w:rsidRPr="0030486D">
        <w:rPr>
          <w:color w:val="auto"/>
          <w:sz w:val="22"/>
          <w:szCs w:val="22"/>
        </w:rPr>
        <w:t>2</w:t>
      </w:r>
      <w:proofErr w:type="gramEnd"/>
      <w:r w:rsidRPr="0030486D">
        <w:rPr>
          <w:color w:val="auto"/>
          <w:sz w:val="22"/>
          <w:szCs w:val="22"/>
        </w:rPr>
        <w:t xml:space="preserve"> (duas) horas,</w:t>
      </w:r>
      <w:r w:rsidRPr="0030486D">
        <w:rPr>
          <w:sz w:val="22"/>
          <w:szCs w:val="22"/>
        </w:rPr>
        <w:t xml:space="preserve"> envie a proposta adequada ao último lance ofertado após a negociação realizada, acompanhada, se for o caso, dos documentos complementares, quando necessários à confirmação daqueles exigidos neste Edital e já apresentados.</w:t>
      </w:r>
      <w:bookmarkStart w:id="34" w:name="_Hlk117016948"/>
    </w:p>
    <w:bookmarkEnd w:id="34"/>
    <w:p w:rsidR="00966B73" w:rsidRPr="00B3035E" w:rsidRDefault="00966B73" w:rsidP="00B3035E">
      <w:pPr>
        <w:pStyle w:val="Nivel3"/>
        <w:spacing w:before="0" w:after="0" w:line="240" w:lineRule="auto"/>
        <w:ind w:left="709"/>
        <w:rPr>
          <w:iCs/>
          <w:sz w:val="22"/>
          <w:szCs w:val="22"/>
        </w:rPr>
      </w:pPr>
      <w:r w:rsidRPr="0030486D">
        <w:rPr>
          <w:sz w:val="22"/>
          <w:szCs w:val="22"/>
        </w:rPr>
        <w:t>É facultado ao pregoeiro prorrogar o prazo estabelecido, a partir de solicitação fundamentada feita no chat pelo licitante, antes de findo o prazo.</w:t>
      </w:r>
    </w:p>
    <w:p w:rsidR="00B3035E" w:rsidRPr="0030486D" w:rsidRDefault="00B3035E" w:rsidP="00B3035E">
      <w:pPr>
        <w:pStyle w:val="Nivel3"/>
        <w:numPr>
          <w:ilvl w:val="0"/>
          <w:numId w:val="0"/>
        </w:numPr>
        <w:spacing w:before="0" w:after="0" w:line="240" w:lineRule="auto"/>
        <w:ind w:left="709"/>
        <w:rPr>
          <w:iCs/>
          <w:sz w:val="22"/>
          <w:szCs w:val="22"/>
        </w:rPr>
      </w:pPr>
    </w:p>
    <w:p w:rsidR="00966B73" w:rsidRPr="0030486D" w:rsidRDefault="00966B73" w:rsidP="00B3035E">
      <w:pPr>
        <w:pStyle w:val="Nivel2"/>
        <w:spacing w:before="0" w:after="0" w:line="240" w:lineRule="auto"/>
        <w:ind w:left="0" w:firstLine="0"/>
        <w:rPr>
          <w:rFonts w:eastAsia="Times New Roman"/>
          <w:sz w:val="22"/>
          <w:szCs w:val="22"/>
        </w:rPr>
      </w:pPr>
      <w:r w:rsidRPr="0030486D">
        <w:rPr>
          <w:sz w:val="22"/>
          <w:szCs w:val="22"/>
        </w:rPr>
        <w:t>Após a negociação do preço, o Pregoeiro iniciará a fase de aceitação e julgamento da proposta.</w:t>
      </w:r>
      <w:bookmarkEnd w:id="24"/>
    </w:p>
    <w:p w:rsidR="00966B73" w:rsidRPr="0030486D" w:rsidRDefault="00966B73" w:rsidP="0030486D">
      <w:pPr>
        <w:pStyle w:val="Nivel01"/>
        <w:spacing w:before="288" w:after="288" w:line="240" w:lineRule="auto"/>
        <w:rPr>
          <w:rFonts w:ascii="Arial" w:hAnsi="Arial"/>
        </w:rPr>
      </w:pPr>
      <w:bookmarkStart w:id="35" w:name="_Toc161039837"/>
      <w:r w:rsidRPr="0030486D">
        <w:rPr>
          <w:rFonts w:ascii="Arial" w:hAnsi="Arial"/>
        </w:rPr>
        <w:t>DA FASE DE JULGAMENTO</w:t>
      </w:r>
      <w:bookmarkEnd w:id="35"/>
    </w:p>
    <w:p w:rsidR="00966B73" w:rsidRPr="0030486D" w:rsidRDefault="00966B73" w:rsidP="00B3035E">
      <w:pPr>
        <w:pStyle w:val="Nivel2"/>
        <w:spacing w:before="0" w:after="0" w:line="240" w:lineRule="auto"/>
        <w:ind w:left="0" w:firstLine="0"/>
        <w:rPr>
          <w:b/>
          <w:bCs/>
          <w:sz w:val="22"/>
          <w:szCs w:val="22"/>
          <w:lang w:eastAsia="ar-SA"/>
        </w:rPr>
      </w:pPr>
      <w:bookmarkStart w:id="36" w:name="_Ref117019424"/>
      <w:r w:rsidRPr="0030486D">
        <w:rPr>
          <w:sz w:val="22"/>
          <w:szCs w:val="22"/>
        </w:rPr>
        <w:t xml:space="preserve">Encerrada a etapa de negociação, o pregoeiro verificará se o licitante provisoriamente classificado em primeiro lugar atende às condições de participação no certame, conforme previsto no </w:t>
      </w:r>
      <w:hyperlink r:id="rId25" w:anchor="art14" w:history="1">
        <w:r w:rsidRPr="0030486D">
          <w:rPr>
            <w:rStyle w:val="Hyperlink"/>
            <w:sz w:val="22"/>
            <w:szCs w:val="22"/>
          </w:rPr>
          <w:t>art. 14 da Lei nº 14.133/2021</w:t>
        </w:r>
      </w:hyperlink>
      <w:r w:rsidRPr="0030486D">
        <w:rPr>
          <w:sz w:val="22"/>
          <w:szCs w:val="22"/>
        </w:rPr>
        <w:t xml:space="preserve">, legislação correlata e no item 4.5 do edital, </w:t>
      </w:r>
      <w:bookmarkEnd w:id="36"/>
      <w:r w:rsidRPr="0030486D">
        <w:rPr>
          <w:color w:val="auto"/>
          <w:sz w:val="22"/>
          <w:szCs w:val="22"/>
          <w:lang w:eastAsia="ar-SA"/>
        </w:rPr>
        <w:t>especialmente quanto à existência de sanção que impeça a participação no certame ou a futura contratação,</w:t>
      </w:r>
      <w:r w:rsidRPr="0030486D">
        <w:rPr>
          <w:sz w:val="22"/>
          <w:szCs w:val="22"/>
          <w:lang w:eastAsia="ar-SA"/>
        </w:rPr>
        <w:t xml:space="preserve"> mediante a consulta aos seguintes cadastros:</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 xml:space="preserve">Cadastro Nacional de Empresas Inidôneas e Suspensas - CEIS, mantido pela </w:t>
      </w:r>
      <w:proofErr w:type="spellStart"/>
      <w:r w:rsidRPr="0030486D">
        <w:rPr>
          <w:sz w:val="22"/>
          <w:szCs w:val="22"/>
          <w:lang w:eastAsia="ar-SA"/>
        </w:rPr>
        <w:t>Controladoria-Geral</w:t>
      </w:r>
      <w:proofErr w:type="spellEnd"/>
      <w:r w:rsidRPr="0030486D">
        <w:rPr>
          <w:sz w:val="22"/>
          <w:szCs w:val="22"/>
          <w:lang w:eastAsia="ar-SA"/>
        </w:rPr>
        <w:t xml:space="preserve"> da União (</w:t>
      </w:r>
      <w:hyperlink r:id="rId26" w:history="1">
        <w:r w:rsidRPr="0030486D">
          <w:rPr>
            <w:rStyle w:val="Hyperlink"/>
            <w:sz w:val="22"/>
            <w:szCs w:val="22"/>
            <w:lang w:eastAsia="ar-SA"/>
          </w:rPr>
          <w:t>https://www.portaltransparencia.gov.br/sancoes/ceis</w:t>
        </w:r>
      </w:hyperlink>
      <w:r w:rsidRPr="0030486D">
        <w:rPr>
          <w:sz w:val="22"/>
          <w:szCs w:val="22"/>
          <w:lang w:eastAsia="ar-SA"/>
        </w:rPr>
        <w:t xml:space="preserve">); </w:t>
      </w:r>
      <w:proofErr w:type="gramStart"/>
      <w:r w:rsidRPr="0030486D">
        <w:rPr>
          <w:sz w:val="22"/>
          <w:szCs w:val="22"/>
          <w:lang w:eastAsia="ar-SA"/>
        </w:rPr>
        <w:t>e</w:t>
      </w:r>
      <w:proofErr w:type="gramEnd"/>
      <w:r w:rsidRPr="0030486D">
        <w:rPr>
          <w:sz w:val="22"/>
          <w:szCs w:val="22"/>
          <w:lang w:eastAsia="ar-SA"/>
        </w:rPr>
        <w:t xml:space="preserve"> </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 xml:space="preserve">Cadastro Nacional de Empresas Punidas – CNEP, mantido pela </w:t>
      </w:r>
      <w:proofErr w:type="spellStart"/>
      <w:r w:rsidRPr="0030486D">
        <w:rPr>
          <w:sz w:val="22"/>
          <w:szCs w:val="22"/>
          <w:lang w:eastAsia="ar-SA"/>
        </w:rPr>
        <w:t>Controladoria-Geral</w:t>
      </w:r>
      <w:proofErr w:type="spellEnd"/>
      <w:r w:rsidRPr="0030486D">
        <w:rPr>
          <w:sz w:val="22"/>
          <w:szCs w:val="22"/>
          <w:lang w:eastAsia="ar-SA"/>
        </w:rPr>
        <w:t xml:space="preserve"> da União (</w:t>
      </w:r>
      <w:hyperlink r:id="rId27" w:history="1">
        <w:r w:rsidRPr="0030486D">
          <w:rPr>
            <w:rStyle w:val="Hyperlink"/>
            <w:sz w:val="22"/>
            <w:szCs w:val="22"/>
            <w:lang w:eastAsia="ar-SA"/>
          </w:rPr>
          <w:t>https://www.portaltransparencia.gov.br/sancoes/cnep</w:t>
        </w:r>
      </w:hyperlink>
      <w:r w:rsidRPr="0030486D">
        <w:rPr>
          <w:sz w:val="22"/>
          <w:szCs w:val="22"/>
          <w:lang w:eastAsia="ar-SA"/>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30486D">
          <w:rPr>
            <w:rStyle w:val="Hyperlink"/>
            <w:sz w:val="22"/>
            <w:szCs w:val="22"/>
          </w:rPr>
          <w:t>artigo 12 da Lei n° 8.429, de 1992</w:t>
        </w:r>
      </w:hyperlink>
      <w:r w:rsidRPr="0030486D">
        <w:rPr>
          <w:sz w:val="22"/>
          <w:szCs w:val="22"/>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Caso conste na Consulta de Situação do l</w:t>
      </w:r>
      <w:r w:rsidRPr="0030486D">
        <w:rPr>
          <w:color w:val="auto"/>
          <w:sz w:val="22"/>
          <w:szCs w:val="22"/>
        </w:rPr>
        <w:t xml:space="preserve">icitante </w:t>
      </w:r>
      <w:r w:rsidRPr="0030486D">
        <w:rPr>
          <w:sz w:val="22"/>
          <w:szCs w:val="22"/>
        </w:rPr>
        <w:t xml:space="preserve">a existência de Ocorrências Impeditivas Indiretas, o </w:t>
      </w:r>
      <w:r w:rsidRPr="0030486D">
        <w:rPr>
          <w:color w:val="auto"/>
          <w:sz w:val="22"/>
          <w:szCs w:val="22"/>
        </w:rPr>
        <w:t>Pregoeiro diligenciará para v</w:t>
      </w:r>
      <w:r w:rsidRPr="0030486D">
        <w:rPr>
          <w:sz w:val="22"/>
          <w:szCs w:val="22"/>
        </w:rPr>
        <w:t>erificar se houve fraude por parte das empresas apontadas no Relatório de Ocorrências Impeditivas Indiretas.</w:t>
      </w:r>
    </w:p>
    <w:p w:rsidR="00966B73" w:rsidRPr="0030486D" w:rsidRDefault="00966B73" w:rsidP="00C70782">
      <w:pPr>
        <w:pStyle w:val="Nivel3"/>
        <w:spacing w:before="0" w:after="0" w:line="240" w:lineRule="auto"/>
        <w:ind w:left="851"/>
        <w:rPr>
          <w:sz w:val="22"/>
          <w:szCs w:val="22"/>
        </w:rPr>
      </w:pPr>
      <w:r w:rsidRPr="0030486D">
        <w:rPr>
          <w:sz w:val="22"/>
          <w:szCs w:val="22"/>
        </w:rPr>
        <w:t>A tentativa de burla será verificada por meio dos vínculos societários, linhas de fornecimento similares, dentre outros.</w:t>
      </w:r>
    </w:p>
    <w:p w:rsidR="00966B73" w:rsidRPr="0030486D" w:rsidRDefault="00966B73" w:rsidP="00C70782">
      <w:pPr>
        <w:pStyle w:val="Nivel3"/>
        <w:spacing w:before="0" w:after="0" w:line="240" w:lineRule="auto"/>
        <w:ind w:left="851"/>
        <w:rPr>
          <w:sz w:val="22"/>
          <w:szCs w:val="22"/>
        </w:rPr>
      </w:pPr>
      <w:r w:rsidRPr="0030486D">
        <w:rPr>
          <w:sz w:val="22"/>
          <w:szCs w:val="22"/>
        </w:rPr>
        <w:t>O licitante será convocado para manifestação previamente a uma eventual desclassificação.</w:t>
      </w:r>
    </w:p>
    <w:p w:rsidR="00966B73" w:rsidRDefault="00966B73" w:rsidP="00C70782">
      <w:pPr>
        <w:pStyle w:val="Nivel3"/>
        <w:spacing w:before="0" w:after="0" w:line="240" w:lineRule="auto"/>
        <w:ind w:left="851"/>
        <w:rPr>
          <w:sz w:val="22"/>
          <w:szCs w:val="22"/>
        </w:rPr>
      </w:pPr>
      <w:r w:rsidRPr="0030486D">
        <w:rPr>
          <w:sz w:val="22"/>
          <w:szCs w:val="22"/>
        </w:rPr>
        <w:t>Constatada a existência de sanção, o licitante será reputado inabilitado, por falta de condição de participação.</w:t>
      </w:r>
    </w:p>
    <w:p w:rsidR="00C70782" w:rsidRPr="0030486D" w:rsidRDefault="00C70782" w:rsidP="00C70782">
      <w:pPr>
        <w:pStyle w:val="Nivel3"/>
        <w:numPr>
          <w:ilvl w:val="0"/>
          <w:numId w:val="0"/>
        </w:numPr>
        <w:spacing w:before="0" w:after="0" w:line="240" w:lineRule="auto"/>
        <w:ind w:left="851"/>
        <w:rPr>
          <w:sz w:val="22"/>
          <w:szCs w:val="22"/>
        </w:rPr>
      </w:pPr>
    </w:p>
    <w:p w:rsidR="00966B73" w:rsidRPr="002066E6" w:rsidRDefault="00966B73" w:rsidP="00C70782">
      <w:pPr>
        <w:pStyle w:val="Nivel2"/>
        <w:spacing w:before="0" w:after="0" w:line="240" w:lineRule="auto"/>
        <w:ind w:left="0" w:firstLine="0"/>
        <w:rPr>
          <w:color w:val="auto"/>
          <w:sz w:val="22"/>
          <w:szCs w:val="22"/>
        </w:rPr>
      </w:pPr>
      <w:bookmarkStart w:id="37" w:name="_Hlk135317550"/>
      <w:r w:rsidRPr="002066E6">
        <w:rPr>
          <w:color w:val="auto"/>
          <w:sz w:val="22"/>
          <w:szCs w:val="22"/>
        </w:rPr>
        <w:t>Na hipótese de inversão das fases de habilitação e julgamento, caso atendidas as condições de participação, será iniciado o procedimento de habilitação.</w:t>
      </w:r>
    </w:p>
    <w:bookmarkEnd w:id="37"/>
    <w:p w:rsidR="00966B73" w:rsidRPr="0030486D" w:rsidRDefault="00966B73" w:rsidP="00C70782">
      <w:pPr>
        <w:pStyle w:val="Nivel2"/>
        <w:spacing w:before="0" w:after="0" w:line="240" w:lineRule="auto"/>
        <w:ind w:left="0" w:firstLine="0"/>
        <w:rPr>
          <w:sz w:val="22"/>
          <w:szCs w:val="22"/>
        </w:rPr>
      </w:pPr>
      <w:r w:rsidRPr="0030486D">
        <w:rPr>
          <w:sz w:val="22"/>
          <w:szCs w:val="22"/>
        </w:rPr>
        <w:t>Caso o licitante provisoriamente classificado em primeiro lugar tenha se utilizado de algum tratamento favorecido às ME/</w:t>
      </w:r>
      <w:proofErr w:type="spellStart"/>
      <w:r w:rsidRPr="0030486D">
        <w:rPr>
          <w:sz w:val="22"/>
          <w:szCs w:val="22"/>
        </w:rPr>
        <w:t>EPPs</w:t>
      </w:r>
      <w:proofErr w:type="spellEnd"/>
      <w:r w:rsidRPr="0030486D">
        <w:rPr>
          <w:sz w:val="22"/>
          <w:szCs w:val="22"/>
        </w:rPr>
        <w:t xml:space="preserve">, o pregoeiro verificará se faz jus ao benefício, em conformidade com os itens </w:t>
      </w:r>
      <w:r w:rsidR="006F6C2A">
        <w:fldChar w:fldCharType="begin"/>
      </w:r>
      <w:r w:rsidR="007C274A">
        <w:instrText xml:space="preserve"> REF _Ref117015508 \r \h  \* MERGEFORMAT </w:instrText>
      </w:r>
      <w:r w:rsidR="006F6C2A">
        <w:fldChar w:fldCharType="separate"/>
      </w:r>
      <w:r w:rsidR="00E51A09">
        <w:rPr>
          <w:b/>
          <w:bCs/>
        </w:rPr>
        <w:t xml:space="preserve">Erro! Fonte de referência não </w:t>
      </w:r>
      <w:proofErr w:type="gramStart"/>
      <w:r w:rsidR="00E51A09">
        <w:rPr>
          <w:b/>
          <w:bCs/>
        </w:rPr>
        <w:t>encontrada.</w:t>
      </w:r>
      <w:proofErr w:type="gramEnd"/>
      <w:r w:rsidR="006F6C2A">
        <w:fldChar w:fldCharType="end"/>
      </w:r>
      <w:r w:rsidRPr="0030486D">
        <w:rPr>
          <w:sz w:val="22"/>
          <w:szCs w:val="22"/>
        </w:rPr>
        <w:t xml:space="preserve"> e </w:t>
      </w:r>
      <w:fldSimple w:instr=" REF _Ref117000019 \r \h  \* MERGEFORMAT ">
        <w:r w:rsidR="00E51A09" w:rsidRPr="00E51A09">
          <w:rPr>
            <w:sz w:val="22"/>
            <w:szCs w:val="22"/>
          </w:rPr>
          <w:t>5.7</w:t>
        </w:r>
      </w:fldSimple>
      <w:r w:rsidR="003F6D94" w:rsidRPr="0030486D">
        <w:rPr>
          <w:sz w:val="22"/>
          <w:szCs w:val="22"/>
        </w:rPr>
        <w:t xml:space="preserve"> </w:t>
      </w:r>
      <w:r w:rsidRPr="0030486D">
        <w:rPr>
          <w:sz w:val="22"/>
          <w:szCs w:val="22"/>
        </w:rPr>
        <w:t>deste edital.</w:t>
      </w:r>
    </w:p>
    <w:p w:rsidR="00966B73" w:rsidRPr="0030486D" w:rsidRDefault="00966B73" w:rsidP="00C70782">
      <w:pPr>
        <w:pStyle w:val="Nivel2"/>
        <w:spacing w:before="0" w:after="0" w:line="240" w:lineRule="auto"/>
        <w:ind w:left="0" w:firstLine="0"/>
        <w:rPr>
          <w:b/>
          <w:sz w:val="22"/>
          <w:szCs w:val="22"/>
        </w:rPr>
      </w:pPr>
      <w:r w:rsidRPr="0030486D">
        <w:rPr>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29" w:anchor="art29" w:history="1">
        <w:r w:rsidRPr="0030486D">
          <w:rPr>
            <w:rStyle w:val="Hyperlink"/>
            <w:sz w:val="22"/>
            <w:szCs w:val="22"/>
          </w:rPr>
          <w:t>artigo 29 a 35 da IN SEGES nº 73, de 30 de setembro de 2022</w:t>
        </w:r>
      </w:hyperlink>
      <w:r w:rsidRPr="0030486D">
        <w:rPr>
          <w:sz w:val="22"/>
          <w:szCs w:val="22"/>
        </w:rPr>
        <w:t>.</w:t>
      </w:r>
    </w:p>
    <w:p w:rsidR="00966B73" w:rsidRPr="0030486D" w:rsidRDefault="00966B73" w:rsidP="00C70782">
      <w:pPr>
        <w:pStyle w:val="Nivel2"/>
        <w:spacing w:before="0" w:after="0" w:line="240" w:lineRule="auto"/>
        <w:ind w:left="709" w:hanging="709"/>
        <w:rPr>
          <w:b/>
          <w:sz w:val="22"/>
          <w:szCs w:val="22"/>
        </w:rPr>
      </w:pPr>
      <w:r w:rsidRPr="0030486D">
        <w:rPr>
          <w:sz w:val="22"/>
          <w:szCs w:val="22"/>
        </w:rPr>
        <w:t xml:space="preserve">Será desclassificada a proposta vencedora que: </w:t>
      </w:r>
    </w:p>
    <w:p w:rsidR="00966B73" w:rsidRPr="0030486D" w:rsidRDefault="00966B73" w:rsidP="00C70782">
      <w:pPr>
        <w:pStyle w:val="Nivel3"/>
        <w:spacing w:before="0" w:after="0" w:line="240" w:lineRule="auto"/>
        <w:ind w:firstLine="567"/>
        <w:rPr>
          <w:sz w:val="22"/>
          <w:szCs w:val="22"/>
        </w:rPr>
      </w:pPr>
      <w:proofErr w:type="gramStart"/>
      <w:r w:rsidRPr="0030486D">
        <w:rPr>
          <w:sz w:val="22"/>
          <w:szCs w:val="22"/>
        </w:rPr>
        <w:t>contiver</w:t>
      </w:r>
      <w:proofErr w:type="gramEnd"/>
      <w:r w:rsidRPr="0030486D">
        <w:rPr>
          <w:sz w:val="22"/>
          <w:szCs w:val="22"/>
        </w:rPr>
        <w:t xml:space="preserve"> vícios insanáveis;</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obedecer às especificações técnicas contidas no Termo de Referência;</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preços inexequíveis ou permanecerem acima do preço máximo definido para a contratação;</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tiverem sua exequibilidade demonstrada, quando exigido pela Administração;</w:t>
      </w:r>
    </w:p>
    <w:p w:rsidR="00966B73"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desconformidade com quaisquer outras exigências deste Edital ou seus anexos, desde que insanável.</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b/>
          <w:bCs/>
          <w:sz w:val="22"/>
          <w:szCs w:val="22"/>
        </w:rPr>
      </w:pPr>
      <w:r w:rsidRPr="0030486D">
        <w:rPr>
          <w:sz w:val="22"/>
          <w:szCs w:val="22"/>
        </w:rPr>
        <w:t xml:space="preserve">No caso de bens e serviços em geral, é indício de </w:t>
      </w:r>
      <w:proofErr w:type="spellStart"/>
      <w:r w:rsidRPr="0030486D">
        <w:rPr>
          <w:sz w:val="22"/>
          <w:szCs w:val="22"/>
        </w:rPr>
        <w:t>inexequibilidade</w:t>
      </w:r>
      <w:proofErr w:type="spellEnd"/>
      <w:r w:rsidRPr="0030486D">
        <w:rPr>
          <w:sz w:val="22"/>
          <w:szCs w:val="22"/>
        </w:rPr>
        <w:t xml:space="preserve"> das propostas valores inferiores a 50% (cinquenta por cento) do valor orçado pela Administração.</w:t>
      </w:r>
    </w:p>
    <w:p w:rsidR="00966B73" w:rsidRPr="0030486D" w:rsidRDefault="00966B73" w:rsidP="00C70782">
      <w:pPr>
        <w:pStyle w:val="Nivel3"/>
        <w:spacing w:before="0" w:after="0" w:line="240" w:lineRule="auto"/>
        <w:ind w:left="851"/>
        <w:rPr>
          <w:sz w:val="22"/>
          <w:szCs w:val="22"/>
        </w:rPr>
      </w:pPr>
      <w:r w:rsidRPr="0030486D">
        <w:rPr>
          <w:sz w:val="22"/>
          <w:szCs w:val="22"/>
        </w:rPr>
        <w:t xml:space="preserve">A </w:t>
      </w:r>
      <w:proofErr w:type="spellStart"/>
      <w:r w:rsidRPr="0030486D">
        <w:rPr>
          <w:sz w:val="22"/>
          <w:szCs w:val="22"/>
        </w:rPr>
        <w:t>inexequibilidade</w:t>
      </w:r>
      <w:proofErr w:type="spellEnd"/>
      <w:r w:rsidRPr="0030486D">
        <w:rPr>
          <w:sz w:val="22"/>
          <w:szCs w:val="22"/>
        </w:rPr>
        <w:t xml:space="preserve">, na hipótese de que trata o </w:t>
      </w:r>
      <w:r w:rsidRPr="0030486D">
        <w:rPr>
          <w:b/>
          <w:bCs/>
          <w:sz w:val="22"/>
          <w:szCs w:val="22"/>
        </w:rPr>
        <w:t>caput</w:t>
      </w:r>
      <w:r w:rsidRPr="0030486D">
        <w:rPr>
          <w:sz w:val="22"/>
          <w:szCs w:val="22"/>
        </w:rPr>
        <w:t>, só será considerada após diligência do pregoeiro, que comprove:</w:t>
      </w:r>
    </w:p>
    <w:p w:rsidR="00966B73" w:rsidRPr="0030486D" w:rsidRDefault="00966B73" w:rsidP="00C70782">
      <w:pPr>
        <w:pStyle w:val="Nivel4"/>
        <w:spacing w:before="0" w:after="0" w:line="240" w:lineRule="auto"/>
        <w:ind w:firstLine="567"/>
        <w:rPr>
          <w:sz w:val="22"/>
          <w:szCs w:val="22"/>
        </w:rPr>
      </w:pPr>
      <w:proofErr w:type="gramStart"/>
      <w:r w:rsidRPr="0030486D">
        <w:rPr>
          <w:sz w:val="22"/>
          <w:szCs w:val="22"/>
        </w:rPr>
        <w:t>que</w:t>
      </w:r>
      <w:proofErr w:type="gramEnd"/>
      <w:r w:rsidRPr="0030486D">
        <w:rPr>
          <w:sz w:val="22"/>
          <w:szCs w:val="22"/>
        </w:rPr>
        <w:t xml:space="preserve"> o custo do licitante ultrapassa o valor da proposta; e</w:t>
      </w:r>
    </w:p>
    <w:p w:rsidR="00966B73" w:rsidRPr="0030486D" w:rsidRDefault="00966B73" w:rsidP="00C70782">
      <w:pPr>
        <w:pStyle w:val="Nivel4"/>
        <w:spacing w:before="0" w:after="0" w:line="240" w:lineRule="auto"/>
        <w:ind w:left="1134"/>
        <w:rPr>
          <w:sz w:val="22"/>
          <w:szCs w:val="22"/>
        </w:rPr>
      </w:pPr>
      <w:proofErr w:type="gramStart"/>
      <w:r w:rsidRPr="0030486D">
        <w:rPr>
          <w:sz w:val="22"/>
          <w:szCs w:val="22"/>
        </w:rPr>
        <w:t>inexistirem</w:t>
      </w:r>
      <w:proofErr w:type="gramEnd"/>
      <w:r w:rsidRPr="0030486D">
        <w:rPr>
          <w:sz w:val="22"/>
          <w:szCs w:val="22"/>
        </w:rPr>
        <w:t xml:space="preserve"> custos de oportunidade capazes de justificar o vulto da oferta.</w:t>
      </w:r>
    </w:p>
    <w:p w:rsidR="00966B73" w:rsidRPr="0030486D" w:rsidRDefault="00966B73" w:rsidP="009A6877">
      <w:pPr>
        <w:pStyle w:val="Nivel2"/>
        <w:spacing w:before="0" w:after="0" w:line="240" w:lineRule="auto"/>
        <w:ind w:left="0" w:firstLine="0"/>
        <w:rPr>
          <w:sz w:val="22"/>
          <w:szCs w:val="22"/>
        </w:rPr>
      </w:pPr>
      <w:r w:rsidRPr="0030486D">
        <w:rPr>
          <w:sz w:val="22"/>
          <w:szCs w:val="22"/>
        </w:rPr>
        <w:t xml:space="preserve">Se houver indícios de </w:t>
      </w:r>
      <w:proofErr w:type="spellStart"/>
      <w:r w:rsidRPr="0030486D">
        <w:rPr>
          <w:sz w:val="22"/>
          <w:szCs w:val="22"/>
        </w:rPr>
        <w:t>inexequibilidade</w:t>
      </w:r>
      <w:proofErr w:type="spellEnd"/>
      <w:r w:rsidRPr="0030486D">
        <w:rPr>
          <w:sz w:val="22"/>
          <w:szCs w:val="22"/>
        </w:rPr>
        <w:t xml:space="preserve"> da proposta de preço, ou em caso da necessidade de esclarecimentos complementares, poderão ser efetuadas diligências, para que a empresa comprove a exequibilidade da proposta.</w:t>
      </w:r>
    </w:p>
    <w:p w:rsidR="00966B73" w:rsidRPr="0030486D" w:rsidRDefault="00966B73" w:rsidP="009A6877">
      <w:pPr>
        <w:pStyle w:val="Nivel2"/>
        <w:spacing w:before="0" w:after="0" w:line="240" w:lineRule="auto"/>
        <w:ind w:left="0" w:firstLine="0"/>
        <w:rPr>
          <w:sz w:val="22"/>
          <w:szCs w:val="22"/>
        </w:rPr>
      </w:pPr>
      <w:r w:rsidRPr="0030486D">
        <w:rPr>
          <w:sz w:val="22"/>
          <w:szCs w:val="22"/>
        </w:rPr>
        <w:t xml:space="preserve">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w:t>
      </w:r>
      <w:proofErr w:type="gramStart"/>
      <w:r w:rsidRPr="0030486D">
        <w:rPr>
          <w:sz w:val="22"/>
          <w:szCs w:val="22"/>
        </w:rPr>
        <w:t>sob pena</w:t>
      </w:r>
      <w:proofErr w:type="gramEnd"/>
      <w:r w:rsidRPr="0030486D">
        <w:rPr>
          <w:sz w:val="22"/>
          <w:szCs w:val="22"/>
        </w:rPr>
        <w:t xml:space="preserve"> de não aceitação da proposta.</w:t>
      </w:r>
    </w:p>
    <w:p w:rsidR="00966B73" w:rsidRPr="0030486D" w:rsidRDefault="00966B73" w:rsidP="009A6877">
      <w:pPr>
        <w:pStyle w:val="Nivel2"/>
        <w:spacing w:before="0" w:after="0" w:line="240" w:lineRule="auto"/>
        <w:ind w:left="0" w:firstLine="0"/>
        <w:rPr>
          <w:b/>
          <w:sz w:val="22"/>
          <w:szCs w:val="22"/>
        </w:rPr>
      </w:pPr>
      <w:r w:rsidRPr="0030486D">
        <w:rPr>
          <w:sz w:val="22"/>
          <w:szCs w:val="22"/>
        </w:rPr>
        <w:t xml:space="preserve">Erros no preenchimento da planilha não constituem motivo para a desclassificação da proposta. A planilha </w:t>
      </w:r>
      <w:proofErr w:type="spellStart"/>
      <w:r w:rsidRPr="0030486D">
        <w:rPr>
          <w:sz w:val="22"/>
          <w:szCs w:val="22"/>
        </w:rPr>
        <w:t>poderá</w:t>
      </w:r>
      <w:proofErr w:type="spellEnd"/>
      <w:r w:rsidRPr="0030486D">
        <w:rPr>
          <w:sz w:val="22"/>
          <w:szCs w:val="22"/>
        </w:rPr>
        <w:t>́ ser ajustada pelo fornecedor, no prazo indicado pelo sistema, desde que não haja majoração do preço e que se comprove que este é o bastante para arcar com todos os custos da contratação;</w:t>
      </w:r>
    </w:p>
    <w:p w:rsidR="00966B73" w:rsidRPr="0030486D" w:rsidRDefault="00966B73" w:rsidP="009A6877">
      <w:pPr>
        <w:pStyle w:val="Nivel3"/>
        <w:spacing w:before="0" w:after="0" w:line="240" w:lineRule="auto"/>
        <w:ind w:left="851"/>
        <w:rPr>
          <w:sz w:val="22"/>
          <w:szCs w:val="22"/>
        </w:rPr>
      </w:pPr>
      <w:r w:rsidRPr="0030486D">
        <w:rPr>
          <w:sz w:val="22"/>
          <w:szCs w:val="22"/>
        </w:rPr>
        <w:t>O ajuste de que trata este dispositivo se limita a sanar erros ou falhas que não alterem a substância das propostas;</w:t>
      </w:r>
    </w:p>
    <w:p w:rsidR="00966B73" w:rsidRDefault="00966B73" w:rsidP="009A6877">
      <w:pPr>
        <w:pStyle w:val="Nivel3"/>
        <w:spacing w:before="0" w:after="0" w:line="240" w:lineRule="auto"/>
        <w:ind w:left="851"/>
        <w:rPr>
          <w:sz w:val="22"/>
          <w:szCs w:val="22"/>
        </w:rPr>
      </w:pPr>
      <w:r w:rsidRPr="0030486D">
        <w:rPr>
          <w:sz w:val="22"/>
          <w:szCs w:val="22"/>
        </w:rPr>
        <w:t>Considera-se erro no preenchimento da planilha passível de correção a indicação de recolhimento de impostos e contribuições na forma do Simples Nacional, quando não cabível esse regime.</w:t>
      </w:r>
    </w:p>
    <w:p w:rsidR="009A6877" w:rsidRPr="0030486D" w:rsidRDefault="009A6877" w:rsidP="009A6877">
      <w:pPr>
        <w:pStyle w:val="Nivel3"/>
        <w:numPr>
          <w:ilvl w:val="0"/>
          <w:numId w:val="0"/>
        </w:numPr>
        <w:spacing w:before="0" w:after="0" w:line="240" w:lineRule="auto"/>
        <w:ind w:left="851"/>
        <w:rPr>
          <w:sz w:val="22"/>
          <w:szCs w:val="22"/>
        </w:rPr>
      </w:pPr>
    </w:p>
    <w:p w:rsidR="00966B73" w:rsidRPr="0030486D" w:rsidRDefault="00966B73" w:rsidP="009A6877">
      <w:pPr>
        <w:pStyle w:val="Nivel2"/>
        <w:spacing w:before="0" w:after="0" w:line="240" w:lineRule="auto"/>
        <w:ind w:left="0" w:firstLine="0"/>
        <w:rPr>
          <w:b/>
          <w:sz w:val="22"/>
          <w:szCs w:val="22"/>
        </w:rPr>
      </w:pPr>
      <w:r w:rsidRPr="0030486D">
        <w:rPr>
          <w:sz w:val="22"/>
          <w:szCs w:val="22"/>
          <w:lang w:eastAsia="en-US"/>
        </w:rPr>
        <w:t xml:space="preserve">Para </w:t>
      </w:r>
      <w:r w:rsidRPr="0030486D">
        <w:rPr>
          <w:sz w:val="22"/>
          <w:szCs w:val="22"/>
        </w:rPr>
        <w:t>fins</w:t>
      </w:r>
      <w:r w:rsidRPr="0030486D">
        <w:rPr>
          <w:sz w:val="22"/>
          <w:szCs w:val="22"/>
          <w:lang w:eastAsia="en-US"/>
        </w:rPr>
        <w:t xml:space="preserve"> de análise da proposta quanto ao cumprimento </w:t>
      </w:r>
      <w:r w:rsidRPr="0030486D">
        <w:rPr>
          <w:sz w:val="22"/>
          <w:szCs w:val="22"/>
        </w:rPr>
        <w:t>das</w:t>
      </w:r>
      <w:r w:rsidRPr="0030486D">
        <w:rPr>
          <w:sz w:val="22"/>
          <w:szCs w:val="22"/>
          <w:lang w:eastAsia="en-US"/>
        </w:rPr>
        <w:t xml:space="preserve"> especificações do objeto, poderá ser colhida a </w:t>
      </w:r>
      <w:r w:rsidRPr="0030486D">
        <w:rPr>
          <w:sz w:val="22"/>
          <w:szCs w:val="22"/>
        </w:rPr>
        <w:t>manifestação</w:t>
      </w:r>
      <w:r w:rsidRPr="0030486D">
        <w:rPr>
          <w:sz w:val="22"/>
          <w:szCs w:val="22"/>
          <w:lang w:eastAsia="en-US"/>
        </w:rPr>
        <w:t xml:space="preserve"> escrita do setor requisitante do serviço ou da área especializada no objeto.</w:t>
      </w:r>
    </w:p>
    <w:p w:rsidR="00966B73" w:rsidRPr="0030486D" w:rsidRDefault="00966B73" w:rsidP="0030486D">
      <w:pPr>
        <w:pStyle w:val="Nivel01"/>
        <w:spacing w:before="288" w:after="288" w:line="240" w:lineRule="auto"/>
        <w:rPr>
          <w:rFonts w:ascii="Arial" w:hAnsi="Arial"/>
        </w:rPr>
      </w:pPr>
      <w:bookmarkStart w:id="38" w:name="_Toc161039838"/>
      <w:r w:rsidRPr="0030486D">
        <w:rPr>
          <w:rFonts w:ascii="Arial" w:hAnsi="Arial"/>
        </w:rPr>
        <w:lastRenderedPageBreak/>
        <w:t>DA FASE DE HABILITAÇÃO</w:t>
      </w:r>
      <w:bookmarkEnd w:id="38"/>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0" w:anchor="art62" w:history="1">
        <w:proofErr w:type="spellStart"/>
        <w:r w:rsidRPr="0030486D">
          <w:rPr>
            <w:rStyle w:val="Hyperlink"/>
            <w:sz w:val="22"/>
            <w:szCs w:val="22"/>
          </w:rPr>
          <w:t>arts</w:t>
        </w:r>
        <w:proofErr w:type="spellEnd"/>
        <w:r w:rsidRPr="0030486D">
          <w:rPr>
            <w:rStyle w:val="Hyperlink"/>
            <w:sz w:val="22"/>
            <w:szCs w:val="22"/>
          </w:rPr>
          <w:t xml:space="preserve">. </w:t>
        </w:r>
        <w:proofErr w:type="gramStart"/>
        <w:r w:rsidRPr="0030486D">
          <w:rPr>
            <w:rStyle w:val="Hyperlink"/>
            <w:sz w:val="22"/>
            <w:szCs w:val="22"/>
          </w:rPr>
          <w:t>62 a 70 da Lei nº</w:t>
        </w:r>
        <w:proofErr w:type="gramEnd"/>
        <w:r w:rsidRPr="0030486D">
          <w:rPr>
            <w:rStyle w:val="Hyperlink"/>
            <w:sz w:val="22"/>
            <w:szCs w:val="22"/>
          </w:rPr>
          <w:t xml:space="preserve"> 14.133, de 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color w:val="auto"/>
          <w:sz w:val="22"/>
          <w:szCs w:val="22"/>
        </w:rPr>
        <w:t xml:space="preserve">Quando </w:t>
      </w:r>
      <w:r w:rsidRPr="0030486D">
        <w:rPr>
          <w:sz w:val="22"/>
          <w:szCs w:val="22"/>
        </w:rPr>
        <w:t>permitida</w:t>
      </w:r>
      <w:r w:rsidRPr="0030486D">
        <w:rPr>
          <w:color w:val="auto"/>
          <w:sz w:val="22"/>
          <w:szCs w:val="22"/>
        </w:rPr>
        <w:t xml:space="preserve"> a </w:t>
      </w:r>
      <w:r w:rsidRPr="0030486D">
        <w:rPr>
          <w:sz w:val="22"/>
          <w:szCs w:val="22"/>
        </w:rPr>
        <w:t>participação de empresas estrangeiras que não funcionem no País, as exigências de habilitação serão atendidas mediante documentos equivalentes, inicialmente apresentados em tradução livre.</w:t>
      </w:r>
    </w:p>
    <w:p w:rsidR="00966B73" w:rsidRPr="0030486D" w:rsidRDefault="00966B73" w:rsidP="001F0628">
      <w:pPr>
        <w:pStyle w:val="Nivel2"/>
        <w:spacing w:before="0" w:after="0" w:line="240" w:lineRule="auto"/>
        <w:ind w:left="0" w:firstLine="0"/>
        <w:rPr>
          <w:i/>
          <w:iCs/>
          <w:sz w:val="22"/>
          <w:szCs w:val="22"/>
        </w:rPr>
      </w:pPr>
      <w:r w:rsidRPr="0030486D">
        <w:rPr>
          <w:sz w:val="22"/>
          <w:szCs w:val="22"/>
        </w:rPr>
        <w:t xml:space="preserve">Na hipótese de o licitante vencedor ser empresa estrangeira que não funcione no País, para </w:t>
      </w:r>
      <w:proofErr w:type="spellStart"/>
      <w:r w:rsidRPr="0030486D">
        <w:rPr>
          <w:sz w:val="22"/>
          <w:szCs w:val="22"/>
        </w:rPr>
        <w:t>ﬁns</w:t>
      </w:r>
      <w:proofErr w:type="spellEnd"/>
      <w:r w:rsidRPr="0030486D">
        <w:rPr>
          <w:sz w:val="22"/>
          <w:szCs w:val="22"/>
        </w:rPr>
        <w:t xml:space="preserve"> de assinatura do contrato ou da ata de registro de preços, os documentos exigidos para a habilitação </w:t>
      </w:r>
      <w:proofErr w:type="gramStart"/>
      <w:r w:rsidRPr="0030486D">
        <w:rPr>
          <w:sz w:val="22"/>
          <w:szCs w:val="22"/>
        </w:rPr>
        <w:t>serão</w:t>
      </w:r>
      <w:proofErr w:type="gramEnd"/>
      <w:r w:rsidRPr="0030486D">
        <w:rPr>
          <w:sz w:val="22"/>
          <w:szCs w:val="22"/>
        </w:rPr>
        <w:t xml:space="preserve"> traduzidos por tradutor juramentado no País e apostilados nos termos do disposto no </w:t>
      </w:r>
      <w:hyperlink r:id="rId31" w:history="1">
        <w:r w:rsidRPr="0030486D">
          <w:rPr>
            <w:rStyle w:val="Hyperlink"/>
            <w:sz w:val="22"/>
            <w:szCs w:val="22"/>
          </w:rPr>
          <w:t>Decreto nº 8.660, de 29 de janeiro de 2016</w:t>
        </w:r>
      </w:hyperlink>
      <w:r w:rsidRPr="0030486D">
        <w:rPr>
          <w:sz w:val="22"/>
          <w:szCs w:val="22"/>
        </w:rPr>
        <w:t xml:space="preserve">, ou de outro que venha a substituí-lo, ou </w:t>
      </w:r>
      <w:proofErr w:type="spellStart"/>
      <w:r w:rsidRPr="0030486D">
        <w:rPr>
          <w:sz w:val="22"/>
          <w:szCs w:val="22"/>
        </w:rPr>
        <w:t>consularizados</w:t>
      </w:r>
      <w:proofErr w:type="spellEnd"/>
      <w:r w:rsidRPr="0030486D">
        <w:rPr>
          <w:sz w:val="22"/>
          <w:szCs w:val="22"/>
        </w:rPr>
        <w:t xml:space="preserve"> pelos respectivos consulados ou embaixadas.</w:t>
      </w:r>
    </w:p>
    <w:p w:rsidR="00966B73" w:rsidRPr="000A4E29" w:rsidRDefault="00966B73" w:rsidP="001F0628">
      <w:pPr>
        <w:pStyle w:val="Nivel2"/>
        <w:spacing w:before="0" w:after="0" w:line="240" w:lineRule="auto"/>
        <w:ind w:left="0" w:firstLine="0"/>
        <w:rPr>
          <w:i/>
          <w:color w:val="auto"/>
          <w:sz w:val="22"/>
          <w:szCs w:val="22"/>
        </w:rPr>
      </w:pPr>
      <w:r w:rsidRPr="000A4E29">
        <w:rPr>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rsidR="00966B73" w:rsidRPr="0030486D" w:rsidRDefault="00966B73" w:rsidP="001F0628">
      <w:pPr>
        <w:pStyle w:val="Nivel2"/>
        <w:spacing w:before="0" w:after="0" w:line="240" w:lineRule="auto"/>
        <w:ind w:left="0" w:firstLine="0"/>
        <w:rPr>
          <w:sz w:val="22"/>
          <w:szCs w:val="22"/>
        </w:rPr>
      </w:pPr>
      <w:r w:rsidRPr="0030486D">
        <w:rPr>
          <w:sz w:val="22"/>
          <w:szCs w:val="22"/>
        </w:rPr>
        <w:t>Os documentos exigidos para fins de habilitação poderão ser apresentados em original, por cópia</w:t>
      </w:r>
      <w:r w:rsidR="00085AFF"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Os documentos exigidos para fins de habilitação poderão ser substituídos por registro cadastral emitido por órgão ou entidade pública, desde que o registro tenha sido feito em obediência ao disposto na Lei nº 14.133/2021.</w:t>
      </w:r>
    </w:p>
    <w:p w:rsidR="00966B73" w:rsidRPr="0030486D" w:rsidRDefault="00966B73" w:rsidP="001F0628">
      <w:pPr>
        <w:pStyle w:val="Nivel2"/>
        <w:spacing w:before="0" w:after="0" w:line="240" w:lineRule="auto"/>
        <w:ind w:left="0" w:firstLine="0"/>
        <w:rPr>
          <w:sz w:val="22"/>
          <w:szCs w:val="22"/>
        </w:rPr>
      </w:pPr>
      <w:r w:rsidRPr="0030486D">
        <w:rPr>
          <w:sz w:val="22"/>
          <w:szCs w:val="22"/>
        </w:rPr>
        <w:t>Será verificado se o licitante apresentou declaração de que atende aos requisitos de habilitação, e o declarante responderá pela veracidade das informações prestadas, na forma da lei (</w:t>
      </w:r>
      <w:hyperlink r:id="rId32" w:anchor="art63">
        <w:r w:rsidRPr="0030486D">
          <w:rPr>
            <w:rStyle w:val="Hyperlink"/>
            <w:sz w:val="22"/>
            <w:szCs w:val="22"/>
          </w:rPr>
          <w:t>art. 63, I, da Lei nº 14.133/2021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Será verificado se o licitante apresentou no sistema, </w:t>
      </w:r>
      <w:proofErr w:type="gramStart"/>
      <w:r w:rsidRPr="0030486D">
        <w:rPr>
          <w:sz w:val="22"/>
          <w:szCs w:val="22"/>
        </w:rPr>
        <w:t>sob pena</w:t>
      </w:r>
      <w:proofErr w:type="gramEnd"/>
      <w:r w:rsidRPr="0030486D">
        <w:rPr>
          <w:sz w:val="22"/>
          <w:szCs w:val="22"/>
        </w:rPr>
        <w:t xml:space="preserve"> de inabilitação, a declaração de que cumpre as exigências de reserva de cargos para pessoa com deficiência e para reabilitado da Previdência Social, previstas em lei e em outras normas específicas.</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O licitante deverá apresentar, </w:t>
      </w:r>
      <w:proofErr w:type="gramStart"/>
      <w:r w:rsidRPr="0030486D">
        <w:rPr>
          <w:sz w:val="22"/>
          <w:szCs w:val="22"/>
        </w:rPr>
        <w:t>sob pena</w:t>
      </w:r>
      <w:proofErr w:type="gramEnd"/>
      <w:r w:rsidRPr="0030486D">
        <w:rPr>
          <w:sz w:val="22"/>
          <w:szCs w:val="22"/>
        </w:rPr>
        <w:t xml:space="preserve">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D852C0" w:rsidRPr="0030486D" w:rsidRDefault="00713321" w:rsidP="001F0628">
      <w:pPr>
        <w:pStyle w:val="Nivel2"/>
        <w:spacing w:before="0" w:after="0" w:line="240" w:lineRule="auto"/>
        <w:ind w:left="0" w:firstLine="0"/>
        <w:rPr>
          <w:sz w:val="22"/>
          <w:szCs w:val="22"/>
        </w:rPr>
      </w:pPr>
      <w:r w:rsidRPr="0030486D">
        <w:rPr>
          <w:sz w:val="22"/>
          <w:szCs w:val="22"/>
        </w:rPr>
        <w:t>A habilitação será verificada por meio do Sistema da BLL, nos documentos por ele abrangidos.</w:t>
      </w:r>
    </w:p>
    <w:p w:rsidR="00966B73" w:rsidRDefault="00D852C0" w:rsidP="001F0628">
      <w:pPr>
        <w:pStyle w:val="Nivel2"/>
        <w:numPr>
          <w:ilvl w:val="0"/>
          <w:numId w:val="0"/>
        </w:numPr>
        <w:spacing w:before="0" w:after="0" w:line="240" w:lineRule="auto"/>
        <w:ind w:left="851"/>
        <w:rPr>
          <w:sz w:val="22"/>
          <w:szCs w:val="22"/>
        </w:rPr>
      </w:pPr>
      <w:r w:rsidRPr="0030486D">
        <w:rPr>
          <w:sz w:val="22"/>
          <w:szCs w:val="22"/>
        </w:rPr>
        <w:t xml:space="preserve">9.10.1 </w:t>
      </w:r>
      <w:r w:rsidR="00966B73" w:rsidRPr="0030486D">
        <w:rPr>
          <w:sz w:val="22"/>
          <w:szCs w:val="22"/>
        </w:rPr>
        <w:t xml:space="preserve">Somente haverá a necessidade de comprovação do preenchimento de requisitos mediante apresentação dos documentos originais </w:t>
      </w:r>
      <w:r w:rsidR="001D12AB" w:rsidRPr="0030486D">
        <w:rPr>
          <w:sz w:val="22"/>
          <w:szCs w:val="22"/>
        </w:rPr>
        <w:t>não digitais</w:t>
      </w:r>
      <w:r w:rsidR="00966B73" w:rsidRPr="0030486D">
        <w:rPr>
          <w:sz w:val="22"/>
          <w:szCs w:val="22"/>
        </w:rPr>
        <w:t xml:space="preserve"> quando houver dúvida em relação à integridade do documento digital ou quando a lei expressamente o exigir. </w:t>
      </w:r>
    </w:p>
    <w:p w:rsidR="001F0628" w:rsidRPr="0030486D" w:rsidRDefault="001F0628" w:rsidP="001F0628">
      <w:pPr>
        <w:pStyle w:val="Nivel2"/>
        <w:numPr>
          <w:ilvl w:val="0"/>
          <w:numId w:val="0"/>
        </w:numPr>
        <w:spacing w:before="0" w:after="0" w:line="240" w:lineRule="auto"/>
        <w:ind w:left="999" w:hanging="148"/>
        <w:rPr>
          <w:sz w:val="22"/>
          <w:szCs w:val="22"/>
        </w:rPr>
      </w:pPr>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licitante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966B73" w:rsidRDefault="00966B73" w:rsidP="001F0628">
      <w:pPr>
        <w:pStyle w:val="Nivel3"/>
        <w:spacing w:before="0" w:after="0" w:line="240" w:lineRule="auto"/>
        <w:ind w:left="851"/>
        <w:rPr>
          <w:sz w:val="22"/>
          <w:szCs w:val="22"/>
        </w:rPr>
      </w:pPr>
      <w:r w:rsidRPr="0030486D">
        <w:rPr>
          <w:sz w:val="22"/>
          <w:szCs w:val="22"/>
        </w:rPr>
        <w:t>A não observância do disposto no item anterior poderá ensejar desclassificação no momento da habilitação.</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iCs/>
          <w:sz w:val="22"/>
          <w:szCs w:val="22"/>
        </w:rPr>
      </w:pPr>
      <w:r w:rsidRPr="0030486D">
        <w:rPr>
          <w:sz w:val="22"/>
          <w:szCs w:val="22"/>
        </w:rPr>
        <w:lastRenderedPageBreak/>
        <w:t>A verificação pelo pregoeiro, em sítios eletrônicos oficiais de órgãos e entidades emissores de certidões constitui meio legal de prova, para fins de habilitação.</w:t>
      </w:r>
    </w:p>
    <w:p w:rsidR="00966B73" w:rsidRPr="0030486D" w:rsidRDefault="00966B73" w:rsidP="001F0628">
      <w:pPr>
        <w:pStyle w:val="Nivel3"/>
        <w:spacing w:before="0" w:after="0" w:line="240" w:lineRule="auto"/>
        <w:ind w:left="851"/>
        <w:rPr>
          <w:i/>
          <w:iCs/>
          <w:sz w:val="22"/>
          <w:szCs w:val="22"/>
        </w:rPr>
      </w:pPr>
      <w:bookmarkStart w:id="39" w:name="_Ref114663151"/>
      <w:r w:rsidRPr="0030486D">
        <w:rPr>
          <w:sz w:val="22"/>
          <w:szCs w:val="22"/>
        </w:rPr>
        <w:t>Os documentos exigidos para habilitação que não estejam contemplados serão enviados por meio do sistema, em formato digital, no prazo de</w:t>
      </w:r>
      <w:r w:rsidRPr="0030486D">
        <w:rPr>
          <w:color w:val="FF0000"/>
          <w:sz w:val="22"/>
          <w:szCs w:val="22"/>
        </w:rPr>
        <w:t xml:space="preserve"> </w:t>
      </w:r>
      <w:proofErr w:type="gramStart"/>
      <w:r w:rsidR="004E478B" w:rsidRPr="0030486D">
        <w:rPr>
          <w:sz w:val="22"/>
          <w:szCs w:val="22"/>
        </w:rPr>
        <w:t>02 (duas) horas</w:t>
      </w:r>
      <w:r w:rsidRPr="0030486D">
        <w:rPr>
          <w:sz w:val="22"/>
          <w:szCs w:val="22"/>
        </w:rPr>
        <w:t>, prorrogável</w:t>
      </w:r>
      <w:proofErr w:type="gramEnd"/>
      <w:r w:rsidRPr="0030486D">
        <w:rPr>
          <w:sz w:val="22"/>
          <w:szCs w:val="22"/>
        </w:rPr>
        <w:t xml:space="preserve"> por igual período, contado da solicitação do pregoeiro.</w:t>
      </w:r>
      <w:bookmarkEnd w:id="39"/>
    </w:p>
    <w:p w:rsidR="00966B73" w:rsidRPr="001F0628" w:rsidRDefault="00966B73" w:rsidP="001F0628">
      <w:pPr>
        <w:pStyle w:val="Nivel3"/>
        <w:spacing w:before="0" w:after="0" w:line="240" w:lineRule="auto"/>
        <w:ind w:left="851"/>
        <w:rPr>
          <w:i/>
          <w:iCs/>
          <w:sz w:val="22"/>
          <w:szCs w:val="22"/>
        </w:rPr>
      </w:pPr>
      <w:r w:rsidRPr="0030486D">
        <w:rPr>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3" w:history="1">
        <w:r w:rsidRPr="0030486D">
          <w:rPr>
            <w:rStyle w:val="Hyperlink"/>
            <w:sz w:val="22"/>
            <w:szCs w:val="22"/>
          </w:rPr>
          <w:t xml:space="preserve">§ 1º do art. 36 e no § 1º do art. 39 da </w:t>
        </w:r>
        <w:r w:rsidRPr="0030486D">
          <w:rPr>
            <w:rStyle w:val="Hyperlink"/>
            <w:i/>
            <w:iCs/>
            <w:sz w:val="22"/>
            <w:szCs w:val="22"/>
          </w:rPr>
          <w:t xml:space="preserve">Instrução Normativa SEGES nº 73, de 30 de setembro de </w:t>
        </w:r>
        <w:proofErr w:type="gramStart"/>
        <w:r w:rsidRPr="0030486D">
          <w:rPr>
            <w:rStyle w:val="Hyperlink"/>
            <w:i/>
            <w:iCs/>
            <w:sz w:val="22"/>
            <w:szCs w:val="22"/>
          </w:rPr>
          <w:t>2022</w:t>
        </w:r>
        <w:r w:rsidRPr="0030486D">
          <w:rPr>
            <w:rStyle w:val="Hyperlink"/>
            <w:sz w:val="22"/>
            <w:szCs w:val="22"/>
          </w:rPr>
          <w:t>.</w:t>
        </w:r>
        <w:proofErr w:type="gramEnd"/>
      </w:hyperlink>
    </w:p>
    <w:p w:rsidR="001F0628" w:rsidRPr="0030486D" w:rsidRDefault="001F0628" w:rsidP="001F0628">
      <w:pPr>
        <w:pStyle w:val="Nivel3"/>
        <w:numPr>
          <w:ilvl w:val="0"/>
          <w:numId w:val="0"/>
        </w:numPr>
        <w:spacing w:before="0" w:after="0" w:line="240" w:lineRule="auto"/>
        <w:ind w:left="851"/>
        <w:rPr>
          <w:i/>
          <w:iCs/>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A verificação </w:t>
      </w:r>
      <w:r w:rsidR="00ED509A" w:rsidRPr="0030486D">
        <w:rPr>
          <w:sz w:val="22"/>
          <w:szCs w:val="22"/>
        </w:rPr>
        <w:t>da</w:t>
      </w:r>
      <w:r w:rsidRPr="0030486D">
        <w:rPr>
          <w:sz w:val="22"/>
          <w:szCs w:val="22"/>
        </w:rPr>
        <w:t xml:space="preserve"> exigência dos documentos nele não contidos somente será feita em relação ao licitante vencedor.</w:t>
      </w:r>
    </w:p>
    <w:p w:rsidR="00966B73" w:rsidRPr="0030486D" w:rsidRDefault="00966B73" w:rsidP="001F0628">
      <w:pPr>
        <w:pStyle w:val="Nivel3"/>
        <w:spacing w:before="0" w:after="0" w:line="240" w:lineRule="auto"/>
        <w:ind w:left="851"/>
        <w:rPr>
          <w:sz w:val="22"/>
          <w:szCs w:val="22"/>
        </w:rPr>
      </w:pPr>
      <w:r w:rsidRPr="0030486D">
        <w:rPr>
          <w:sz w:val="22"/>
          <w:szCs w:val="22"/>
        </w:rPr>
        <w:t>Os documentos relativos à regularidade fiscal que constem do Termo de Referência somente serão exigidos, em qualquer caso, em momento posterior ao julgamento das propostas, e apenas do licitante mais bem classificado.</w:t>
      </w:r>
    </w:p>
    <w:p w:rsidR="00966B73" w:rsidRDefault="00966B73" w:rsidP="001F0628">
      <w:pPr>
        <w:pStyle w:val="Nivel3"/>
        <w:spacing w:before="0" w:after="0" w:line="240" w:lineRule="auto"/>
        <w:ind w:left="851"/>
        <w:rPr>
          <w:sz w:val="22"/>
          <w:szCs w:val="22"/>
        </w:rPr>
      </w:pPr>
      <w:r w:rsidRPr="0030486D">
        <w:rPr>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Após a entrega dos documentos para habilitação, não será permitida a substituição ou a apresentação de novos documentos, salvo em sede de diligência, para (</w:t>
      </w:r>
      <w:hyperlink r:id="rId34" w:anchor="art64">
        <w:r w:rsidRPr="0030486D">
          <w:rPr>
            <w:rStyle w:val="Hyperlink"/>
            <w:sz w:val="22"/>
            <w:szCs w:val="22"/>
          </w:rPr>
          <w:t>Lei 14.133/21, art. 64</w:t>
        </w:r>
      </w:hyperlink>
      <w:r w:rsidRPr="0030486D">
        <w:rPr>
          <w:sz w:val="22"/>
          <w:szCs w:val="22"/>
        </w:rPr>
        <w:t xml:space="preserve">, e </w:t>
      </w:r>
      <w:hyperlink r:id="rId35">
        <w:r w:rsidRPr="0030486D">
          <w:rPr>
            <w:rStyle w:val="Hyperlink"/>
            <w:sz w:val="22"/>
            <w:szCs w:val="22"/>
          </w:rPr>
          <w:t>IN 73/2022, art. 39, §4º</w:t>
        </w:r>
      </w:hyperlink>
      <w:r w:rsidRPr="0030486D">
        <w:rPr>
          <w:sz w:val="22"/>
          <w:szCs w:val="22"/>
        </w:rPr>
        <w:t>):</w:t>
      </w:r>
    </w:p>
    <w:p w:rsidR="00966B73" w:rsidRPr="0030486D" w:rsidRDefault="00966B73" w:rsidP="001F0628">
      <w:pPr>
        <w:pStyle w:val="Nivel3"/>
        <w:spacing w:before="0" w:after="0" w:line="240" w:lineRule="auto"/>
        <w:ind w:left="709"/>
        <w:rPr>
          <w:sz w:val="22"/>
          <w:szCs w:val="22"/>
        </w:rPr>
      </w:pPr>
      <w:proofErr w:type="gramStart"/>
      <w:r w:rsidRPr="0030486D">
        <w:rPr>
          <w:sz w:val="22"/>
          <w:szCs w:val="22"/>
        </w:rPr>
        <w:t>complementação</w:t>
      </w:r>
      <w:proofErr w:type="gramEnd"/>
      <w:r w:rsidRPr="0030486D">
        <w:rPr>
          <w:sz w:val="22"/>
          <w:szCs w:val="22"/>
        </w:rPr>
        <w:t xml:space="preserve"> de informações acerca dos documentos já apresentados pelos licitantes e desde que necessária para apurar fatos existentes à época da abertura do certame; e</w:t>
      </w:r>
    </w:p>
    <w:p w:rsidR="00966B73" w:rsidRDefault="00966B73" w:rsidP="001F0628">
      <w:pPr>
        <w:pStyle w:val="Nivel3"/>
        <w:spacing w:before="0" w:after="0" w:line="240" w:lineRule="auto"/>
        <w:ind w:left="709"/>
        <w:rPr>
          <w:sz w:val="22"/>
          <w:szCs w:val="22"/>
        </w:rPr>
      </w:pPr>
      <w:proofErr w:type="gramStart"/>
      <w:r w:rsidRPr="0030486D">
        <w:rPr>
          <w:sz w:val="22"/>
          <w:szCs w:val="22"/>
        </w:rPr>
        <w:t>atualização</w:t>
      </w:r>
      <w:proofErr w:type="gramEnd"/>
      <w:r w:rsidRPr="0030486D">
        <w:rPr>
          <w:sz w:val="22"/>
          <w:szCs w:val="22"/>
        </w:rPr>
        <w:t xml:space="preserve"> de documentos cuja validade tenha expirado após a data de recebimento das propostas;</w:t>
      </w:r>
    </w:p>
    <w:p w:rsidR="001F0628" w:rsidRPr="0030486D" w:rsidRDefault="001F0628" w:rsidP="001F0628">
      <w:pPr>
        <w:pStyle w:val="Nivel3"/>
        <w:numPr>
          <w:ilvl w:val="0"/>
          <w:numId w:val="0"/>
        </w:numPr>
        <w:spacing w:before="0" w:after="0" w:line="240" w:lineRule="auto"/>
        <w:ind w:left="709"/>
        <w:rPr>
          <w:sz w:val="22"/>
          <w:szCs w:val="22"/>
        </w:rPr>
      </w:pPr>
    </w:p>
    <w:p w:rsidR="00966B73" w:rsidRPr="0030486D" w:rsidRDefault="00966B73" w:rsidP="001F0628">
      <w:pPr>
        <w:pStyle w:val="Nivel2"/>
        <w:spacing w:before="0" w:after="0" w:line="240" w:lineRule="auto"/>
        <w:ind w:left="0" w:firstLine="0"/>
        <w:rPr>
          <w:sz w:val="22"/>
          <w:szCs w:val="22"/>
        </w:rPr>
      </w:pPr>
      <w:bookmarkStart w:id="40" w:name="_Ref114670319"/>
      <w:r w:rsidRPr="0030486D">
        <w:rPr>
          <w:sz w:val="22"/>
          <w:szCs w:val="22"/>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30486D">
        <w:rPr>
          <w:sz w:val="22"/>
          <w:szCs w:val="22"/>
        </w:rPr>
        <w:t>eﬁ</w:t>
      </w:r>
      <w:proofErr w:type="gramStart"/>
      <w:r w:rsidRPr="0030486D">
        <w:rPr>
          <w:sz w:val="22"/>
          <w:szCs w:val="22"/>
        </w:rPr>
        <w:t>cácia</w:t>
      </w:r>
      <w:proofErr w:type="spellEnd"/>
      <w:proofErr w:type="gramEnd"/>
      <w:r w:rsidRPr="0030486D">
        <w:rPr>
          <w:sz w:val="22"/>
          <w:szCs w:val="22"/>
        </w:rPr>
        <w:t xml:space="preserve"> para fins de habilitação e classificação.</w:t>
      </w:r>
      <w:bookmarkEnd w:id="40"/>
    </w:p>
    <w:p w:rsidR="00966B73" w:rsidRPr="0030486D" w:rsidRDefault="00966B73" w:rsidP="001F0628">
      <w:pPr>
        <w:pStyle w:val="Nivel2"/>
        <w:spacing w:before="0" w:after="0" w:line="240" w:lineRule="auto"/>
        <w:ind w:left="0" w:firstLine="0"/>
        <w:rPr>
          <w:sz w:val="22"/>
          <w:szCs w:val="22"/>
        </w:rPr>
      </w:pPr>
      <w:bookmarkStart w:id="41" w:name="_Ref114665528"/>
      <w:r w:rsidRPr="0030486D">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fldSimple w:instr=" REF _Ref114663151 \r \h  \* MERGEFORMAT ">
        <w:r w:rsidR="00E51A09" w:rsidRPr="00E51A09">
          <w:rPr>
            <w:sz w:val="22"/>
            <w:szCs w:val="22"/>
          </w:rPr>
          <w:t>9.12.1</w:t>
        </w:r>
      </w:fldSimple>
      <w:r w:rsidRPr="0030486D">
        <w:rPr>
          <w:sz w:val="22"/>
          <w:szCs w:val="22"/>
        </w:rPr>
        <w:t>.</w:t>
      </w:r>
      <w:bookmarkEnd w:id="41"/>
    </w:p>
    <w:p w:rsidR="00966B73" w:rsidRPr="0030486D" w:rsidRDefault="00966B73" w:rsidP="001F0628">
      <w:pPr>
        <w:pStyle w:val="Nivel2"/>
        <w:spacing w:before="0" w:after="0" w:line="240" w:lineRule="auto"/>
        <w:ind w:left="0" w:firstLine="0"/>
        <w:rPr>
          <w:sz w:val="22"/>
          <w:szCs w:val="22"/>
        </w:rPr>
      </w:pPr>
      <w:bookmarkStart w:id="42" w:name="_Ref114665515"/>
      <w:r w:rsidRPr="0030486D">
        <w:rPr>
          <w:sz w:val="22"/>
          <w:szCs w:val="22"/>
        </w:rPr>
        <w:t xml:space="preserve">Somente serão disponibilizados para acesso público os documentos de habilitação do licitante cuja proposta atenda ao edital de licitação, </w:t>
      </w:r>
      <w:proofErr w:type="gramStart"/>
      <w:r w:rsidRPr="0030486D">
        <w:rPr>
          <w:sz w:val="22"/>
          <w:szCs w:val="22"/>
        </w:rPr>
        <w:t>após</w:t>
      </w:r>
      <w:proofErr w:type="gramEnd"/>
      <w:r w:rsidRPr="0030486D">
        <w:rPr>
          <w:sz w:val="22"/>
          <w:szCs w:val="22"/>
        </w:rPr>
        <w:t xml:space="preserve"> concluídos os procedimentos de que trata o subitem anterior</w:t>
      </w:r>
      <w:bookmarkEnd w:id="42"/>
      <w:r w:rsidRPr="0030486D">
        <w:rPr>
          <w:sz w:val="22"/>
          <w:szCs w:val="22"/>
        </w:rPr>
        <w:t>.</w:t>
      </w:r>
    </w:p>
    <w:p w:rsidR="00966B73" w:rsidRPr="0030486D" w:rsidRDefault="00966B73" w:rsidP="001F0628">
      <w:pPr>
        <w:pStyle w:val="Nivel2"/>
        <w:spacing w:before="0" w:after="0" w:line="240" w:lineRule="auto"/>
        <w:ind w:left="0" w:firstLine="0"/>
        <w:rPr>
          <w:sz w:val="22"/>
          <w:szCs w:val="22"/>
        </w:rPr>
      </w:pPr>
      <w:r w:rsidRPr="0030486D">
        <w:rPr>
          <w:sz w:val="22"/>
          <w:szCs w:val="22"/>
        </w:rPr>
        <w:t>A comprovação de regularidade fiscal e trabalhista das microempresas e das empresas de pequeno porte somente será exigida para efeito de contratação, e não como condição para participação na licitação.</w:t>
      </w:r>
    </w:p>
    <w:p w:rsidR="00966B73" w:rsidRPr="0030486D" w:rsidRDefault="00966B73" w:rsidP="001F0628">
      <w:pPr>
        <w:pStyle w:val="Nivel2"/>
        <w:spacing w:before="0" w:after="0" w:line="240" w:lineRule="auto"/>
        <w:ind w:left="0" w:firstLine="0"/>
        <w:rPr>
          <w:sz w:val="22"/>
          <w:szCs w:val="22"/>
        </w:rPr>
      </w:pPr>
      <w:r w:rsidRPr="0030486D">
        <w:rPr>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rsidR="00966B73" w:rsidRPr="0030486D" w:rsidRDefault="00966B73" w:rsidP="0030486D">
      <w:pPr>
        <w:pStyle w:val="Nivel01"/>
        <w:spacing w:before="288" w:after="288" w:line="240" w:lineRule="auto"/>
        <w:rPr>
          <w:rFonts w:ascii="Arial" w:hAnsi="Arial"/>
        </w:rPr>
      </w:pPr>
      <w:bookmarkStart w:id="43" w:name="_Toc161039839"/>
      <w:r w:rsidRPr="0030486D">
        <w:rPr>
          <w:rFonts w:ascii="Arial" w:hAnsi="Arial"/>
        </w:rPr>
        <w:lastRenderedPageBreak/>
        <w:t>DA ATA DE REGISTRO DE PREÇOS:</w:t>
      </w:r>
      <w:bookmarkEnd w:id="43"/>
    </w:p>
    <w:p w:rsidR="00966B73" w:rsidRPr="0030486D" w:rsidRDefault="00966B73" w:rsidP="00C12791">
      <w:pPr>
        <w:pStyle w:val="Nivel2"/>
        <w:spacing w:before="0" w:after="0" w:line="240" w:lineRule="auto"/>
        <w:ind w:left="0" w:firstLine="0"/>
        <w:rPr>
          <w:sz w:val="22"/>
          <w:szCs w:val="22"/>
        </w:rPr>
      </w:pPr>
      <w:r w:rsidRPr="0030486D">
        <w:rPr>
          <w:sz w:val="22"/>
          <w:szCs w:val="22"/>
        </w:rPr>
        <w:t xml:space="preserve">Homologado o resultado da licitação, o licitante mais bem classificado terá o prazo de </w:t>
      </w:r>
      <w:r w:rsidR="00A95CA3" w:rsidRPr="0030486D">
        <w:rPr>
          <w:color w:val="auto"/>
          <w:sz w:val="22"/>
          <w:szCs w:val="22"/>
        </w:rPr>
        <w:t>05</w:t>
      </w:r>
      <w:r w:rsidRPr="0030486D">
        <w:rPr>
          <w:color w:val="auto"/>
          <w:sz w:val="22"/>
          <w:szCs w:val="22"/>
        </w:rPr>
        <w:t xml:space="preserve"> (</w:t>
      </w:r>
      <w:r w:rsidR="00A95CA3" w:rsidRPr="0030486D">
        <w:rPr>
          <w:color w:val="auto"/>
          <w:sz w:val="22"/>
          <w:szCs w:val="22"/>
        </w:rPr>
        <w:t>cinco</w:t>
      </w:r>
      <w:r w:rsidRPr="0030486D">
        <w:rPr>
          <w:color w:val="auto"/>
          <w:sz w:val="22"/>
          <w:szCs w:val="22"/>
        </w:rPr>
        <w:t>)</w:t>
      </w:r>
      <w:r w:rsidRPr="0030486D">
        <w:rPr>
          <w:sz w:val="22"/>
          <w:szCs w:val="22"/>
        </w:rPr>
        <w:t xml:space="preserve"> dias, contados a partir da data de sua convocação, para assinar a Ata de Registro de Preços, cujo prazo de validade encontra-se nela fixado, </w:t>
      </w:r>
      <w:proofErr w:type="gramStart"/>
      <w:r w:rsidRPr="0030486D">
        <w:rPr>
          <w:sz w:val="22"/>
          <w:szCs w:val="22"/>
        </w:rPr>
        <w:t>sob pena</w:t>
      </w:r>
      <w:proofErr w:type="gramEnd"/>
      <w:r w:rsidRPr="0030486D">
        <w:rPr>
          <w:sz w:val="22"/>
          <w:szCs w:val="22"/>
        </w:rPr>
        <w:t xml:space="preserve"> de decadência do direito à contratação, sem prejuízo das sanções previstas na Lei nº 14.133, de 2021. </w:t>
      </w:r>
    </w:p>
    <w:p w:rsidR="00966B73" w:rsidRPr="0030486D" w:rsidRDefault="00966B73" w:rsidP="00C12791">
      <w:pPr>
        <w:pStyle w:val="Nivel2"/>
        <w:spacing w:before="0" w:after="0" w:line="240" w:lineRule="auto"/>
        <w:ind w:left="0" w:firstLine="0"/>
        <w:rPr>
          <w:sz w:val="22"/>
          <w:szCs w:val="22"/>
        </w:rPr>
      </w:pPr>
      <w:r w:rsidRPr="0030486D">
        <w:rPr>
          <w:sz w:val="22"/>
          <w:szCs w:val="22"/>
        </w:rPr>
        <w:t>O prazo de convocação poderá ser prorrogado uma vez, por igual período, mediante solicitação do licitante mais bem classificado ou do fornecedor convocado, desde que:</w:t>
      </w:r>
    </w:p>
    <w:p w:rsidR="00966B73" w:rsidRPr="0030486D" w:rsidRDefault="00966B73" w:rsidP="0030486D">
      <w:pPr>
        <w:pStyle w:val="Nivel2"/>
        <w:numPr>
          <w:ilvl w:val="0"/>
          <w:numId w:val="0"/>
        </w:numPr>
        <w:spacing w:before="0" w:after="0" w:line="240" w:lineRule="auto"/>
        <w:ind w:left="567"/>
        <w:rPr>
          <w:iCs/>
          <w:color w:val="auto"/>
          <w:sz w:val="22"/>
          <w:szCs w:val="22"/>
        </w:rPr>
      </w:pPr>
      <w:r w:rsidRPr="0030486D">
        <w:rPr>
          <w:iCs/>
          <w:color w:val="auto"/>
          <w:sz w:val="22"/>
          <w:szCs w:val="22"/>
        </w:rPr>
        <w:t xml:space="preserve">(a) a solicitação seja devidamente justificada e apresentada dentro do prazo; </w:t>
      </w:r>
      <w:proofErr w:type="gramStart"/>
      <w:r w:rsidRPr="0030486D">
        <w:rPr>
          <w:iCs/>
          <w:color w:val="auto"/>
          <w:sz w:val="22"/>
          <w:szCs w:val="22"/>
        </w:rPr>
        <w:t>e</w:t>
      </w:r>
      <w:proofErr w:type="gramEnd"/>
    </w:p>
    <w:p w:rsidR="00966B73" w:rsidRDefault="00966B73" w:rsidP="0030486D">
      <w:pPr>
        <w:pStyle w:val="Nivel2"/>
        <w:numPr>
          <w:ilvl w:val="0"/>
          <w:numId w:val="0"/>
        </w:numPr>
        <w:spacing w:before="0" w:after="0" w:line="240" w:lineRule="auto"/>
        <w:ind w:left="567"/>
        <w:rPr>
          <w:iCs/>
          <w:color w:val="auto"/>
          <w:sz w:val="22"/>
          <w:szCs w:val="22"/>
        </w:rPr>
      </w:pPr>
      <w:r w:rsidRPr="0030486D">
        <w:rPr>
          <w:iCs/>
          <w:color w:val="auto"/>
          <w:sz w:val="22"/>
          <w:szCs w:val="22"/>
        </w:rPr>
        <w:t>(b) a justificativa apresentada seja aceita pela Administração.</w:t>
      </w:r>
    </w:p>
    <w:p w:rsidR="00C12791" w:rsidRPr="0030486D" w:rsidRDefault="00C12791" w:rsidP="0030486D">
      <w:pPr>
        <w:pStyle w:val="Nivel2"/>
        <w:numPr>
          <w:ilvl w:val="0"/>
          <w:numId w:val="0"/>
        </w:numPr>
        <w:spacing w:before="0" w:after="0" w:line="240" w:lineRule="auto"/>
        <w:ind w:left="567"/>
        <w:rPr>
          <w:iCs/>
          <w:color w:val="auto"/>
          <w:sz w:val="22"/>
          <w:szCs w:val="22"/>
        </w:rPr>
      </w:pPr>
    </w:p>
    <w:p w:rsidR="00966B73" w:rsidRPr="0030486D" w:rsidRDefault="00966B73" w:rsidP="00C12791">
      <w:pPr>
        <w:pStyle w:val="Nivel2"/>
        <w:spacing w:before="0" w:after="0" w:line="240" w:lineRule="auto"/>
        <w:ind w:left="0" w:firstLine="0"/>
        <w:rPr>
          <w:sz w:val="22"/>
          <w:szCs w:val="22"/>
        </w:rPr>
      </w:pPr>
      <w:r w:rsidRPr="0030486D">
        <w:rPr>
          <w:sz w:val="22"/>
          <w:szCs w:val="22"/>
        </w:rPr>
        <w:t>A ata de registro de preços será assinada por meio de assinatura digital e disponibilizada no sistema de registro de preços.</w:t>
      </w:r>
    </w:p>
    <w:p w:rsidR="00966B73" w:rsidRPr="0030486D" w:rsidRDefault="00966B73" w:rsidP="00C12791">
      <w:pPr>
        <w:pStyle w:val="Nivel2"/>
        <w:spacing w:before="0" w:after="0" w:line="240" w:lineRule="auto"/>
        <w:ind w:left="0" w:firstLine="0"/>
        <w:rPr>
          <w:sz w:val="22"/>
          <w:szCs w:val="22"/>
        </w:rPr>
      </w:pPr>
      <w:r w:rsidRPr="0030486D">
        <w:rPr>
          <w:sz w:val="22"/>
          <w:szCs w:val="22"/>
        </w:rPr>
        <w:t xml:space="preserve">Serão formalizadas tantas Atas de Registro de Preços quantas forem necessárias para o registro de todos os itens constantes no Termo de Referência, com a indicação do licitante vencedor, a descrição do(s) </w:t>
      </w:r>
      <w:proofErr w:type="gramStart"/>
      <w:r w:rsidRPr="0030486D">
        <w:rPr>
          <w:sz w:val="22"/>
          <w:szCs w:val="22"/>
        </w:rPr>
        <w:t>item(</w:t>
      </w:r>
      <w:proofErr w:type="spellStart"/>
      <w:proofErr w:type="gramEnd"/>
      <w:r w:rsidRPr="0030486D">
        <w:rPr>
          <w:sz w:val="22"/>
          <w:szCs w:val="22"/>
        </w:rPr>
        <w:t>ns</w:t>
      </w:r>
      <w:proofErr w:type="spellEnd"/>
      <w:r w:rsidRPr="0030486D">
        <w:rPr>
          <w:sz w:val="22"/>
          <w:szCs w:val="22"/>
        </w:rPr>
        <w:t>), as respectivas quantidades, preços registrados e demais condições.</w:t>
      </w:r>
    </w:p>
    <w:p w:rsidR="00966B73" w:rsidRPr="0030486D" w:rsidRDefault="00966B73" w:rsidP="00C12791">
      <w:pPr>
        <w:pStyle w:val="Nivel2"/>
        <w:spacing w:before="0" w:after="0" w:line="240" w:lineRule="auto"/>
        <w:ind w:left="0" w:firstLine="0"/>
        <w:rPr>
          <w:sz w:val="22"/>
          <w:szCs w:val="22"/>
        </w:rPr>
      </w:pPr>
      <w:r w:rsidRPr="0030486D">
        <w:rPr>
          <w:sz w:val="22"/>
          <w:szCs w:val="22"/>
        </w:rPr>
        <w:t>O preço registrado, com a indicação dos fornecedores, será divulgado no PNCP e disponibilizado durante a vigência da ata de registro de preços.</w:t>
      </w:r>
    </w:p>
    <w:p w:rsidR="00966B73" w:rsidRPr="0030486D" w:rsidRDefault="00966B73" w:rsidP="00C12791">
      <w:pPr>
        <w:pStyle w:val="Nivel2"/>
        <w:spacing w:before="0" w:after="0" w:line="240" w:lineRule="auto"/>
        <w:ind w:left="0" w:firstLine="0"/>
        <w:rPr>
          <w:sz w:val="22"/>
          <w:szCs w:val="22"/>
        </w:rPr>
      </w:pPr>
      <w:r w:rsidRPr="0030486D">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966B73" w:rsidRPr="0030486D" w:rsidRDefault="00966B73" w:rsidP="00C12791">
      <w:pPr>
        <w:pStyle w:val="Nivel2"/>
        <w:spacing w:before="0" w:after="0" w:line="240" w:lineRule="auto"/>
        <w:ind w:left="0" w:firstLine="0"/>
        <w:rPr>
          <w:sz w:val="22"/>
          <w:szCs w:val="22"/>
        </w:rPr>
      </w:pPr>
      <w:r w:rsidRPr="0030486D">
        <w:rPr>
          <w:sz w:val="22"/>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966B73" w:rsidRPr="0030486D" w:rsidRDefault="00966B73" w:rsidP="0030486D">
      <w:pPr>
        <w:pStyle w:val="Nivel01"/>
        <w:spacing w:before="288" w:after="288" w:line="240" w:lineRule="auto"/>
        <w:rPr>
          <w:rFonts w:ascii="Arial" w:hAnsi="Arial"/>
        </w:rPr>
      </w:pPr>
      <w:bookmarkStart w:id="44" w:name="_Toc161039840"/>
      <w:r w:rsidRPr="0030486D">
        <w:rPr>
          <w:rFonts w:ascii="Arial" w:hAnsi="Arial"/>
        </w:rPr>
        <w:t>DA FORMAÇÃO DO CADASTRO DE RESERVA:</w:t>
      </w:r>
      <w:bookmarkEnd w:id="44"/>
    </w:p>
    <w:p w:rsidR="00966B73" w:rsidRPr="0030486D" w:rsidRDefault="00966B73" w:rsidP="00A949DC">
      <w:pPr>
        <w:pStyle w:val="Nivel2"/>
        <w:numPr>
          <w:ilvl w:val="1"/>
          <w:numId w:val="10"/>
        </w:numPr>
        <w:spacing w:before="0" w:after="0" w:line="240" w:lineRule="auto"/>
        <w:ind w:left="0" w:firstLine="0"/>
        <w:rPr>
          <w:sz w:val="22"/>
          <w:szCs w:val="22"/>
        </w:rPr>
      </w:pPr>
      <w:r w:rsidRPr="0030486D">
        <w:rPr>
          <w:sz w:val="22"/>
          <w:szCs w:val="22"/>
        </w:rPr>
        <w:t>Após a homologação da licitação, será incluído na ata, na forma de anexo, o registro:</w:t>
      </w:r>
    </w:p>
    <w:p w:rsidR="00966B73" w:rsidRPr="0030486D" w:rsidRDefault="00966B73" w:rsidP="00C67748">
      <w:pPr>
        <w:pStyle w:val="Nivel3"/>
        <w:spacing w:before="0" w:after="0" w:line="240" w:lineRule="auto"/>
        <w:ind w:left="851"/>
        <w:rPr>
          <w:sz w:val="22"/>
          <w:szCs w:val="22"/>
        </w:rPr>
      </w:pPr>
      <w:proofErr w:type="gramStart"/>
      <w:r w:rsidRPr="0030486D">
        <w:rPr>
          <w:sz w:val="22"/>
          <w:szCs w:val="22"/>
        </w:rPr>
        <w:t>dos</w:t>
      </w:r>
      <w:proofErr w:type="gramEnd"/>
      <w:r w:rsidRPr="0030486D">
        <w:rPr>
          <w:sz w:val="22"/>
          <w:szCs w:val="22"/>
        </w:rPr>
        <w:t xml:space="preserve"> licitantes </w:t>
      </w:r>
      <w:bookmarkStart w:id="45" w:name="_Hlk132991372"/>
      <w:r w:rsidRPr="0030486D">
        <w:rPr>
          <w:sz w:val="22"/>
          <w:szCs w:val="22"/>
        </w:rPr>
        <w:t xml:space="preserve">que </w:t>
      </w:r>
      <w:bookmarkStart w:id="46" w:name="_Hlk132989696"/>
      <w:r w:rsidRPr="0030486D">
        <w:rPr>
          <w:sz w:val="22"/>
          <w:szCs w:val="22"/>
        </w:rPr>
        <w:t>aceitarem cotar o objeto com preço igual ao do adjudicatári</w:t>
      </w:r>
      <w:bookmarkEnd w:id="45"/>
      <w:r w:rsidRPr="0030486D">
        <w:rPr>
          <w:sz w:val="22"/>
          <w:szCs w:val="22"/>
        </w:rPr>
        <w:t>o</w:t>
      </w:r>
      <w:bookmarkEnd w:id="46"/>
      <w:r w:rsidRPr="0030486D">
        <w:rPr>
          <w:sz w:val="22"/>
          <w:szCs w:val="22"/>
        </w:rPr>
        <w:t xml:space="preserve">, observada a classificação na licitação; e </w:t>
      </w:r>
    </w:p>
    <w:p w:rsidR="00966B73" w:rsidRPr="00C67748" w:rsidRDefault="00966B73" w:rsidP="00C67748">
      <w:pPr>
        <w:pStyle w:val="Nivel3"/>
        <w:spacing w:before="0" w:after="0" w:line="240" w:lineRule="auto"/>
        <w:ind w:left="1638" w:hanging="787"/>
        <w:rPr>
          <w:rFonts w:eastAsia="MS Mincho"/>
          <w:iCs/>
          <w:sz w:val="22"/>
          <w:szCs w:val="22"/>
        </w:rPr>
      </w:pPr>
      <w:proofErr w:type="gramStart"/>
      <w:r w:rsidRPr="0030486D">
        <w:rPr>
          <w:sz w:val="22"/>
          <w:szCs w:val="22"/>
        </w:rPr>
        <w:t>dos</w:t>
      </w:r>
      <w:proofErr w:type="gramEnd"/>
      <w:r w:rsidRPr="0030486D">
        <w:rPr>
          <w:sz w:val="22"/>
          <w:szCs w:val="22"/>
        </w:rPr>
        <w:t xml:space="preserve"> licitantes que mantiverem sua proposta original</w:t>
      </w:r>
      <w:r w:rsidR="00C67748">
        <w:rPr>
          <w:sz w:val="22"/>
          <w:szCs w:val="22"/>
        </w:rPr>
        <w:t>.</w:t>
      </w:r>
    </w:p>
    <w:p w:rsidR="00C67748" w:rsidRPr="0030486D" w:rsidRDefault="00C67748" w:rsidP="00C67748">
      <w:pPr>
        <w:pStyle w:val="Nivel3"/>
        <w:numPr>
          <w:ilvl w:val="0"/>
          <w:numId w:val="0"/>
        </w:numPr>
        <w:spacing w:before="0" w:after="0" w:line="240" w:lineRule="auto"/>
        <w:ind w:left="1638"/>
        <w:rPr>
          <w:rFonts w:eastAsia="MS Mincho"/>
          <w:iCs/>
          <w:sz w:val="22"/>
          <w:szCs w:val="22"/>
        </w:rPr>
      </w:pPr>
    </w:p>
    <w:p w:rsidR="00966B73" w:rsidRPr="0030486D" w:rsidRDefault="00966B73" w:rsidP="00C67748">
      <w:pPr>
        <w:pStyle w:val="Nivel2"/>
        <w:spacing w:before="0" w:after="0" w:line="240" w:lineRule="auto"/>
        <w:ind w:left="0" w:firstLine="0"/>
        <w:rPr>
          <w:rFonts w:eastAsia="MS Mincho"/>
          <w:i/>
          <w:iCs/>
          <w:sz w:val="22"/>
          <w:szCs w:val="22"/>
        </w:rPr>
      </w:pPr>
      <w:r w:rsidRPr="0030486D">
        <w:rPr>
          <w:sz w:val="22"/>
          <w:szCs w:val="22"/>
        </w:rPr>
        <w:t xml:space="preserve">          Será respeitada, nas contratações, a ordem de classificação dos licitantes ou fornecedores registrados na ata.</w:t>
      </w:r>
    </w:p>
    <w:p w:rsidR="00966B73" w:rsidRPr="0030486D" w:rsidRDefault="00966B73" w:rsidP="00A949DC">
      <w:pPr>
        <w:pStyle w:val="Nivel3"/>
        <w:numPr>
          <w:ilvl w:val="2"/>
          <w:numId w:val="11"/>
        </w:numPr>
        <w:spacing w:before="0" w:after="0" w:line="240" w:lineRule="auto"/>
        <w:ind w:left="851" w:firstLine="0"/>
        <w:rPr>
          <w:rFonts w:eastAsia="Times New Roman"/>
          <w:sz w:val="22"/>
          <w:szCs w:val="22"/>
        </w:rPr>
      </w:pPr>
      <w:r w:rsidRPr="0030486D">
        <w:rPr>
          <w:sz w:val="22"/>
          <w:szCs w:val="22"/>
        </w:rPr>
        <w:t>A apresentação de novas propostas na forma deste item não prejudicará o resultado do certame em relação ao licitante mais bem classificado.</w:t>
      </w:r>
    </w:p>
    <w:p w:rsidR="00966B73" w:rsidRDefault="00966B73" w:rsidP="00A949DC">
      <w:pPr>
        <w:pStyle w:val="Nivel3"/>
        <w:numPr>
          <w:ilvl w:val="2"/>
          <w:numId w:val="11"/>
        </w:numPr>
        <w:spacing w:before="0" w:after="0" w:line="240" w:lineRule="auto"/>
        <w:ind w:left="851" w:firstLine="0"/>
        <w:rPr>
          <w:sz w:val="22"/>
          <w:szCs w:val="22"/>
        </w:rPr>
      </w:pPr>
      <w:r w:rsidRPr="0030486D">
        <w:rPr>
          <w:sz w:val="22"/>
          <w:szCs w:val="22"/>
        </w:rPr>
        <w:t>Para fins da ordem de classificação, os licitantes ou fornecedores que aceitarem cotar o objeto com preço igual ao do adjudicatário antecederão aqueles que mantiverem sua proposta original.</w:t>
      </w:r>
    </w:p>
    <w:p w:rsidR="00C67748" w:rsidRPr="0030486D" w:rsidRDefault="00C67748" w:rsidP="00C67748">
      <w:pPr>
        <w:pStyle w:val="Nivel3"/>
        <w:numPr>
          <w:ilvl w:val="0"/>
          <w:numId w:val="0"/>
        </w:numPr>
        <w:spacing w:before="0" w:after="0" w:line="240" w:lineRule="auto"/>
        <w:ind w:left="851"/>
        <w:rPr>
          <w:sz w:val="22"/>
          <w:szCs w:val="22"/>
        </w:rPr>
      </w:pPr>
    </w:p>
    <w:p w:rsidR="00966B73" w:rsidRPr="0030486D" w:rsidRDefault="00966B73" w:rsidP="00C67748">
      <w:pPr>
        <w:pStyle w:val="Nivel2"/>
        <w:spacing w:before="0" w:after="0" w:line="240" w:lineRule="auto"/>
        <w:ind w:left="0" w:firstLine="0"/>
        <w:rPr>
          <w:color w:val="auto"/>
          <w:sz w:val="22"/>
          <w:szCs w:val="22"/>
        </w:rPr>
      </w:pPr>
      <w:r w:rsidRPr="0030486D">
        <w:rPr>
          <w:color w:val="FF0000"/>
          <w:sz w:val="22"/>
          <w:szCs w:val="22"/>
        </w:rPr>
        <w:t xml:space="preserve"> </w:t>
      </w:r>
      <w:r w:rsidRPr="0030486D">
        <w:rPr>
          <w:sz w:val="22"/>
          <w:szCs w:val="22"/>
        </w:rPr>
        <w:t xml:space="preserve">A habilitação dos licitantes que comporão o cadastro de reserva será efetuada quando houver necessidade de contratação dos licitantes remanescentes, nas seguintes </w:t>
      </w:r>
      <w:r w:rsidRPr="0030486D">
        <w:rPr>
          <w:color w:val="auto"/>
          <w:sz w:val="22"/>
          <w:szCs w:val="22"/>
        </w:rPr>
        <w:t>hipóteses:</w:t>
      </w:r>
    </w:p>
    <w:p w:rsidR="00966B73" w:rsidRPr="0030486D" w:rsidRDefault="00966B73" w:rsidP="00C67748">
      <w:pPr>
        <w:pStyle w:val="Nivel3"/>
        <w:spacing w:before="0" w:after="0" w:line="240" w:lineRule="auto"/>
        <w:ind w:left="851"/>
        <w:rPr>
          <w:sz w:val="22"/>
          <w:szCs w:val="22"/>
        </w:rPr>
      </w:pPr>
      <w:r w:rsidRPr="0030486D">
        <w:rPr>
          <w:sz w:val="22"/>
          <w:szCs w:val="22"/>
        </w:rPr>
        <w:lastRenderedPageBreak/>
        <w:t xml:space="preserve"> </w:t>
      </w:r>
      <w:proofErr w:type="gramStart"/>
      <w:r w:rsidRPr="0030486D">
        <w:rPr>
          <w:sz w:val="22"/>
          <w:szCs w:val="22"/>
        </w:rPr>
        <w:t>quando</w:t>
      </w:r>
      <w:proofErr w:type="gramEnd"/>
      <w:r w:rsidRPr="0030486D">
        <w:rPr>
          <w:sz w:val="22"/>
          <w:szCs w:val="22"/>
        </w:rPr>
        <w:t xml:space="preserve"> o licitante vencedor não assinar a ata de registro de preços no prazo e nas condições estabelecidos no edital; ou</w:t>
      </w:r>
    </w:p>
    <w:p w:rsidR="00966B73" w:rsidRPr="00C67748" w:rsidRDefault="00966B73" w:rsidP="00C67748">
      <w:pPr>
        <w:pStyle w:val="Nivel3"/>
        <w:spacing w:before="0" w:after="0" w:line="240" w:lineRule="auto"/>
        <w:ind w:left="851"/>
        <w:rPr>
          <w:rFonts w:eastAsia="Times New Roman"/>
          <w:sz w:val="22"/>
          <w:szCs w:val="22"/>
        </w:rPr>
      </w:pPr>
      <w:proofErr w:type="gramStart"/>
      <w:r w:rsidRPr="0030486D">
        <w:rPr>
          <w:sz w:val="22"/>
          <w:szCs w:val="22"/>
        </w:rPr>
        <w:t>quando</w:t>
      </w:r>
      <w:proofErr w:type="gramEnd"/>
      <w:r w:rsidRPr="0030486D">
        <w:rPr>
          <w:sz w:val="22"/>
          <w:szCs w:val="22"/>
        </w:rPr>
        <w:t xml:space="preserve"> houver o cancelamento do registro do fornecedor ou do registro de preços, nas hipóteses previstas nos art. 28 e art. 29 do Decreto nº 11.462/23.</w:t>
      </w:r>
    </w:p>
    <w:p w:rsidR="00C67748" w:rsidRPr="0030486D" w:rsidRDefault="00C67748" w:rsidP="00C67748">
      <w:pPr>
        <w:pStyle w:val="Nivel3"/>
        <w:numPr>
          <w:ilvl w:val="0"/>
          <w:numId w:val="0"/>
        </w:numPr>
        <w:spacing w:before="0" w:after="0" w:line="240" w:lineRule="auto"/>
        <w:ind w:left="851"/>
        <w:rPr>
          <w:rFonts w:eastAsia="Times New Roman"/>
          <w:sz w:val="22"/>
          <w:szCs w:val="22"/>
        </w:rPr>
      </w:pPr>
    </w:p>
    <w:p w:rsidR="00966B73" w:rsidRPr="0030486D" w:rsidRDefault="00966B73" w:rsidP="00C67748">
      <w:pPr>
        <w:pStyle w:val="Nivel2"/>
        <w:spacing w:before="0" w:after="0" w:line="240" w:lineRule="auto"/>
        <w:ind w:left="0" w:firstLine="0"/>
        <w:rPr>
          <w:sz w:val="22"/>
          <w:szCs w:val="22"/>
        </w:rPr>
      </w:pPr>
      <w:r w:rsidRPr="0030486D">
        <w:rPr>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w:t>
      </w:r>
      <w:proofErr w:type="gramStart"/>
      <w:r w:rsidRPr="0030486D">
        <w:rPr>
          <w:sz w:val="22"/>
          <w:szCs w:val="22"/>
        </w:rPr>
        <w:t>convocar</w:t>
      </w:r>
      <w:proofErr w:type="gramEnd"/>
      <w:r w:rsidRPr="0030486D">
        <w:rPr>
          <w:sz w:val="22"/>
          <w:szCs w:val="22"/>
        </w:rPr>
        <w:t xml:space="preserve"> os licitantes que mantiveram sua proposta original para negociação, na ordem de classificação, com vistas à obtenção de preço melhor, mesmo que acima do preço do adjudicatário; ou</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w:t>
      </w:r>
      <w:proofErr w:type="gramStart"/>
      <w:r w:rsidRPr="0030486D">
        <w:rPr>
          <w:sz w:val="22"/>
          <w:szCs w:val="22"/>
        </w:rPr>
        <w:t>adjudicar</w:t>
      </w:r>
      <w:proofErr w:type="gramEnd"/>
      <w:r w:rsidRPr="0030486D">
        <w:rPr>
          <w:sz w:val="22"/>
          <w:szCs w:val="22"/>
        </w:rPr>
        <w:t xml:space="preserve"> e firmar o contrato nas condições ofertadas pelos licitantes remanescentes, observada a ordem de classificação, quando frustrada a negociação de melhor condição.</w:t>
      </w:r>
    </w:p>
    <w:p w:rsidR="00966B73" w:rsidRPr="0030486D" w:rsidRDefault="00966B73" w:rsidP="0030486D">
      <w:pPr>
        <w:pStyle w:val="Nivel01"/>
        <w:spacing w:before="288" w:after="288" w:line="240" w:lineRule="auto"/>
        <w:rPr>
          <w:rFonts w:ascii="Arial" w:hAnsi="Arial"/>
        </w:rPr>
      </w:pPr>
      <w:bookmarkStart w:id="47" w:name="_Toc161039841"/>
      <w:r w:rsidRPr="0030486D">
        <w:rPr>
          <w:rFonts w:ascii="Arial" w:hAnsi="Arial"/>
        </w:rPr>
        <w:t>DOS RECURSOS</w:t>
      </w:r>
      <w:bookmarkEnd w:id="47"/>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A interposição de recurso referente ao julgamento das propostas, à habilitação ou inabilitação de licitantes, à anulação ou revogação da licitação, observará o disposto no </w:t>
      </w:r>
      <w:hyperlink r:id="rId36" w:anchor="art165" w:history="1">
        <w:r w:rsidRPr="0030486D">
          <w:rPr>
            <w:rStyle w:val="Hyperlink"/>
            <w:sz w:val="22"/>
            <w:szCs w:val="22"/>
          </w:rPr>
          <w:t>art. 165 da Lei nº 14.133, de 2021</w:t>
        </w:r>
      </w:hyperlink>
      <w:r w:rsidRPr="0030486D">
        <w:rPr>
          <w:sz w:val="22"/>
          <w:szCs w:val="22"/>
        </w:rPr>
        <w:t>.</w:t>
      </w:r>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O prazo recursal é de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contados da data de intimação ou de lavratura da ata.</w:t>
      </w:r>
    </w:p>
    <w:p w:rsidR="00966B73" w:rsidRPr="0030486D" w:rsidRDefault="00966B73" w:rsidP="00C37ADA">
      <w:pPr>
        <w:pStyle w:val="Nivel2"/>
        <w:spacing w:before="0" w:after="0" w:line="240" w:lineRule="auto"/>
        <w:ind w:left="0" w:firstLine="0"/>
        <w:rPr>
          <w:sz w:val="22"/>
          <w:szCs w:val="22"/>
        </w:rPr>
      </w:pPr>
      <w:r w:rsidRPr="0030486D">
        <w:rPr>
          <w:sz w:val="22"/>
          <w:szCs w:val="22"/>
        </w:rPr>
        <w:t>Quando o recurso apresentado impugnar o julgamento das propostas ou o ato de habilitação ou inabilitação do licitante:</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intenção de recorrer deverá ser manifestada imediatamente, sob pena de preclusão;</w:t>
      </w:r>
    </w:p>
    <w:p w:rsidR="00966B73" w:rsidRPr="000A4E29" w:rsidRDefault="00966B73" w:rsidP="00C37ADA">
      <w:pPr>
        <w:pStyle w:val="Nivel3"/>
        <w:spacing w:before="0" w:after="0" w:line="240" w:lineRule="auto"/>
        <w:ind w:left="851"/>
        <w:rPr>
          <w:sz w:val="22"/>
          <w:szCs w:val="22"/>
        </w:rPr>
      </w:pPr>
      <w:bookmarkStart w:id="48" w:name="_Hlk135318381"/>
      <w:bookmarkStart w:id="49" w:name="_Hlk135315794"/>
      <w:proofErr w:type="gramStart"/>
      <w:r w:rsidRPr="000A4E29">
        <w:rPr>
          <w:sz w:val="22"/>
          <w:szCs w:val="22"/>
        </w:rPr>
        <w:t>o</w:t>
      </w:r>
      <w:proofErr w:type="gramEnd"/>
      <w:r w:rsidRPr="000A4E29">
        <w:rPr>
          <w:sz w:val="22"/>
          <w:szCs w:val="22"/>
        </w:rPr>
        <w:t xml:space="preserve"> prazo para a manifestação da intenção de recorrer será </w:t>
      </w:r>
      <w:r w:rsidR="008B08A1" w:rsidRPr="000A4E29">
        <w:rPr>
          <w:sz w:val="22"/>
          <w:szCs w:val="22"/>
        </w:rPr>
        <w:t>de</w:t>
      </w:r>
      <w:r w:rsidRPr="000A4E29">
        <w:rPr>
          <w:sz w:val="22"/>
          <w:szCs w:val="22"/>
        </w:rPr>
        <w:t xml:space="preserve"> 10 (dez) minutos.</w:t>
      </w:r>
      <w:bookmarkEnd w:id="48"/>
    </w:p>
    <w:bookmarkEnd w:id="49"/>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o</w:t>
      </w:r>
      <w:proofErr w:type="gramEnd"/>
      <w:r w:rsidRPr="0030486D">
        <w:rPr>
          <w:sz w:val="22"/>
          <w:szCs w:val="22"/>
        </w:rPr>
        <w:t xml:space="preserve"> prazo para apresentação das razões recursais será iniciado na data de intimação ou de lavratura da ata de habilitação ou inabilitação;</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na</w:t>
      </w:r>
      <w:proofErr w:type="gramEnd"/>
      <w:r w:rsidRPr="0030486D">
        <w:rPr>
          <w:sz w:val="22"/>
          <w:szCs w:val="22"/>
        </w:rPr>
        <w:t xml:space="preserve"> hipótese de adoção da inversão de fases prevista no </w:t>
      </w:r>
      <w:hyperlink r:id="rId37" w:anchor="art17§1" w:history="1">
        <w:r w:rsidRPr="0030486D">
          <w:rPr>
            <w:rStyle w:val="Hyperlink"/>
            <w:sz w:val="22"/>
            <w:szCs w:val="22"/>
          </w:rPr>
          <w:t>§ 1º do art. 17 da Lei nº 14.133, de 2021</w:t>
        </w:r>
      </w:hyperlink>
      <w:r w:rsidRPr="0030486D">
        <w:rPr>
          <w:sz w:val="22"/>
          <w:szCs w:val="22"/>
        </w:rPr>
        <w:t>, o prazo para apresentação das razões recursais será iniciado na data de intimação da ata de julgamento.</w:t>
      </w:r>
    </w:p>
    <w:p w:rsidR="00966B73" w:rsidRPr="0030486D" w:rsidRDefault="00966B73" w:rsidP="00B1702B">
      <w:pPr>
        <w:pStyle w:val="Nivel2"/>
        <w:spacing w:before="0" w:after="0" w:line="240" w:lineRule="auto"/>
        <w:ind w:left="709" w:hanging="709"/>
        <w:rPr>
          <w:sz w:val="22"/>
          <w:szCs w:val="22"/>
        </w:rPr>
      </w:pPr>
      <w:r w:rsidRPr="0030486D">
        <w:rPr>
          <w:sz w:val="22"/>
          <w:szCs w:val="22"/>
        </w:rPr>
        <w:t>Os recursos deverão ser encaminhados em campo próprio do sistema.</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será dirigido à autoridade que tiver editado o ato ou proferido a decisão recorrida, a qual poderá reconsiderar sua decisão no prazo de </w:t>
      </w:r>
      <w:proofErr w:type="gramStart"/>
      <w:r w:rsidRPr="0030486D">
        <w:rPr>
          <w:sz w:val="22"/>
          <w:szCs w:val="22"/>
        </w:rPr>
        <w:t>3</w:t>
      </w:r>
      <w:proofErr w:type="gramEnd"/>
      <w:r w:rsidRPr="0030486D">
        <w:rPr>
          <w:sz w:val="22"/>
          <w:szCs w:val="22"/>
        </w:rPr>
        <w:t xml:space="preserve"> (três) dias úteis, ou, nesse mesmo prazo, encaminhar recurso para a autoridade superior, a qual deverá proferir sua decisão no prazo de 10 (dez) dias úteis, contado do recebimento dos autos.</w:t>
      </w:r>
    </w:p>
    <w:p w:rsidR="00966B73" w:rsidRPr="0030486D" w:rsidRDefault="00966B73" w:rsidP="00930096">
      <w:pPr>
        <w:pStyle w:val="Nivel2"/>
        <w:spacing w:before="0" w:after="0" w:line="240" w:lineRule="auto"/>
        <w:ind w:left="709" w:hanging="709"/>
        <w:rPr>
          <w:sz w:val="22"/>
          <w:szCs w:val="22"/>
        </w:rPr>
      </w:pPr>
      <w:r w:rsidRPr="0030486D">
        <w:rPr>
          <w:sz w:val="22"/>
          <w:szCs w:val="22"/>
        </w:rPr>
        <w:t xml:space="preserve">Os recursos interpostos fora do prazo não serão conhecidos.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prazo para apresentação de contrarrazões ao recurso pelos demais licitantes será de </w:t>
      </w:r>
      <w:proofErr w:type="gramStart"/>
      <w:r w:rsidRPr="0030486D">
        <w:rPr>
          <w:sz w:val="22"/>
          <w:szCs w:val="22"/>
        </w:rPr>
        <w:t>3</w:t>
      </w:r>
      <w:proofErr w:type="gramEnd"/>
      <w:r w:rsidRPr="0030486D">
        <w:rPr>
          <w:sz w:val="22"/>
          <w:szCs w:val="22"/>
        </w:rPr>
        <w:t xml:space="preserve"> (três) dias úteis, contados da data da intimação pessoal ou da divulgação da interposição do recurso, assegurada a vista imediata dos elementos indispensáveis à defesa de seus interesses.</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e o pedido de reconsideração terão efeito suspensivo do ato ou da decisão recorrida até que sobrevenha decisão final da autoridade competente.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acolhimento do recurso invalida tão somente os atos insuscetíveis de aproveitamento. </w:t>
      </w:r>
    </w:p>
    <w:p w:rsidR="00966B73" w:rsidRPr="0030486D" w:rsidRDefault="00966B73" w:rsidP="00930096">
      <w:pPr>
        <w:pStyle w:val="Nivel2"/>
        <w:spacing w:before="0" w:after="0" w:line="240" w:lineRule="auto"/>
        <w:ind w:left="0" w:firstLine="0"/>
        <w:rPr>
          <w:sz w:val="22"/>
          <w:szCs w:val="22"/>
        </w:rPr>
      </w:pPr>
      <w:r w:rsidRPr="0030486D">
        <w:rPr>
          <w:sz w:val="22"/>
          <w:szCs w:val="22"/>
        </w:rPr>
        <w:lastRenderedPageBreak/>
        <w:t xml:space="preserve">Os autos do processo permanecerão com vista franqueada aos interessados no sítio eletrônico </w:t>
      </w:r>
      <w:hyperlink r:id="rId38" w:history="1">
        <w:r w:rsidR="003403F2" w:rsidRPr="0030486D">
          <w:rPr>
            <w:rStyle w:val="Hyperlink"/>
            <w:sz w:val="22"/>
            <w:szCs w:val="22"/>
          </w:rPr>
          <w:t>https://www.bonito.ms.gov.br/category/licitacoes-e-contratos/</w:t>
        </w:r>
      </w:hyperlink>
      <w:r w:rsidR="003403F2" w:rsidRPr="0030486D">
        <w:rPr>
          <w:color w:val="FF0000"/>
          <w:sz w:val="22"/>
          <w:szCs w:val="22"/>
        </w:rPr>
        <w:t xml:space="preserve"> </w:t>
      </w:r>
      <w:r w:rsidR="001528CC" w:rsidRPr="002E5C73">
        <w:rPr>
          <w:color w:val="auto"/>
          <w:sz w:val="22"/>
          <w:szCs w:val="22"/>
        </w:rPr>
        <w:t>e</w:t>
      </w:r>
      <w:r w:rsidR="001528CC" w:rsidRPr="0030486D">
        <w:rPr>
          <w:color w:val="FF0000"/>
          <w:sz w:val="22"/>
          <w:szCs w:val="22"/>
        </w:rPr>
        <w:t xml:space="preserve"> </w:t>
      </w:r>
      <w:hyperlink r:id="rId39" w:history="1">
        <w:r w:rsidR="001528CC" w:rsidRPr="0030486D">
          <w:rPr>
            <w:rStyle w:val="Hyperlink"/>
            <w:b/>
            <w:bCs/>
            <w:sz w:val="22"/>
            <w:szCs w:val="22"/>
          </w:rPr>
          <w:t>https://bll.org.br/</w:t>
        </w:r>
      </w:hyperlink>
      <w:r w:rsidRPr="0030486D">
        <w:rPr>
          <w:color w:val="auto"/>
          <w:sz w:val="22"/>
          <w:szCs w:val="22"/>
        </w:rPr>
        <w:t>.</w:t>
      </w:r>
    </w:p>
    <w:p w:rsidR="00966B73" w:rsidRPr="0030486D" w:rsidRDefault="00966B73" w:rsidP="0030486D">
      <w:pPr>
        <w:pStyle w:val="Nivel01"/>
        <w:spacing w:before="288" w:after="288" w:line="240" w:lineRule="auto"/>
        <w:rPr>
          <w:rFonts w:ascii="Arial" w:hAnsi="Arial"/>
        </w:rPr>
      </w:pPr>
      <w:bookmarkStart w:id="50" w:name="_Toc161039842"/>
      <w:r w:rsidRPr="0030486D">
        <w:rPr>
          <w:rFonts w:ascii="Arial" w:hAnsi="Arial"/>
        </w:rPr>
        <w:t>DAS INFRAÇÕES ADMINISTRATIVAS E SANÇÕES</w:t>
      </w:r>
      <w:bookmarkEnd w:id="50"/>
    </w:p>
    <w:p w:rsidR="00966B73" w:rsidRPr="0030486D" w:rsidRDefault="00966B73" w:rsidP="007C5CAD">
      <w:pPr>
        <w:pStyle w:val="Nivel2"/>
        <w:spacing w:before="0" w:after="0" w:line="240" w:lineRule="auto"/>
        <w:ind w:left="0" w:firstLine="0"/>
        <w:rPr>
          <w:sz w:val="22"/>
          <w:szCs w:val="22"/>
        </w:rPr>
      </w:pPr>
      <w:r w:rsidRPr="0030486D">
        <w:rPr>
          <w:sz w:val="22"/>
          <w:szCs w:val="22"/>
        </w:rPr>
        <w:t xml:space="preserve">Comete infração administrativa, nos termos da lei, o licitante que, com dolo ou culpa: </w:t>
      </w:r>
    </w:p>
    <w:p w:rsidR="00966B73" w:rsidRPr="0030486D" w:rsidRDefault="00966B73" w:rsidP="007C5CAD">
      <w:pPr>
        <w:pStyle w:val="Nivel3"/>
        <w:spacing w:before="0" w:after="0" w:line="240" w:lineRule="auto"/>
        <w:ind w:left="851"/>
        <w:rPr>
          <w:sz w:val="22"/>
          <w:szCs w:val="22"/>
        </w:rPr>
      </w:pPr>
      <w:bookmarkStart w:id="51" w:name="_Ref114668085"/>
      <w:bookmarkStart w:id="52" w:name="_Hlk114652595"/>
      <w:proofErr w:type="gramStart"/>
      <w:r w:rsidRPr="0030486D">
        <w:rPr>
          <w:sz w:val="22"/>
          <w:szCs w:val="22"/>
        </w:rPr>
        <w:t>deixar</w:t>
      </w:r>
      <w:proofErr w:type="gramEnd"/>
      <w:r w:rsidRPr="0030486D">
        <w:rPr>
          <w:sz w:val="22"/>
          <w:szCs w:val="22"/>
        </w:rPr>
        <w:t xml:space="preserve"> de entregar a documentação exigida para o certame ou não entregar qualquer documento que tenha sido solicitado pelo/a pregoeiro/a durante o certame;</w:t>
      </w:r>
      <w:bookmarkEnd w:id="51"/>
    </w:p>
    <w:p w:rsidR="00966B73" w:rsidRPr="0030486D" w:rsidRDefault="00966B73" w:rsidP="00252017">
      <w:pPr>
        <w:pStyle w:val="Nivel3"/>
        <w:spacing w:before="0" w:after="0" w:line="240" w:lineRule="auto"/>
        <w:ind w:left="851"/>
        <w:rPr>
          <w:sz w:val="22"/>
          <w:szCs w:val="22"/>
        </w:rPr>
      </w:pPr>
      <w:bookmarkStart w:id="53" w:name="_Ref114668108"/>
      <w:r w:rsidRPr="0030486D">
        <w:rPr>
          <w:sz w:val="22"/>
          <w:szCs w:val="22"/>
        </w:rPr>
        <w:t>Salvo em decorrência de fato superveniente devidamente justificado, não mantiver a proposta em especial quando:</w:t>
      </w:r>
      <w:bookmarkEnd w:id="53"/>
    </w:p>
    <w:p w:rsidR="00966B73" w:rsidRPr="0030486D" w:rsidRDefault="00966B73" w:rsidP="00252017">
      <w:pPr>
        <w:pStyle w:val="Nivel4"/>
        <w:tabs>
          <w:tab w:val="left" w:pos="1134"/>
        </w:tabs>
        <w:spacing w:before="0" w:after="0" w:line="240" w:lineRule="auto"/>
        <w:ind w:left="1134"/>
        <w:rPr>
          <w:sz w:val="22"/>
          <w:szCs w:val="22"/>
        </w:rPr>
      </w:pPr>
      <w:proofErr w:type="gramStart"/>
      <w:r w:rsidRPr="0030486D">
        <w:rPr>
          <w:sz w:val="22"/>
          <w:szCs w:val="22"/>
        </w:rPr>
        <w:t>não</w:t>
      </w:r>
      <w:proofErr w:type="gramEnd"/>
      <w:r w:rsidRPr="0030486D">
        <w:rPr>
          <w:sz w:val="22"/>
          <w:szCs w:val="22"/>
        </w:rPr>
        <w:t xml:space="preserve"> enviar a proposta adequada ao último lance ofertado ou após a negociação;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 xml:space="preserve">-se a enviar o detalhamento da proposta quando exigível;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pedir</w:t>
      </w:r>
      <w:proofErr w:type="gramEnd"/>
      <w:r w:rsidRPr="0030486D">
        <w:rPr>
          <w:sz w:val="22"/>
          <w:szCs w:val="22"/>
        </w:rPr>
        <w:t xml:space="preserve"> para ser desclassificado quando encerrada a etapa competitiva; ou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deixar</w:t>
      </w:r>
      <w:proofErr w:type="gramEnd"/>
      <w:r w:rsidRPr="0030486D">
        <w:rPr>
          <w:sz w:val="22"/>
          <w:szCs w:val="22"/>
        </w:rPr>
        <w:t xml:space="preserve"> de apresentar amostra;</w:t>
      </w:r>
    </w:p>
    <w:p w:rsidR="00966B73" w:rsidRDefault="00966B73" w:rsidP="00252017">
      <w:pPr>
        <w:pStyle w:val="Nivel4"/>
        <w:spacing w:before="0" w:after="0" w:line="240" w:lineRule="auto"/>
        <w:ind w:left="1134"/>
        <w:rPr>
          <w:sz w:val="22"/>
          <w:szCs w:val="22"/>
        </w:rPr>
      </w:pPr>
      <w:proofErr w:type="gramStart"/>
      <w:r w:rsidRPr="0030486D">
        <w:rPr>
          <w:sz w:val="22"/>
          <w:szCs w:val="22"/>
        </w:rPr>
        <w:t>apresentar</w:t>
      </w:r>
      <w:proofErr w:type="gramEnd"/>
      <w:r w:rsidRPr="0030486D">
        <w:rPr>
          <w:sz w:val="22"/>
          <w:szCs w:val="22"/>
        </w:rPr>
        <w:t xml:space="preserve"> proposta ou amostra em desacordo com as especificações do edital; </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4" w:name="_Ref114668139"/>
      <w:proofErr w:type="gramStart"/>
      <w:r w:rsidRPr="0030486D">
        <w:rPr>
          <w:sz w:val="22"/>
          <w:szCs w:val="22"/>
        </w:rPr>
        <w:t>não</w:t>
      </w:r>
      <w:proofErr w:type="gramEnd"/>
      <w:r w:rsidRPr="0030486D">
        <w:rPr>
          <w:sz w:val="22"/>
          <w:szCs w:val="22"/>
        </w:rPr>
        <w:t xml:space="preserve"> celebrar o contrato ou não entregar a documentação exigida para a contratação, quando convocado dentro do prazo de validade de sua proposta;</w:t>
      </w:r>
      <w:bookmarkEnd w:id="54"/>
    </w:p>
    <w:p w:rsidR="00966B73"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-se, sem justificativa, a assinar o contrato ou a ata de registro de preço, ou a aceitar ou retirar o instrumento equivalente no prazo estabelecido pela Administração;</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5" w:name="_Ref114668249"/>
      <w:proofErr w:type="gramStart"/>
      <w:r w:rsidRPr="0030486D">
        <w:rPr>
          <w:sz w:val="22"/>
          <w:szCs w:val="22"/>
        </w:rPr>
        <w:t>apresentar</w:t>
      </w:r>
      <w:proofErr w:type="gramEnd"/>
      <w:r w:rsidRPr="0030486D">
        <w:rPr>
          <w:sz w:val="22"/>
          <w:szCs w:val="22"/>
        </w:rPr>
        <w:t xml:space="preserve"> declaração ou documentação falsa exigida para o certame ou prestar declaração falsa durante a licitação</w:t>
      </w:r>
      <w:bookmarkEnd w:id="55"/>
    </w:p>
    <w:p w:rsidR="00966B73" w:rsidRPr="0030486D" w:rsidRDefault="00966B73" w:rsidP="00252017">
      <w:pPr>
        <w:pStyle w:val="Nivel3"/>
        <w:spacing w:before="0" w:after="0" w:line="240" w:lineRule="auto"/>
        <w:ind w:left="851"/>
        <w:rPr>
          <w:sz w:val="22"/>
          <w:szCs w:val="22"/>
        </w:rPr>
      </w:pPr>
      <w:bookmarkStart w:id="56" w:name="_Ref114668245"/>
      <w:proofErr w:type="gramStart"/>
      <w:r w:rsidRPr="0030486D">
        <w:rPr>
          <w:sz w:val="22"/>
          <w:szCs w:val="22"/>
        </w:rPr>
        <w:t>fraudar</w:t>
      </w:r>
      <w:proofErr w:type="gramEnd"/>
      <w:r w:rsidRPr="0030486D">
        <w:rPr>
          <w:sz w:val="22"/>
          <w:szCs w:val="22"/>
        </w:rPr>
        <w:t xml:space="preserve"> a licitação</w:t>
      </w:r>
      <w:bookmarkEnd w:id="56"/>
    </w:p>
    <w:p w:rsidR="00966B73" w:rsidRPr="0030486D" w:rsidRDefault="00966B73" w:rsidP="00252017">
      <w:pPr>
        <w:pStyle w:val="Nivel3"/>
        <w:spacing w:before="0" w:after="0" w:line="240" w:lineRule="auto"/>
        <w:ind w:left="851"/>
        <w:rPr>
          <w:sz w:val="22"/>
          <w:szCs w:val="22"/>
        </w:rPr>
      </w:pPr>
      <w:bookmarkStart w:id="57" w:name="_Ref114668247"/>
      <w:proofErr w:type="gramStart"/>
      <w:r w:rsidRPr="0030486D">
        <w:rPr>
          <w:sz w:val="22"/>
          <w:szCs w:val="22"/>
        </w:rPr>
        <w:t>comportar</w:t>
      </w:r>
      <w:proofErr w:type="gramEnd"/>
      <w:r w:rsidRPr="0030486D">
        <w:rPr>
          <w:sz w:val="22"/>
          <w:szCs w:val="22"/>
        </w:rPr>
        <w:t>-se de modo inidôneo ou cometer fraude de qualquer natureza, em especial quando:</w:t>
      </w:r>
      <w:bookmarkEnd w:id="57"/>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agir</w:t>
      </w:r>
      <w:proofErr w:type="gramEnd"/>
      <w:r w:rsidRPr="0030486D">
        <w:rPr>
          <w:sz w:val="22"/>
          <w:szCs w:val="22"/>
        </w:rPr>
        <w:t xml:space="preserve"> em conluio ou em desconformidade com a lei;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induzir</w:t>
      </w:r>
      <w:proofErr w:type="gramEnd"/>
      <w:r w:rsidRPr="0030486D">
        <w:rPr>
          <w:sz w:val="22"/>
          <w:szCs w:val="22"/>
        </w:rPr>
        <w:t xml:space="preserve"> deliberadamente a erro no julgamento;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apresentar</w:t>
      </w:r>
      <w:proofErr w:type="gramEnd"/>
      <w:r w:rsidRPr="0030486D">
        <w:rPr>
          <w:sz w:val="22"/>
          <w:szCs w:val="22"/>
        </w:rPr>
        <w:t xml:space="preserve"> amostra falsificada ou deteriorada; </w:t>
      </w:r>
    </w:p>
    <w:p w:rsidR="00966B73" w:rsidRPr="0030486D" w:rsidRDefault="00966B73" w:rsidP="00252017">
      <w:pPr>
        <w:pStyle w:val="Nivel3"/>
        <w:spacing w:before="0" w:after="0" w:line="240" w:lineRule="auto"/>
        <w:ind w:firstLine="567"/>
        <w:rPr>
          <w:sz w:val="22"/>
          <w:szCs w:val="22"/>
        </w:rPr>
      </w:pPr>
      <w:bookmarkStart w:id="58" w:name="_Ref114668251"/>
      <w:proofErr w:type="gramStart"/>
      <w:r w:rsidRPr="0030486D">
        <w:rPr>
          <w:sz w:val="22"/>
          <w:szCs w:val="22"/>
        </w:rPr>
        <w:t>praticar</w:t>
      </w:r>
      <w:proofErr w:type="gramEnd"/>
      <w:r w:rsidRPr="0030486D">
        <w:rPr>
          <w:sz w:val="22"/>
          <w:szCs w:val="22"/>
        </w:rPr>
        <w:t xml:space="preserve"> atos ilícitos com vistas a frustrar os objetivos da licitação</w:t>
      </w:r>
      <w:bookmarkEnd w:id="58"/>
    </w:p>
    <w:p w:rsidR="00966B73" w:rsidRDefault="00966B73" w:rsidP="00252017">
      <w:pPr>
        <w:pStyle w:val="Nivel3"/>
        <w:spacing w:before="0" w:after="0" w:line="240" w:lineRule="auto"/>
        <w:ind w:firstLine="567"/>
        <w:rPr>
          <w:sz w:val="22"/>
          <w:szCs w:val="22"/>
        </w:rPr>
      </w:pPr>
      <w:bookmarkStart w:id="59" w:name="_Ref114668252"/>
      <w:proofErr w:type="gramStart"/>
      <w:r w:rsidRPr="0030486D">
        <w:rPr>
          <w:sz w:val="22"/>
          <w:szCs w:val="22"/>
        </w:rPr>
        <w:t>praticar</w:t>
      </w:r>
      <w:proofErr w:type="gramEnd"/>
      <w:r w:rsidRPr="0030486D">
        <w:rPr>
          <w:sz w:val="22"/>
          <w:szCs w:val="22"/>
        </w:rPr>
        <w:t xml:space="preserve"> ato lesivo previsto no </w:t>
      </w:r>
      <w:hyperlink r:id="rId40" w:anchor="art5" w:history="1">
        <w:r w:rsidRPr="0030486D">
          <w:rPr>
            <w:rStyle w:val="Hyperlink"/>
            <w:sz w:val="22"/>
            <w:szCs w:val="22"/>
          </w:rPr>
          <w:t>art. 5º da Lei n.º 12.846, de 2013</w:t>
        </w:r>
      </w:hyperlink>
      <w:r w:rsidRPr="0030486D">
        <w:rPr>
          <w:sz w:val="22"/>
          <w:szCs w:val="22"/>
        </w:rPr>
        <w:t>.</w:t>
      </w:r>
      <w:bookmarkEnd w:id="59"/>
    </w:p>
    <w:p w:rsidR="00252017" w:rsidRPr="0030486D" w:rsidRDefault="00252017" w:rsidP="00252017">
      <w:pPr>
        <w:pStyle w:val="Nivel3"/>
        <w:numPr>
          <w:ilvl w:val="0"/>
          <w:numId w:val="0"/>
        </w:numPr>
        <w:spacing w:before="0" w:after="0" w:line="240" w:lineRule="auto"/>
        <w:ind w:left="851"/>
        <w:rPr>
          <w:sz w:val="22"/>
          <w:szCs w:val="22"/>
        </w:rPr>
      </w:pPr>
    </w:p>
    <w:bookmarkEnd w:id="52"/>
    <w:p w:rsidR="00966B73" w:rsidRPr="0030486D" w:rsidRDefault="00966B73" w:rsidP="00252017">
      <w:pPr>
        <w:pStyle w:val="Nivel2"/>
        <w:spacing w:before="0" w:after="0" w:line="240" w:lineRule="auto"/>
        <w:ind w:left="0" w:firstLine="0"/>
        <w:rPr>
          <w:sz w:val="22"/>
          <w:szCs w:val="22"/>
        </w:rPr>
      </w:pPr>
      <w:r w:rsidRPr="0030486D">
        <w:rPr>
          <w:sz w:val="22"/>
          <w:szCs w:val="22"/>
        </w:rPr>
        <w:t xml:space="preserve">Com fulcro na </w:t>
      </w:r>
      <w:hyperlink r:id="rId41" w:history="1">
        <w:r w:rsidRPr="0030486D">
          <w:rPr>
            <w:rStyle w:val="Hyperlink"/>
            <w:sz w:val="22"/>
            <w:szCs w:val="22"/>
          </w:rPr>
          <w:t>Lei nº 14.133, de 2021</w:t>
        </w:r>
      </w:hyperlink>
      <w:r w:rsidRPr="0030486D">
        <w:rPr>
          <w:sz w:val="22"/>
          <w:szCs w:val="22"/>
        </w:rPr>
        <w:t xml:space="preserve">, a Administração poderá, garantida a prévia defesa, aplicar aos licitantes e/ou adjudicatários as seguintes sanções, sem prejuízo das responsabilidades civil e criminal: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advertência</w:t>
      </w:r>
      <w:proofErr w:type="gramEnd"/>
      <w:r w:rsidRPr="0030486D">
        <w:rPr>
          <w:sz w:val="22"/>
          <w:szCs w:val="22"/>
        </w:rPr>
        <w:t xml:space="preserve">;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multa</w:t>
      </w:r>
      <w:proofErr w:type="gramEnd"/>
      <w:r w:rsidRPr="0030486D">
        <w:rPr>
          <w:sz w:val="22"/>
          <w:szCs w:val="22"/>
        </w:rPr>
        <w:t>;</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impedimento</w:t>
      </w:r>
      <w:proofErr w:type="gramEnd"/>
      <w:r w:rsidRPr="0030486D">
        <w:rPr>
          <w:sz w:val="22"/>
          <w:szCs w:val="22"/>
        </w:rPr>
        <w:t xml:space="preserve"> de licitar e contratar e</w:t>
      </w:r>
    </w:p>
    <w:p w:rsidR="00966B73" w:rsidRDefault="00966B73" w:rsidP="00252017">
      <w:pPr>
        <w:pStyle w:val="Nivel3"/>
        <w:spacing w:before="0" w:after="0" w:line="240" w:lineRule="auto"/>
        <w:ind w:left="851"/>
        <w:rPr>
          <w:sz w:val="22"/>
          <w:szCs w:val="22"/>
        </w:rPr>
      </w:pPr>
      <w:proofErr w:type="gramStart"/>
      <w:r w:rsidRPr="0030486D">
        <w:rPr>
          <w:sz w:val="22"/>
          <w:szCs w:val="22"/>
        </w:rPr>
        <w:t>declaração</w:t>
      </w:r>
      <w:proofErr w:type="gramEnd"/>
      <w:r w:rsidRPr="0030486D">
        <w:rPr>
          <w:sz w:val="22"/>
          <w:szCs w:val="22"/>
        </w:rPr>
        <w:t xml:space="preserve"> de inidoneidade para licitar ou contratar, enquanto perdurarem os motivos determinantes da punição ou até que seja promovida sua reabilitação perante a própria autoridade que aplicou a penalidade.</w:t>
      </w:r>
    </w:p>
    <w:p w:rsidR="00252017" w:rsidRPr="0030486D" w:rsidRDefault="00252017" w:rsidP="00252017">
      <w:pPr>
        <w:pStyle w:val="Nivel3"/>
        <w:numPr>
          <w:ilvl w:val="0"/>
          <w:numId w:val="0"/>
        </w:numPr>
        <w:spacing w:before="0" w:after="0" w:line="240" w:lineRule="auto"/>
        <w:ind w:left="851" w:hanging="851"/>
        <w:rPr>
          <w:sz w:val="22"/>
          <w:szCs w:val="22"/>
        </w:rPr>
      </w:pPr>
    </w:p>
    <w:p w:rsidR="00966B73" w:rsidRPr="0030486D" w:rsidRDefault="00966B73" w:rsidP="00252017">
      <w:pPr>
        <w:pStyle w:val="Nivel2"/>
        <w:spacing w:before="0" w:after="0" w:line="240" w:lineRule="auto"/>
        <w:ind w:left="709" w:hanging="709"/>
        <w:rPr>
          <w:sz w:val="22"/>
          <w:szCs w:val="22"/>
        </w:rPr>
      </w:pPr>
      <w:r w:rsidRPr="0030486D">
        <w:rPr>
          <w:sz w:val="22"/>
          <w:szCs w:val="22"/>
        </w:rPr>
        <w:t>Na aplicação das sanções serão considerados: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lastRenderedPageBreak/>
        <w:t>a</w:t>
      </w:r>
      <w:proofErr w:type="gramEnd"/>
      <w:r w:rsidRPr="0030486D">
        <w:rPr>
          <w:sz w:val="22"/>
          <w:szCs w:val="22"/>
        </w:rPr>
        <w:t xml:space="preserve"> natureza e a gravidade da infração cometida.</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peculiaridades do caso concreto</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circunstâncias agravantes ou atenuantes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os</w:t>
      </w:r>
      <w:proofErr w:type="gramEnd"/>
      <w:r w:rsidRPr="0030486D">
        <w:rPr>
          <w:sz w:val="22"/>
          <w:szCs w:val="22"/>
        </w:rPr>
        <w:t xml:space="preserve"> danos que dela provierem para a Administração Pública</w:t>
      </w:r>
    </w:p>
    <w:p w:rsidR="00966B73" w:rsidRDefault="00966B73" w:rsidP="00252017">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implantação ou o aperfeiçoamento de programa de integridade, conforme normas e orientações dos órgãos de controle.</w:t>
      </w:r>
    </w:p>
    <w:p w:rsidR="00252017" w:rsidRPr="0030486D" w:rsidRDefault="00252017" w:rsidP="00252017">
      <w:pPr>
        <w:pStyle w:val="Nivel3"/>
        <w:numPr>
          <w:ilvl w:val="0"/>
          <w:numId w:val="0"/>
        </w:numPr>
        <w:spacing w:before="0" w:after="0" w:line="240" w:lineRule="auto"/>
        <w:ind w:left="851"/>
        <w:rPr>
          <w:sz w:val="22"/>
          <w:szCs w:val="22"/>
        </w:rPr>
      </w:pPr>
    </w:p>
    <w:p w:rsidR="00966B73" w:rsidRPr="0030486D" w:rsidRDefault="00966B73" w:rsidP="00252017">
      <w:pPr>
        <w:pStyle w:val="Nivel2"/>
        <w:spacing w:before="0" w:after="0" w:line="240" w:lineRule="auto"/>
        <w:ind w:left="709" w:hanging="709"/>
        <w:rPr>
          <w:color w:val="auto"/>
          <w:sz w:val="22"/>
          <w:szCs w:val="22"/>
        </w:rPr>
      </w:pPr>
      <w:r w:rsidRPr="0030486D">
        <w:rPr>
          <w:sz w:val="22"/>
          <w:szCs w:val="22"/>
        </w:rPr>
        <w:t xml:space="preserve">A multa será recolhida em percentual de 0,5% a 30% incidente sobre o valor do contrato licitado, recolhida no prazo máximo </w:t>
      </w:r>
      <w:r w:rsidRPr="0030486D">
        <w:rPr>
          <w:color w:val="auto"/>
          <w:sz w:val="22"/>
          <w:szCs w:val="22"/>
        </w:rPr>
        <w:t xml:space="preserve">de </w:t>
      </w:r>
      <w:r w:rsidR="00023FF4" w:rsidRPr="0030486D">
        <w:rPr>
          <w:b/>
          <w:bCs/>
          <w:color w:val="auto"/>
          <w:sz w:val="22"/>
          <w:szCs w:val="22"/>
        </w:rPr>
        <w:t>10</w:t>
      </w:r>
      <w:r w:rsidRPr="0030486D">
        <w:rPr>
          <w:b/>
          <w:bCs/>
          <w:color w:val="auto"/>
          <w:sz w:val="22"/>
          <w:szCs w:val="22"/>
        </w:rPr>
        <w:t xml:space="preserve"> (</w:t>
      </w:r>
      <w:r w:rsidR="00023FF4" w:rsidRPr="0030486D">
        <w:rPr>
          <w:b/>
          <w:bCs/>
          <w:color w:val="auto"/>
          <w:sz w:val="22"/>
          <w:szCs w:val="22"/>
        </w:rPr>
        <w:t>dez</w:t>
      </w:r>
      <w:r w:rsidRPr="0030486D">
        <w:rPr>
          <w:b/>
          <w:bCs/>
          <w:color w:val="auto"/>
          <w:sz w:val="22"/>
          <w:szCs w:val="22"/>
        </w:rPr>
        <w:t>) dias</w:t>
      </w:r>
      <w:r w:rsidRPr="0030486D">
        <w:rPr>
          <w:color w:val="auto"/>
          <w:sz w:val="22"/>
          <w:szCs w:val="22"/>
        </w:rPr>
        <w:t xml:space="preserve"> úteis, a contar da comunicação oficial. </w:t>
      </w:r>
    </w:p>
    <w:p w:rsidR="00966B73" w:rsidRPr="0030486D" w:rsidRDefault="00966B73" w:rsidP="001E03A7">
      <w:pPr>
        <w:pStyle w:val="Nivel3"/>
        <w:spacing w:before="0" w:after="0" w:line="240" w:lineRule="auto"/>
        <w:ind w:left="851"/>
        <w:rPr>
          <w:color w:val="auto"/>
          <w:sz w:val="22"/>
          <w:szCs w:val="22"/>
        </w:rPr>
      </w:pPr>
      <w:bookmarkStart w:id="60" w:name="_Hlk113876035"/>
      <w:r w:rsidRPr="0030486D">
        <w:rPr>
          <w:color w:val="auto"/>
          <w:sz w:val="22"/>
          <w:szCs w:val="22"/>
        </w:rPr>
        <w:t xml:space="preserve">Para as infrações previstas nos itens </w:t>
      </w:r>
      <w:fldSimple w:instr=" REF _Ref114668085 \r \h  \* MERGEFORMAT ">
        <w:r w:rsidR="00E51A09" w:rsidRPr="00E51A09">
          <w:rPr>
            <w:color w:val="auto"/>
            <w:sz w:val="22"/>
            <w:szCs w:val="22"/>
          </w:rPr>
          <w:t>13.1.1</w:t>
        </w:r>
      </w:fldSimple>
      <w:r w:rsidRPr="0030486D">
        <w:rPr>
          <w:color w:val="auto"/>
          <w:sz w:val="22"/>
          <w:szCs w:val="22"/>
        </w:rPr>
        <w:t xml:space="preserve">, </w:t>
      </w:r>
      <w:fldSimple w:instr=" REF _Ref114668108 \r \h  \* MERGEFORMAT ">
        <w:r w:rsidR="00E51A09" w:rsidRPr="00E51A09">
          <w:rPr>
            <w:color w:val="auto"/>
            <w:sz w:val="22"/>
            <w:szCs w:val="22"/>
          </w:rPr>
          <w:t>13.1.2</w:t>
        </w:r>
      </w:fldSimple>
      <w:r w:rsidRPr="0030486D">
        <w:rPr>
          <w:color w:val="auto"/>
          <w:sz w:val="22"/>
          <w:szCs w:val="22"/>
        </w:rPr>
        <w:t xml:space="preserve"> e </w:t>
      </w:r>
      <w:fldSimple w:instr=" REF _Ref114668139 \r \h  \* MERGEFORMAT ">
        <w:r w:rsidR="00E51A09" w:rsidRPr="00E51A09">
          <w:rPr>
            <w:color w:val="auto"/>
            <w:sz w:val="22"/>
            <w:szCs w:val="22"/>
          </w:rPr>
          <w:t>13.1.3</w:t>
        </w:r>
      </w:fldSimple>
      <w:r w:rsidRPr="0030486D">
        <w:rPr>
          <w:color w:val="auto"/>
          <w:sz w:val="22"/>
          <w:szCs w:val="22"/>
        </w:rPr>
        <w:t>, a multa será de 0,5% a 15% do valor do contrato licitado.</w:t>
      </w:r>
    </w:p>
    <w:bookmarkEnd w:id="60"/>
    <w:p w:rsidR="00966B73" w:rsidRDefault="00966B73" w:rsidP="001E03A7">
      <w:pPr>
        <w:pStyle w:val="Nivel3"/>
        <w:spacing w:before="0" w:after="0" w:line="240" w:lineRule="auto"/>
        <w:ind w:left="851"/>
        <w:rPr>
          <w:color w:val="auto"/>
          <w:sz w:val="22"/>
          <w:szCs w:val="22"/>
        </w:rPr>
      </w:pPr>
      <w:r w:rsidRPr="0030486D">
        <w:rPr>
          <w:color w:val="auto"/>
          <w:sz w:val="22"/>
          <w:szCs w:val="22"/>
        </w:rPr>
        <w:t xml:space="preserve">Para as infrações previstas nos itens </w:t>
      </w:r>
      <w:fldSimple w:instr=" REF _Ref114668249 \r \h  \* MERGEFORMAT ">
        <w:r w:rsidR="00E51A09" w:rsidRPr="00E51A09">
          <w:rPr>
            <w:color w:val="auto"/>
            <w:sz w:val="22"/>
            <w:szCs w:val="22"/>
          </w:rPr>
          <w:t>13.1.4</w:t>
        </w:r>
      </w:fldSimple>
      <w:r w:rsidRPr="0030486D">
        <w:rPr>
          <w:color w:val="auto"/>
          <w:sz w:val="22"/>
          <w:szCs w:val="22"/>
        </w:rPr>
        <w:t xml:space="preserve">, </w:t>
      </w:r>
      <w:fldSimple w:instr=" REF _Ref114668245 \r \h  \* MERGEFORMAT ">
        <w:r w:rsidR="00E51A09" w:rsidRPr="00E51A09">
          <w:rPr>
            <w:color w:val="auto"/>
            <w:sz w:val="22"/>
            <w:szCs w:val="22"/>
          </w:rPr>
          <w:t>13.1.5</w:t>
        </w:r>
      </w:fldSimple>
      <w:r w:rsidRPr="0030486D">
        <w:rPr>
          <w:color w:val="auto"/>
          <w:sz w:val="22"/>
          <w:szCs w:val="22"/>
        </w:rPr>
        <w:t xml:space="preserve">, </w:t>
      </w:r>
      <w:fldSimple w:instr=" REF _Ref114668247 \r \h  \* MERGEFORMAT ">
        <w:r w:rsidR="00E51A09" w:rsidRPr="00E51A09">
          <w:rPr>
            <w:color w:val="auto"/>
            <w:sz w:val="22"/>
            <w:szCs w:val="22"/>
          </w:rPr>
          <w:t>13.1.6</w:t>
        </w:r>
      </w:fldSimple>
      <w:r w:rsidRPr="0030486D">
        <w:rPr>
          <w:color w:val="auto"/>
          <w:sz w:val="22"/>
          <w:szCs w:val="22"/>
        </w:rPr>
        <w:t xml:space="preserve">, </w:t>
      </w:r>
      <w:fldSimple w:instr=" REF _Ref114668251 \r \h  \* MERGEFORMAT ">
        <w:r w:rsidR="00E51A09" w:rsidRPr="00E51A09">
          <w:rPr>
            <w:color w:val="auto"/>
            <w:sz w:val="22"/>
            <w:szCs w:val="22"/>
          </w:rPr>
          <w:t>13.1.7</w:t>
        </w:r>
      </w:fldSimple>
      <w:r w:rsidRPr="0030486D">
        <w:rPr>
          <w:color w:val="auto"/>
          <w:sz w:val="22"/>
          <w:szCs w:val="22"/>
        </w:rPr>
        <w:t xml:space="preserve"> e </w:t>
      </w:r>
      <w:fldSimple w:instr=" REF _Ref114668252 \r \h  \* MERGEFORMAT ">
        <w:r w:rsidR="00E51A09" w:rsidRPr="00E51A09">
          <w:rPr>
            <w:color w:val="auto"/>
            <w:sz w:val="22"/>
            <w:szCs w:val="22"/>
          </w:rPr>
          <w:t>13.1.8</w:t>
        </w:r>
      </w:fldSimple>
      <w:r w:rsidRPr="0030486D">
        <w:rPr>
          <w:color w:val="auto"/>
          <w:sz w:val="22"/>
          <w:szCs w:val="22"/>
        </w:rPr>
        <w:t>, a multa será de 15% a 30% do valor do contrato licitado.</w:t>
      </w:r>
    </w:p>
    <w:p w:rsidR="001E03A7" w:rsidRPr="0030486D" w:rsidRDefault="001E03A7" w:rsidP="001E03A7">
      <w:pPr>
        <w:pStyle w:val="Nivel3"/>
        <w:numPr>
          <w:ilvl w:val="0"/>
          <w:numId w:val="0"/>
        </w:numPr>
        <w:spacing w:before="0" w:after="0" w:line="240" w:lineRule="auto"/>
        <w:ind w:left="851"/>
        <w:rPr>
          <w:color w:val="auto"/>
          <w:sz w:val="22"/>
          <w:szCs w:val="22"/>
        </w:rPr>
      </w:pPr>
    </w:p>
    <w:p w:rsidR="00966B73" w:rsidRPr="0030486D" w:rsidRDefault="00966B73" w:rsidP="001E03A7">
      <w:pPr>
        <w:pStyle w:val="Nivel2"/>
        <w:spacing w:before="0" w:after="0" w:line="240" w:lineRule="auto"/>
        <w:ind w:left="0" w:firstLine="0"/>
        <w:rPr>
          <w:sz w:val="22"/>
          <w:szCs w:val="22"/>
        </w:rPr>
      </w:pPr>
      <w:r w:rsidRPr="0030486D">
        <w:rPr>
          <w:sz w:val="22"/>
          <w:szCs w:val="22"/>
        </w:rPr>
        <w:t>As sanções de advertência, impedimento de licitar e contratar e declaração de inidoneidade para licitar ou contratar poderão ser aplicadas, cumulativamente ou não, à penalidade de multa.</w:t>
      </w:r>
    </w:p>
    <w:p w:rsidR="00966B73" w:rsidRPr="0030486D" w:rsidRDefault="00966B73" w:rsidP="001E03A7">
      <w:pPr>
        <w:pStyle w:val="Nivel2"/>
        <w:spacing w:before="0" w:after="0" w:line="240" w:lineRule="auto"/>
        <w:ind w:left="0" w:firstLine="0"/>
        <w:rPr>
          <w:sz w:val="22"/>
          <w:szCs w:val="22"/>
        </w:rPr>
      </w:pPr>
      <w:r w:rsidRPr="0030486D">
        <w:rPr>
          <w:sz w:val="22"/>
          <w:szCs w:val="22"/>
        </w:rPr>
        <w:t>Na aplicação da sanção de multa será facultada a defesa do interessado no prazo de 15 (quinze) dias úteis, contado da data de sua intimação.</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sanção de impedimento de licitar e contratar será</w:t>
      </w:r>
      <w:proofErr w:type="gramEnd"/>
      <w:r w:rsidRPr="0030486D">
        <w:rPr>
          <w:sz w:val="22"/>
          <w:szCs w:val="22"/>
        </w:rPr>
        <w:t xml:space="preserve"> aplicada ao responsável em decorrência das infrações administrativas relacionadas nos itens </w:t>
      </w:r>
      <w:fldSimple w:instr=" REF _Ref114668085 \r \h  \* MERGEFORMAT ">
        <w:r w:rsidR="00E51A09" w:rsidRPr="00E51A09">
          <w:rPr>
            <w:sz w:val="22"/>
            <w:szCs w:val="22"/>
          </w:rPr>
          <w:t>13.1.1</w:t>
        </w:r>
      </w:fldSimple>
      <w:r w:rsidRPr="0030486D">
        <w:rPr>
          <w:sz w:val="22"/>
          <w:szCs w:val="22"/>
        </w:rPr>
        <w:t xml:space="preserve">, </w:t>
      </w:r>
      <w:fldSimple w:instr=" REF _Ref114668108 \r \h  \* MERGEFORMAT ">
        <w:r w:rsidR="00E51A09" w:rsidRPr="00E51A09">
          <w:rPr>
            <w:sz w:val="22"/>
            <w:szCs w:val="22"/>
          </w:rPr>
          <w:t>13.1.2</w:t>
        </w:r>
      </w:fldSimple>
      <w:r w:rsidRPr="0030486D">
        <w:rPr>
          <w:sz w:val="22"/>
          <w:szCs w:val="22"/>
        </w:rPr>
        <w:t xml:space="preserve"> e </w:t>
      </w:r>
      <w:fldSimple w:instr=" REF _Ref114668139 \r \h  \* MERGEFORMAT ">
        <w:r w:rsidR="00E51A09" w:rsidRPr="00E51A09">
          <w:rPr>
            <w:sz w:val="22"/>
            <w:szCs w:val="22"/>
          </w:rPr>
          <w:t>13.1.3</w:t>
        </w:r>
      </w:fldSimple>
      <w:r w:rsidRPr="0030486D">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Poderá ser aplicada ao responsável a sanção de declaração de inidoneidade para licitar ou contratar, em decorrência da prática das infrações dispostas nos itens </w:t>
      </w:r>
      <w:fldSimple w:instr=" REF _Ref114668249 \r \h  \* MERGEFORMAT ">
        <w:r w:rsidR="00E51A09" w:rsidRPr="00E51A09">
          <w:rPr>
            <w:sz w:val="22"/>
            <w:szCs w:val="22"/>
          </w:rPr>
          <w:t>13.1.4</w:t>
        </w:r>
      </w:fldSimple>
      <w:r w:rsidRPr="0030486D">
        <w:rPr>
          <w:sz w:val="22"/>
          <w:szCs w:val="22"/>
        </w:rPr>
        <w:t xml:space="preserve">, </w:t>
      </w:r>
      <w:fldSimple w:instr=" REF _Ref114668245 \r \h  \* MERGEFORMAT ">
        <w:r w:rsidR="00E51A09" w:rsidRPr="00E51A09">
          <w:rPr>
            <w:sz w:val="22"/>
            <w:szCs w:val="22"/>
          </w:rPr>
          <w:t>13.1.5</w:t>
        </w:r>
      </w:fldSimple>
      <w:r w:rsidRPr="0030486D">
        <w:rPr>
          <w:sz w:val="22"/>
          <w:szCs w:val="22"/>
        </w:rPr>
        <w:t xml:space="preserve">, </w:t>
      </w:r>
      <w:fldSimple w:instr=" REF _Ref114668247 \r \h  \* MERGEFORMAT ">
        <w:r w:rsidR="00E51A09" w:rsidRPr="00E51A09">
          <w:rPr>
            <w:sz w:val="22"/>
            <w:szCs w:val="22"/>
          </w:rPr>
          <w:t>13.1.6</w:t>
        </w:r>
      </w:fldSimple>
      <w:r w:rsidRPr="0030486D">
        <w:rPr>
          <w:sz w:val="22"/>
          <w:szCs w:val="22"/>
        </w:rPr>
        <w:t xml:space="preserve">, </w:t>
      </w:r>
      <w:fldSimple w:instr=" REF _Ref114668251 \r \h  \* MERGEFORMAT ">
        <w:r w:rsidR="00E51A09" w:rsidRPr="00E51A09">
          <w:rPr>
            <w:sz w:val="22"/>
            <w:szCs w:val="22"/>
          </w:rPr>
          <w:t>13.1.7</w:t>
        </w:r>
      </w:fldSimple>
      <w:r w:rsidRPr="0030486D">
        <w:rPr>
          <w:sz w:val="22"/>
          <w:szCs w:val="22"/>
        </w:rPr>
        <w:t xml:space="preserve"> e </w:t>
      </w:r>
      <w:fldSimple w:instr=" REF _Ref114668252 \r \h  \* MERGEFORMAT ">
        <w:r w:rsidR="00E51A09" w:rsidRPr="00E51A09">
          <w:rPr>
            <w:sz w:val="22"/>
            <w:szCs w:val="22"/>
          </w:rPr>
          <w:t>13.1.8</w:t>
        </w:r>
      </w:fldSimple>
      <w:r w:rsidRPr="0030486D">
        <w:rPr>
          <w:sz w:val="22"/>
          <w:szCs w:val="22"/>
        </w:rPr>
        <w:t xml:space="preserve">, bem como pelas infrações administrativas previstas nos itens </w:t>
      </w:r>
      <w:fldSimple w:instr=" REF _Ref114668085 \r \h  \* MERGEFORMAT ">
        <w:r w:rsidR="00E51A09" w:rsidRPr="00E51A09">
          <w:rPr>
            <w:sz w:val="22"/>
            <w:szCs w:val="22"/>
          </w:rPr>
          <w:t>13.1.1</w:t>
        </w:r>
      </w:fldSimple>
      <w:r w:rsidRPr="0030486D">
        <w:rPr>
          <w:sz w:val="22"/>
          <w:szCs w:val="22"/>
        </w:rPr>
        <w:t xml:space="preserve">, </w:t>
      </w:r>
      <w:fldSimple w:instr=" REF _Ref114668108 \r \h  \* MERGEFORMAT ">
        <w:r w:rsidR="00E51A09" w:rsidRPr="00E51A09">
          <w:rPr>
            <w:sz w:val="22"/>
            <w:szCs w:val="22"/>
          </w:rPr>
          <w:t>13.1.2</w:t>
        </w:r>
      </w:fldSimple>
      <w:r w:rsidRPr="0030486D">
        <w:rPr>
          <w:sz w:val="22"/>
          <w:szCs w:val="22"/>
        </w:rPr>
        <w:t xml:space="preserve"> e </w:t>
      </w:r>
      <w:fldSimple w:instr=" REF _Ref114668139 \r \h  \* MERGEFORMAT ">
        <w:r w:rsidR="00E51A09" w:rsidRPr="00E51A09">
          <w:rPr>
            <w:sz w:val="22"/>
            <w:szCs w:val="22"/>
          </w:rPr>
          <w:t>13.1.3</w:t>
        </w:r>
      </w:fldSimple>
      <w:r w:rsidRPr="0030486D">
        <w:rPr>
          <w:sz w:val="22"/>
          <w:szCs w:val="22"/>
        </w:rPr>
        <w:t xml:space="preserve"> que justifiquem a imposição de penalidade mais grave que a sanção de impedimento de licitar e contratar, cuja duração observará o prazo previsto no </w:t>
      </w:r>
      <w:hyperlink r:id="rId42" w:anchor="art156§5" w:history="1">
        <w:r w:rsidRPr="0030486D">
          <w:rPr>
            <w:rStyle w:val="Hyperlink"/>
            <w:sz w:val="22"/>
            <w:szCs w:val="22"/>
          </w:rPr>
          <w:t>art. 156, §5º, da Lei n.º 14.133/2021</w:t>
        </w:r>
      </w:hyperlink>
      <w:r w:rsidRPr="0030486D">
        <w:rPr>
          <w:sz w:val="22"/>
          <w:szCs w:val="22"/>
        </w:rPr>
        <w:t>.</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E51A09" w:rsidRPr="00E51A09">
          <w:rPr>
            <w:sz w:val="22"/>
            <w:szCs w:val="22"/>
          </w:rPr>
          <w:t>13.1.3</w:t>
        </w:r>
      </w:fldSimple>
      <w:r w:rsidRPr="0030486D">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43" w:history="1">
        <w:r w:rsidRPr="0030486D">
          <w:rPr>
            <w:rStyle w:val="Hyperlink"/>
            <w:sz w:val="22"/>
            <w:szCs w:val="22"/>
          </w:rPr>
          <w:t>art. 45, §4º da IN SEGES/ME n.º 73, de 2022</w:t>
        </w:r>
      </w:hyperlink>
      <w:r w:rsidRPr="0030486D">
        <w:rPr>
          <w:sz w:val="22"/>
          <w:szCs w:val="22"/>
        </w:rPr>
        <w:t xml:space="preserve">. </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66B73" w:rsidRPr="0030486D" w:rsidRDefault="00966B73" w:rsidP="001E03A7">
      <w:pPr>
        <w:pStyle w:val="Nivel2"/>
        <w:spacing w:before="0" w:after="0" w:line="240" w:lineRule="auto"/>
        <w:ind w:left="0" w:firstLine="0"/>
        <w:rPr>
          <w:sz w:val="22"/>
          <w:szCs w:val="22"/>
        </w:rPr>
      </w:pPr>
      <w:r w:rsidRPr="0030486D">
        <w:rPr>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966B73" w:rsidRPr="0030486D" w:rsidRDefault="00966B73" w:rsidP="001E03A7">
      <w:pPr>
        <w:pStyle w:val="Nivel2"/>
        <w:spacing w:before="0" w:after="0" w:line="240" w:lineRule="auto"/>
        <w:ind w:left="0" w:firstLine="0"/>
        <w:rPr>
          <w:sz w:val="22"/>
          <w:szCs w:val="22"/>
        </w:rPr>
      </w:pPr>
      <w:r w:rsidRPr="0030486D">
        <w:rPr>
          <w:sz w:val="22"/>
          <w:szCs w:val="22"/>
        </w:rPr>
        <w:lastRenderedPageBreak/>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66B73" w:rsidRPr="0030486D" w:rsidRDefault="00966B73" w:rsidP="001E03A7">
      <w:pPr>
        <w:pStyle w:val="Nivel2"/>
        <w:spacing w:before="0" w:after="0" w:line="240" w:lineRule="auto"/>
        <w:ind w:left="0" w:firstLine="0"/>
        <w:rPr>
          <w:sz w:val="22"/>
          <w:szCs w:val="22"/>
        </w:rPr>
      </w:pPr>
      <w:r w:rsidRPr="0030486D">
        <w:rPr>
          <w:sz w:val="22"/>
          <w:szCs w:val="22"/>
        </w:rPr>
        <w:t>O recurso e o pedido de reconsideração terão efeito suspensivo do ato ou da decisão recorrida até que sobrevenha decisão final da autoridade competente.</w:t>
      </w:r>
    </w:p>
    <w:p w:rsidR="00966B73" w:rsidRPr="0030486D" w:rsidRDefault="00966B73" w:rsidP="001E03A7">
      <w:pPr>
        <w:pStyle w:val="Nivel2"/>
        <w:spacing w:before="0" w:after="0" w:line="240" w:lineRule="auto"/>
        <w:ind w:left="0" w:firstLine="0"/>
        <w:rPr>
          <w:sz w:val="22"/>
          <w:szCs w:val="22"/>
        </w:rPr>
      </w:pPr>
      <w:r w:rsidRPr="0030486D">
        <w:rPr>
          <w:sz w:val="22"/>
          <w:szCs w:val="22"/>
        </w:rPr>
        <w:t>A aplicação das sanções previstas neste edital não exclui, em hipótese alguma, a obrigação de reparação integral dos danos causados.</w:t>
      </w:r>
    </w:p>
    <w:p w:rsidR="00966B73" w:rsidRPr="0030486D" w:rsidRDefault="00966B73" w:rsidP="0030486D">
      <w:pPr>
        <w:pStyle w:val="Nivel01"/>
        <w:spacing w:before="288" w:after="288" w:line="240" w:lineRule="auto"/>
        <w:rPr>
          <w:rFonts w:ascii="Arial" w:hAnsi="Arial"/>
        </w:rPr>
      </w:pPr>
      <w:bookmarkStart w:id="61" w:name="_Toc161039843"/>
      <w:r w:rsidRPr="0030486D">
        <w:rPr>
          <w:rFonts w:ascii="Arial" w:hAnsi="Arial"/>
        </w:rPr>
        <w:t>DA IMPUGNAÇÃO AO EDITAL E DO PEDIDO DE ESCLARECIMENTO</w:t>
      </w:r>
      <w:bookmarkEnd w:id="61"/>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Qualquer pessoa é parte legítima para impugnar este Edital por irregularidade na aplicação da </w:t>
      </w:r>
      <w:hyperlink r:id="rId44" w:history="1">
        <w:r w:rsidRPr="0030486D">
          <w:rPr>
            <w:rStyle w:val="Hyperlink"/>
            <w:sz w:val="22"/>
            <w:szCs w:val="22"/>
          </w:rPr>
          <w:t>Lei nº 14.133, de 2021</w:t>
        </w:r>
      </w:hyperlink>
      <w:r w:rsidRPr="0030486D">
        <w:rPr>
          <w:sz w:val="22"/>
          <w:szCs w:val="22"/>
        </w:rPr>
        <w:t xml:space="preserve">, devendo protocolar o pedido até </w:t>
      </w:r>
      <w:r w:rsidRPr="0030486D">
        <w:rPr>
          <w:b/>
          <w:bCs/>
          <w:sz w:val="22"/>
          <w:szCs w:val="22"/>
        </w:rPr>
        <w:t>3 (três) dias úteis</w:t>
      </w:r>
      <w:r w:rsidRPr="0030486D">
        <w:rPr>
          <w:sz w:val="22"/>
          <w:szCs w:val="22"/>
        </w:rPr>
        <w:t xml:space="preserve"> antes da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A resposta à impugnação ou ao pedido de esclarecimento será divulgado em sítio eletrônico oficial no prazo de até 3 (três) dias úteis, limitado ao último dia útil anterior à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impugnação e o pedido de esclarecimento poderão ser realizados por forma eletrônica, </w:t>
      </w:r>
      <w:r w:rsidRPr="0030486D">
        <w:rPr>
          <w:i/>
          <w:iCs/>
          <w:color w:val="auto"/>
          <w:sz w:val="22"/>
          <w:szCs w:val="22"/>
        </w:rPr>
        <w:t>pelos seguintes meios</w:t>
      </w:r>
      <w:r w:rsidRPr="0030486D">
        <w:rPr>
          <w:sz w:val="22"/>
          <w:szCs w:val="22"/>
        </w:rPr>
        <w:t>:</w:t>
      </w:r>
      <w:r w:rsidR="0028686D" w:rsidRPr="0030486D">
        <w:rPr>
          <w:sz w:val="22"/>
          <w:szCs w:val="22"/>
        </w:rPr>
        <w:t xml:space="preserve"> </w:t>
      </w:r>
      <w:hyperlink r:id="rId45" w:history="1">
        <w:r w:rsidR="0028686D" w:rsidRPr="0030486D">
          <w:rPr>
            <w:rStyle w:val="Hyperlink"/>
            <w:sz w:val="22"/>
            <w:szCs w:val="22"/>
          </w:rPr>
          <w:t>https://bll.org.br/</w:t>
        </w:r>
      </w:hyperlink>
      <w:r w:rsidR="0028686D" w:rsidRPr="0030486D">
        <w:rPr>
          <w:sz w:val="22"/>
          <w:szCs w:val="22"/>
        </w:rPr>
        <w:t xml:space="preserve">. </w:t>
      </w:r>
      <w:r w:rsidR="00AE7BF5" w:rsidRPr="0030486D">
        <w:rPr>
          <w:sz w:val="22"/>
          <w:szCs w:val="22"/>
        </w:rPr>
        <w:t xml:space="preserve"> e-mail </w:t>
      </w:r>
      <w:hyperlink r:id="rId46" w:history="1">
        <w:r w:rsidR="00AE7BF5" w:rsidRPr="0030486D">
          <w:rPr>
            <w:rStyle w:val="Hyperlink"/>
            <w:sz w:val="22"/>
            <w:szCs w:val="22"/>
          </w:rPr>
          <w:t>licitação@bonito.ms.gov.br</w:t>
        </w:r>
      </w:hyperlink>
      <w:r w:rsidR="00AE7BF5" w:rsidRPr="0030486D">
        <w:rPr>
          <w:sz w:val="22"/>
          <w:szCs w:val="22"/>
        </w:rPr>
        <w:t xml:space="preserve"> ou por petição dirigida ou protocolada no endereço Rua Coronel </w:t>
      </w:r>
      <w:proofErr w:type="spellStart"/>
      <w:r w:rsidR="00AE7BF5" w:rsidRPr="0030486D">
        <w:rPr>
          <w:sz w:val="22"/>
          <w:szCs w:val="22"/>
        </w:rPr>
        <w:t>Pilad</w:t>
      </w:r>
      <w:proofErr w:type="spellEnd"/>
      <w:r w:rsidR="00AE7BF5" w:rsidRPr="0030486D">
        <w:rPr>
          <w:sz w:val="22"/>
          <w:szCs w:val="22"/>
        </w:rPr>
        <w:t xml:space="preserve"> </w:t>
      </w:r>
      <w:proofErr w:type="spellStart"/>
      <w:r w:rsidR="00AE7BF5" w:rsidRPr="0030486D">
        <w:rPr>
          <w:sz w:val="22"/>
          <w:szCs w:val="22"/>
        </w:rPr>
        <w:t>Rebuá</w:t>
      </w:r>
      <w:proofErr w:type="spellEnd"/>
      <w:r w:rsidR="00AE7BF5" w:rsidRPr="0030486D">
        <w:rPr>
          <w:sz w:val="22"/>
          <w:szCs w:val="22"/>
        </w:rPr>
        <w:t xml:space="preserve"> nº. 1.780, Centro, CEP 79290-000, na cidade de Bonito/MS, </w:t>
      </w:r>
      <w:r w:rsidR="002E5C73">
        <w:rPr>
          <w:sz w:val="22"/>
          <w:szCs w:val="22"/>
        </w:rPr>
        <w:t xml:space="preserve">nos dias úteis, no horário das </w:t>
      </w:r>
      <w:proofErr w:type="gramStart"/>
      <w:r w:rsidR="002E5C73">
        <w:rPr>
          <w:sz w:val="22"/>
          <w:szCs w:val="22"/>
        </w:rPr>
        <w:t>08</w:t>
      </w:r>
      <w:r w:rsidR="00AE7BF5" w:rsidRPr="0030486D">
        <w:rPr>
          <w:sz w:val="22"/>
          <w:szCs w:val="22"/>
        </w:rPr>
        <w:t>:00</w:t>
      </w:r>
      <w:proofErr w:type="gramEnd"/>
      <w:r w:rsidR="00AE7BF5" w:rsidRPr="0030486D">
        <w:rPr>
          <w:sz w:val="22"/>
          <w:szCs w:val="22"/>
        </w:rPr>
        <w:t xml:space="preserve"> horas às 1</w:t>
      </w:r>
      <w:r w:rsidR="002E5C73">
        <w:rPr>
          <w:sz w:val="22"/>
          <w:szCs w:val="22"/>
        </w:rPr>
        <w:t>4</w:t>
      </w:r>
      <w:r w:rsidR="00AE7BF5" w:rsidRPr="0030486D">
        <w:rPr>
          <w:sz w:val="22"/>
          <w:szCs w:val="22"/>
        </w:rPr>
        <w:t xml:space="preserve">:00h (Horário de </w:t>
      </w:r>
      <w:r w:rsidR="00A95823">
        <w:rPr>
          <w:sz w:val="22"/>
          <w:szCs w:val="22"/>
        </w:rPr>
        <w:t>Brasília</w:t>
      </w:r>
      <w:r w:rsidR="00AE7BF5" w:rsidRPr="0030486D">
        <w:rPr>
          <w:sz w:val="22"/>
          <w:szCs w:val="22"/>
        </w:rPr>
        <w:t>).</w:t>
      </w:r>
    </w:p>
    <w:p w:rsidR="00966B73" w:rsidRPr="0030486D" w:rsidRDefault="00966B73" w:rsidP="00326E40">
      <w:pPr>
        <w:pStyle w:val="Nivel2"/>
        <w:spacing w:before="0" w:after="0" w:line="240" w:lineRule="auto"/>
        <w:ind w:left="0" w:firstLine="0"/>
        <w:rPr>
          <w:sz w:val="22"/>
          <w:szCs w:val="22"/>
        </w:rPr>
      </w:pPr>
      <w:r w:rsidRPr="0030486D">
        <w:rPr>
          <w:sz w:val="22"/>
          <w:szCs w:val="22"/>
        </w:rPr>
        <w:t>As impugnações e pedidos de esclarecimentos não suspendem os prazos previstos no certame.</w:t>
      </w:r>
    </w:p>
    <w:p w:rsidR="00966B73" w:rsidRDefault="00966B73" w:rsidP="00326E40">
      <w:pPr>
        <w:pStyle w:val="Nivel3"/>
        <w:spacing w:before="0" w:after="0" w:line="240" w:lineRule="auto"/>
        <w:ind w:left="851" w:hanging="142"/>
        <w:rPr>
          <w:sz w:val="22"/>
          <w:szCs w:val="22"/>
        </w:rPr>
      </w:pPr>
      <w:r w:rsidRPr="0030486D">
        <w:rPr>
          <w:sz w:val="22"/>
          <w:szCs w:val="22"/>
        </w:rPr>
        <w:t>A concessão de efeito suspensivo à impugnação é medida excepcional e deverá ser motivada pelo agente de contratação, nos autos do processo de licitação.</w:t>
      </w:r>
    </w:p>
    <w:p w:rsidR="00326E40" w:rsidRPr="0030486D" w:rsidRDefault="00326E40" w:rsidP="00326E40">
      <w:pPr>
        <w:pStyle w:val="Nivel3"/>
        <w:numPr>
          <w:ilvl w:val="0"/>
          <w:numId w:val="0"/>
        </w:numPr>
        <w:spacing w:before="0" w:after="0" w:line="240" w:lineRule="auto"/>
        <w:ind w:left="851"/>
        <w:rPr>
          <w:sz w:val="22"/>
          <w:szCs w:val="22"/>
        </w:rPr>
      </w:pPr>
    </w:p>
    <w:p w:rsidR="00966B73" w:rsidRPr="0030486D" w:rsidRDefault="00966B73" w:rsidP="00326E40">
      <w:pPr>
        <w:pStyle w:val="Nivel2"/>
        <w:spacing w:before="0" w:after="0" w:line="240" w:lineRule="auto"/>
        <w:ind w:left="0" w:firstLine="0"/>
        <w:rPr>
          <w:sz w:val="22"/>
          <w:szCs w:val="22"/>
        </w:rPr>
      </w:pPr>
      <w:r w:rsidRPr="0030486D">
        <w:rPr>
          <w:sz w:val="22"/>
          <w:szCs w:val="22"/>
        </w:rPr>
        <w:t>Acolhida a impugnação, será definida e publicada nova data para a realização do certame.</w:t>
      </w:r>
    </w:p>
    <w:p w:rsidR="00966B73" w:rsidRPr="0030486D" w:rsidRDefault="00966B73" w:rsidP="0030486D">
      <w:pPr>
        <w:pStyle w:val="Nivel01"/>
        <w:spacing w:before="288" w:after="288" w:line="240" w:lineRule="auto"/>
        <w:rPr>
          <w:rFonts w:ascii="Arial" w:hAnsi="Arial"/>
        </w:rPr>
      </w:pPr>
      <w:bookmarkStart w:id="62" w:name="_Toc161039844"/>
      <w:r w:rsidRPr="0030486D">
        <w:rPr>
          <w:rFonts w:ascii="Arial" w:hAnsi="Arial"/>
        </w:rPr>
        <w:t>DAS DISPOSIÇÕES GERAIS</w:t>
      </w:r>
      <w:bookmarkEnd w:id="62"/>
    </w:p>
    <w:p w:rsidR="00966B73" w:rsidRPr="0030486D" w:rsidRDefault="00966B73" w:rsidP="009B24D8">
      <w:pPr>
        <w:pStyle w:val="Nivel2"/>
        <w:spacing w:before="0" w:after="0" w:line="240" w:lineRule="auto"/>
        <w:ind w:left="709" w:hanging="709"/>
        <w:rPr>
          <w:sz w:val="22"/>
          <w:szCs w:val="22"/>
        </w:rPr>
      </w:pPr>
      <w:bookmarkStart w:id="63" w:name="_Hlk82473550"/>
      <w:r w:rsidRPr="0030486D">
        <w:rPr>
          <w:sz w:val="22"/>
          <w:szCs w:val="22"/>
        </w:rPr>
        <w:t>Será divulgada ata da sessão pública no sistema eletrônico.</w:t>
      </w:r>
    </w:p>
    <w:p w:rsidR="00966B73" w:rsidRPr="0030486D" w:rsidRDefault="00966B73" w:rsidP="009B24D8">
      <w:pPr>
        <w:pStyle w:val="Nivel2"/>
        <w:spacing w:before="0" w:after="0" w:line="240" w:lineRule="auto"/>
        <w:ind w:left="0" w:firstLine="0"/>
        <w:rPr>
          <w:sz w:val="22"/>
          <w:szCs w:val="22"/>
        </w:rPr>
      </w:pPr>
      <w:r w:rsidRPr="0030486D">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966B73" w:rsidRPr="002066E6" w:rsidRDefault="00966B73" w:rsidP="009B24D8">
      <w:pPr>
        <w:pStyle w:val="Nivel2"/>
        <w:spacing w:before="0" w:after="0" w:line="240" w:lineRule="auto"/>
        <w:ind w:left="0" w:firstLine="0"/>
        <w:rPr>
          <w:color w:val="auto"/>
          <w:sz w:val="22"/>
          <w:szCs w:val="22"/>
        </w:rPr>
      </w:pPr>
      <w:r w:rsidRPr="002066E6">
        <w:rPr>
          <w:color w:val="auto"/>
          <w:sz w:val="22"/>
          <w:szCs w:val="22"/>
        </w:rPr>
        <w:t xml:space="preserve">Todas as referências de tempo no Edital, no aviso e durante a sessão pública observarão o horário de </w:t>
      </w:r>
      <w:r w:rsidR="002066E6" w:rsidRPr="002066E6">
        <w:rPr>
          <w:color w:val="auto"/>
          <w:sz w:val="22"/>
          <w:szCs w:val="22"/>
        </w:rPr>
        <w:t>Brasília</w:t>
      </w:r>
      <w:r w:rsidRPr="002066E6">
        <w:rPr>
          <w:color w:val="auto"/>
          <w:sz w:val="22"/>
          <w:szCs w:val="22"/>
        </w:rPr>
        <w:t>.</w:t>
      </w:r>
    </w:p>
    <w:p w:rsidR="00966B73" w:rsidRPr="0030486D" w:rsidRDefault="00966B73" w:rsidP="009B24D8">
      <w:pPr>
        <w:pStyle w:val="Nivel2"/>
        <w:spacing w:before="0" w:after="0" w:line="240" w:lineRule="auto"/>
        <w:ind w:left="0" w:firstLine="0"/>
        <w:rPr>
          <w:sz w:val="22"/>
          <w:szCs w:val="22"/>
        </w:rPr>
      </w:pPr>
      <w:r w:rsidRPr="0030486D">
        <w:rPr>
          <w:sz w:val="22"/>
          <w:szCs w:val="22"/>
        </w:rPr>
        <w:t>A homologação do resultado desta licitação não implicará direito à contratação.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66B73" w:rsidRPr="0030486D" w:rsidRDefault="00966B73" w:rsidP="009B24D8">
      <w:pPr>
        <w:pStyle w:val="Nivel2"/>
        <w:spacing w:before="0" w:after="0" w:line="240" w:lineRule="auto"/>
        <w:ind w:left="0" w:firstLine="0"/>
        <w:rPr>
          <w:sz w:val="22"/>
          <w:szCs w:val="22"/>
        </w:rPr>
      </w:pPr>
      <w:r w:rsidRPr="0030486D">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966B73" w:rsidRPr="0030486D" w:rsidRDefault="00966B73" w:rsidP="009B24D8">
      <w:pPr>
        <w:pStyle w:val="Nivel2"/>
        <w:spacing w:before="0" w:after="0" w:line="240" w:lineRule="auto"/>
        <w:ind w:left="0" w:firstLine="0"/>
        <w:rPr>
          <w:sz w:val="22"/>
          <w:szCs w:val="22"/>
        </w:rPr>
      </w:pPr>
      <w:r w:rsidRPr="0030486D">
        <w:rPr>
          <w:sz w:val="22"/>
          <w:szCs w:val="22"/>
        </w:rPr>
        <w:t>Na contagem dos prazos estabelecidos neste Edital e seus Anexos, excluir-se-á o dia do início e incluir-se-á o do vencimento. Só se iniciam e vencem os prazos em dias de expediente na Administração.</w:t>
      </w:r>
    </w:p>
    <w:p w:rsidR="00966B73" w:rsidRPr="0030486D" w:rsidRDefault="00966B73" w:rsidP="009B24D8">
      <w:pPr>
        <w:pStyle w:val="Nivel2"/>
        <w:spacing w:before="0" w:after="0" w:line="240" w:lineRule="auto"/>
        <w:ind w:left="0" w:firstLine="0"/>
        <w:rPr>
          <w:sz w:val="22"/>
          <w:szCs w:val="22"/>
        </w:rPr>
      </w:pPr>
      <w:r w:rsidRPr="0030486D">
        <w:rPr>
          <w:sz w:val="22"/>
          <w:szCs w:val="22"/>
        </w:rPr>
        <w:lastRenderedPageBreak/>
        <w:t>O desatendimento de exigências formais não essenciais não importará o afastamento do licitante, desde que seja possível o aproveitamento do ato, observados os princípios da isonomia e do interesse público.</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Em caso de divergência entre disposições deste Edital e de seus anexos ou demais peças que compõem o processo, prevalecerá as deste Edital.</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 xml:space="preserve">O Edital e seus anexos estão disponíveis, na íntegra, no Portal Nacional de Contratações Públicas (PNCP) e endereço eletrônico </w:t>
      </w:r>
      <w:hyperlink r:id="rId47" w:history="1">
        <w:r w:rsidR="00493057" w:rsidRPr="0030486D">
          <w:rPr>
            <w:rStyle w:val="Hyperlink"/>
            <w:sz w:val="22"/>
            <w:szCs w:val="22"/>
          </w:rPr>
          <w:t>https://www.bonito.ms.gov.br/category/licitacoes-e-contratos/</w:t>
        </w:r>
      </w:hyperlink>
      <w:r w:rsidR="00493057" w:rsidRPr="0030486D">
        <w:rPr>
          <w:color w:val="FF0000"/>
          <w:sz w:val="22"/>
          <w:szCs w:val="22"/>
        </w:rPr>
        <w:t xml:space="preserve"> </w:t>
      </w:r>
    </w:p>
    <w:p w:rsidR="00966B73" w:rsidRPr="0030486D" w:rsidRDefault="00966B73" w:rsidP="009B24D8">
      <w:pPr>
        <w:pStyle w:val="Nivel2"/>
        <w:spacing w:before="0" w:after="0" w:line="240" w:lineRule="auto"/>
        <w:ind w:left="709" w:hanging="709"/>
        <w:rPr>
          <w:rFonts w:eastAsia="Times New Roman"/>
          <w:sz w:val="22"/>
          <w:szCs w:val="22"/>
        </w:rPr>
      </w:pPr>
      <w:r w:rsidRPr="0030486D">
        <w:rPr>
          <w:sz w:val="22"/>
          <w:szCs w:val="22"/>
        </w:rPr>
        <w:t>Integram este Edital, para todos os fins e efeitos, os seguintes anexos:</w:t>
      </w:r>
    </w:p>
    <w:p w:rsidR="00EA5F26" w:rsidRPr="0030486D" w:rsidRDefault="00EA5F26" w:rsidP="00EA5F26">
      <w:pPr>
        <w:pStyle w:val="Nivel3"/>
        <w:spacing w:before="0" w:after="0" w:line="240" w:lineRule="auto"/>
        <w:ind w:left="284" w:firstLine="567"/>
        <w:rPr>
          <w:sz w:val="22"/>
          <w:szCs w:val="22"/>
        </w:rPr>
      </w:pPr>
      <w:r w:rsidRPr="0030486D">
        <w:rPr>
          <w:sz w:val="22"/>
          <w:szCs w:val="22"/>
        </w:rPr>
        <w:t>ANEXO I - Termo de Referência</w:t>
      </w:r>
    </w:p>
    <w:p w:rsidR="00EA5F26" w:rsidRPr="0030486D" w:rsidRDefault="00EA5F26" w:rsidP="00EA5F26">
      <w:pPr>
        <w:pStyle w:val="Nivel3"/>
        <w:spacing w:before="0" w:after="0" w:line="240" w:lineRule="auto"/>
        <w:ind w:left="284" w:firstLine="567"/>
        <w:rPr>
          <w:sz w:val="22"/>
          <w:szCs w:val="22"/>
        </w:rPr>
      </w:pPr>
      <w:r w:rsidRPr="0030486D">
        <w:rPr>
          <w:sz w:val="22"/>
          <w:szCs w:val="22"/>
        </w:rPr>
        <w:t>ANEXO II – Minuta de Termo de Contrato</w:t>
      </w:r>
    </w:p>
    <w:p w:rsidR="00EA5F26" w:rsidRPr="0030486D" w:rsidRDefault="00EA5F26" w:rsidP="00EA5F26">
      <w:pPr>
        <w:pStyle w:val="Nivel3"/>
        <w:spacing w:before="0" w:after="0" w:line="240" w:lineRule="auto"/>
        <w:ind w:left="284" w:firstLine="567"/>
        <w:rPr>
          <w:sz w:val="22"/>
          <w:szCs w:val="22"/>
        </w:rPr>
      </w:pPr>
      <w:r w:rsidRPr="0030486D">
        <w:rPr>
          <w:sz w:val="22"/>
          <w:szCs w:val="22"/>
        </w:rPr>
        <w:t>ANEXO III – Minuta de Ata de Registro de Preços</w:t>
      </w:r>
    </w:p>
    <w:p w:rsidR="00EA5F26" w:rsidRDefault="00EA5F26" w:rsidP="00EA5F26">
      <w:pPr>
        <w:pStyle w:val="Nivel3"/>
        <w:spacing w:before="0" w:after="0" w:line="240" w:lineRule="auto"/>
        <w:ind w:left="284" w:firstLine="567"/>
        <w:rPr>
          <w:sz w:val="22"/>
          <w:szCs w:val="22"/>
        </w:rPr>
      </w:pPr>
      <w:r w:rsidRPr="000615D1">
        <w:rPr>
          <w:sz w:val="22"/>
          <w:szCs w:val="22"/>
        </w:rPr>
        <w:t xml:space="preserve">ANEXO IV – </w:t>
      </w:r>
      <w:r>
        <w:rPr>
          <w:sz w:val="22"/>
          <w:szCs w:val="22"/>
        </w:rPr>
        <w:t>Declaração Unificada d</w:t>
      </w:r>
      <w:r w:rsidRPr="000615D1">
        <w:rPr>
          <w:sz w:val="22"/>
          <w:szCs w:val="22"/>
        </w:rPr>
        <w:t>e Habilitação</w:t>
      </w:r>
    </w:p>
    <w:p w:rsidR="00EA5F26" w:rsidRDefault="00EA5F26" w:rsidP="00EA5F26">
      <w:pPr>
        <w:pStyle w:val="Nivel3"/>
        <w:spacing w:before="0" w:after="0" w:line="240" w:lineRule="auto"/>
        <w:ind w:left="2127" w:hanging="1276"/>
        <w:rPr>
          <w:sz w:val="22"/>
          <w:szCs w:val="22"/>
        </w:rPr>
      </w:pPr>
      <w:r>
        <w:rPr>
          <w:sz w:val="22"/>
          <w:szCs w:val="22"/>
        </w:rPr>
        <w:t>ANEXO V</w:t>
      </w:r>
      <w:r w:rsidRPr="006B55F7">
        <w:rPr>
          <w:sz w:val="22"/>
          <w:szCs w:val="22"/>
        </w:rPr>
        <w:t xml:space="preserve"> – </w:t>
      </w:r>
      <w:r>
        <w:rPr>
          <w:sz w:val="22"/>
          <w:szCs w:val="22"/>
        </w:rPr>
        <w:t>Modelo de Declaração de Enquadramento como Microempresa ou Empresa d</w:t>
      </w:r>
      <w:r w:rsidRPr="006B55F7">
        <w:rPr>
          <w:sz w:val="22"/>
          <w:szCs w:val="22"/>
        </w:rPr>
        <w:t>e Pequeno Porte</w:t>
      </w:r>
    </w:p>
    <w:p w:rsidR="00966B73" w:rsidRPr="0030486D" w:rsidRDefault="00966B73" w:rsidP="00EA5F26">
      <w:pPr>
        <w:pStyle w:val="Nvel3-R"/>
        <w:numPr>
          <w:ilvl w:val="0"/>
          <w:numId w:val="0"/>
        </w:numPr>
        <w:spacing w:before="0" w:after="0" w:line="240" w:lineRule="auto"/>
        <w:ind w:left="1985"/>
        <w:rPr>
          <w:i w:val="0"/>
          <w:iCs w:val="0"/>
          <w:color w:val="000000"/>
          <w:sz w:val="22"/>
          <w:szCs w:val="22"/>
        </w:rPr>
      </w:pPr>
    </w:p>
    <w:bookmarkEnd w:id="63"/>
    <w:p w:rsidR="00804B02" w:rsidRDefault="00804B02" w:rsidP="00804B02">
      <w:pPr>
        <w:spacing w:beforeLines="120" w:afterLines="120"/>
        <w:ind w:firstLine="708"/>
        <w:jc w:val="right"/>
        <w:rPr>
          <w:rFonts w:ascii="Arial" w:eastAsia="MS Mincho" w:hAnsi="Arial" w:cs="Arial"/>
          <w:color w:val="000000"/>
          <w:sz w:val="22"/>
          <w:szCs w:val="22"/>
        </w:rPr>
      </w:pPr>
      <w:r>
        <w:rPr>
          <w:rFonts w:ascii="Arial" w:eastAsia="MS Mincho" w:hAnsi="Arial" w:cs="Arial"/>
          <w:color w:val="000000"/>
          <w:sz w:val="22"/>
          <w:szCs w:val="22"/>
        </w:rPr>
        <w:t>Bonito</w:t>
      </w:r>
      <w:r w:rsidRPr="0030486D">
        <w:rPr>
          <w:rFonts w:ascii="Arial" w:eastAsia="MS Mincho" w:hAnsi="Arial" w:cs="Arial"/>
          <w:color w:val="000000"/>
          <w:sz w:val="22"/>
          <w:szCs w:val="22"/>
        </w:rPr>
        <w:t>,</w:t>
      </w:r>
      <w:r w:rsidR="00DB13D7">
        <w:rPr>
          <w:rFonts w:ascii="Arial" w:eastAsia="MS Mincho" w:hAnsi="Arial" w:cs="Arial"/>
          <w:color w:val="000000"/>
          <w:sz w:val="22"/>
          <w:szCs w:val="22"/>
        </w:rPr>
        <w:t xml:space="preserve"> 27</w:t>
      </w:r>
      <w:r w:rsidRPr="0030486D">
        <w:rPr>
          <w:rFonts w:ascii="Arial" w:eastAsia="MS Mincho" w:hAnsi="Arial" w:cs="Arial"/>
          <w:color w:val="000000"/>
          <w:sz w:val="22"/>
          <w:szCs w:val="22"/>
        </w:rPr>
        <w:t xml:space="preserve"> de </w:t>
      </w:r>
      <w:r>
        <w:rPr>
          <w:rFonts w:ascii="Arial" w:eastAsia="MS Mincho" w:hAnsi="Arial" w:cs="Arial"/>
          <w:color w:val="000000"/>
          <w:sz w:val="22"/>
          <w:szCs w:val="22"/>
        </w:rPr>
        <w:t>junho de 2024</w:t>
      </w:r>
      <w:r w:rsidRPr="0030486D">
        <w:rPr>
          <w:rFonts w:ascii="Arial" w:eastAsia="MS Mincho" w:hAnsi="Arial" w:cs="Arial"/>
          <w:color w:val="000000"/>
          <w:sz w:val="22"/>
          <w:szCs w:val="22"/>
        </w:rPr>
        <w:t>.</w:t>
      </w:r>
    </w:p>
    <w:p w:rsidR="00804B02" w:rsidRPr="0030486D" w:rsidRDefault="00804B02" w:rsidP="00804B02">
      <w:pPr>
        <w:spacing w:beforeLines="120" w:afterLines="120"/>
        <w:ind w:firstLine="708"/>
        <w:jc w:val="right"/>
        <w:rPr>
          <w:rFonts w:ascii="Arial" w:eastAsia="MS Mincho" w:hAnsi="Arial" w:cs="Arial"/>
          <w:color w:val="000000"/>
          <w:sz w:val="22"/>
          <w:szCs w:val="22"/>
        </w:rPr>
      </w:pPr>
    </w:p>
    <w:p w:rsidR="00804B02" w:rsidRPr="00662D02" w:rsidRDefault="00804B02" w:rsidP="00804B02">
      <w:pPr>
        <w:spacing w:line="360" w:lineRule="auto"/>
        <w:jc w:val="center"/>
        <w:rPr>
          <w:rFonts w:ascii="Arial" w:hAnsi="Arial" w:cs="Arial"/>
          <w:sz w:val="22"/>
          <w:szCs w:val="22"/>
        </w:rPr>
      </w:pPr>
      <w:r>
        <w:rPr>
          <w:rFonts w:ascii="Arial" w:hAnsi="Arial" w:cs="Arial"/>
          <w:sz w:val="22"/>
          <w:szCs w:val="22"/>
        </w:rPr>
        <w:t>Fernanda Siqueira Artigas</w:t>
      </w:r>
    </w:p>
    <w:p w:rsidR="00832D2D" w:rsidRPr="0030486D" w:rsidRDefault="00804B02" w:rsidP="00804B02">
      <w:pPr>
        <w:ind w:left="1416" w:firstLine="708"/>
        <w:rPr>
          <w:rFonts w:ascii="Arial" w:hAnsi="Arial" w:cs="Arial"/>
          <w:sz w:val="22"/>
          <w:szCs w:val="22"/>
        </w:rPr>
      </w:pPr>
      <w:r w:rsidRPr="00662D02">
        <w:rPr>
          <w:rFonts w:ascii="Arial" w:hAnsi="Arial" w:cs="Arial"/>
          <w:sz w:val="22"/>
          <w:szCs w:val="22"/>
        </w:rPr>
        <w:t>Diretora de Departamento</w:t>
      </w:r>
      <w:r>
        <w:rPr>
          <w:rFonts w:ascii="Arial" w:hAnsi="Arial" w:cs="Arial"/>
          <w:sz w:val="22"/>
          <w:szCs w:val="22"/>
        </w:rPr>
        <w:t xml:space="preserve"> de Administração</w:t>
      </w:r>
    </w:p>
    <w:p w:rsidR="00BF2299" w:rsidRDefault="00BF2299">
      <w:pPr>
        <w:suppressAutoHyphens w:val="0"/>
        <w:spacing w:after="200" w:line="276" w:lineRule="auto"/>
        <w:rPr>
          <w:rFonts w:ascii="Arial" w:hAnsi="Arial" w:cs="Arial"/>
          <w:sz w:val="22"/>
          <w:szCs w:val="22"/>
        </w:rPr>
      </w:pPr>
      <w:r>
        <w:rPr>
          <w:rFonts w:ascii="Arial" w:hAnsi="Arial" w:cs="Arial"/>
          <w:sz w:val="22"/>
          <w:szCs w:val="22"/>
        </w:rPr>
        <w:br w:type="page"/>
      </w:r>
    </w:p>
    <w:p w:rsidR="000459F1" w:rsidRPr="0030486D" w:rsidRDefault="00D14B96"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sz w:val="22"/>
          <w:szCs w:val="22"/>
        </w:rPr>
      </w:pPr>
      <w:r w:rsidRPr="0030486D">
        <w:rPr>
          <w:rFonts w:ascii="Arial" w:hAnsi="Arial" w:cs="Arial"/>
          <w:b/>
          <w:sz w:val="22"/>
          <w:szCs w:val="22"/>
        </w:rPr>
        <w:lastRenderedPageBreak/>
        <w:t xml:space="preserve">ANEXO I - </w:t>
      </w:r>
      <w:r w:rsidR="000459F1" w:rsidRPr="0030486D">
        <w:rPr>
          <w:rFonts w:ascii="Arial" w:hAnsi="Arial" w:cs="Arial"/>
          <w:b/>
          <w:sz w:val="22"/>
          <w:szCs w:val="22"/>
        </w:rPr>
        <w:t xml:space="preserve">TERMO DE REFERÊNCIA </w:t>
      </w:r>
    </w:p>
    <w:p w:rsidR="000459F1" w:rsidRPr="0030486D" w:rsidRDefault="000459F1" w:rsidP="0030486D">
      <w:pPr>
        <w:ind w:left="4503" w:firstLine="342"/>
        <w:rPr>
          <w:rFonts w:ascii="Arial" w:hAnsi="Arial" w:cs="Arial"/>
          <w:sz w:val="22"/>
          <w:szCs w:val="22"/>
        </w:rPr>
      </w:pPr>
    </w:p>
    <w:p w:rsidR="00A77175" w:rsidRPr="0033192B" w:rsidRDefault="00A77175" w:rsidP="00626235">
      <w:pPr>
        <w:numPr>
          <w:ilvl w:val="0"/>
          <w:numId w:val="16"/>
        </w:numPr>
        <w:suppressAutoHyphens w:val="0"/>
        <w:autoSpaceDE w:val="0"/>
        <w:autoSpaceDN w:val="0"/>
        <w:adjustRightInd w:val="0"/>
        <w:ind w:left="284" w:hanging="284"/>
        <w:jc w:val="both"/>
        <w:rPr>
          <w:rFonts w:ascii="Arial" w:eastAsia="MyriadPro-Regular" w:hAnsi="Arial" w:cs="Arial"/>
          <w:b/>
          <w:sz w:val="22"/>
          <w:szCs w:val="22"/>
          <w:highlight w:val="lightGray"/>
        </w:rPr>
      </w:pPr>
      <w:r w:rsidRPr="0033192B">
        <w:rPr>
          <w:rFonts w:ascii="Arial" w:eastAsia="MyriadPro-Regular" w:hAnsi="Arial" w:cs="Arial"/>
          <w:b/>
          <w:sz w:val="22"/>
          <w:szCs w:val="22"/>
          <w:highlight w:val="lightGray"/>
        </w:rPr>
        <w:t>OBJETO:</w:t>
      </w:r>
    </w:p>
    <w:p w:rsidR="00A77175" w:rsidRPr="0030546B" w:rsidRDefault="0030546B" w:rsidP="00344AB9">
      <w:pPr>
        <w:numPr>
          <w:ilvl w:val="1"/>
          <w:numId w:val="13"/>
        </w:numPr>
        <w:suppressAutoHyphens w:val="0"/>
        <w:autoSpaceDE w:val="0"/>
        <w:autoSpaceDN w:val="0"/>
        <w:adjustRightInd w:val="0"/>
        <w:jc w:val="both"/>
        <w:rPr>
          <w:rFonts w:ascii="Arial" w:hAnsi="Arial" w:cs="Arial"/>
          <w:sz w:val="22"/>
          <w:szCs w:val="22"/>
        </w:rPr>
      </w:pPr>
      <w:r w:rsidRPr="0030546B">
        <w:rPr>
          <w:rFonts w:ascii="Arial" w:hAnsi="Arial" w:cs="Arial"/>
          <w:sz w:val="22"/>
          <w:szCs w:val="22"/>
        </w:rPr>
        <w:t>Registro de Preço para aquisição de Reagentes para confecção de exames laboratoriais para atender as necessidades da Secretaria Municipal de Saúde de Bonito/MS</w:t>
      </w:r>
      <w:r w:rsidR="00A77175" w:rsidRPr="0030546B">
        <w:rPr>
          <w:rFonts w:ascii="Arial" w:hAnsi="Arial" w:cs="Arial"/>
          <w:sz w:val="22"/>
          <w:szCs w:val="22"/>
        </w:rPr>
        <w:t>.</w:t>
      </w:r>
    </w:p>
    <w:p w:rsidR="00A77175" w:rsidRPr="0033192B" w:rsidRDefault="00A77175" w:rsidP="00626235">
      <w:pPr>
        <w:autoSpaceDE w:val="0"/>
        <w:autoSpaceDN w:val="0"/>
        <w:adjustRightInd w:val="0"/>
        <w:jc w:val="both"/>
        <w:rPr>
          <w:rFonts w:ascii="Arial" w:eastAsia="MyriadPro-Regular" w:hAnsi="Arial" w:cs="Arial"/>
          <w:sz w:val="22"/>
          <w:szCs w:val="22"/>
        </w:rPr>
      </w:pPr>
      <w:r w:rsidRPr="0033192B">
        <w:rPr>
          <w:rFonts w:ascii="Arial" w:eastAsia="MyriadPro-Regular" w:hAnsi="Arial" w:cs="Arial"/>
          <w:sz w:val="22"/>
          <w:szCs w:val="22"/>
        </w:rPr>
        <w:t xml:space="preserve">( x )  Natureza Comum </w:t>
      </w:r>
    </w:p>
    <w:p w:rsidR="00A77175" w:rsidRPr="0033192B" w:rsidRDefault="00A77175" w:rsidP="00626235">
      <w:pPr>
        <w:autoSpaceDE w:val="0"/>
        <w:autoSpaceDN w:val="0"/>
        <w:adjustRightInd w:val="0"/>
        <w:jc w:val="both"/>
        <w:rPr>
          <w:rFonts w:ascii="Arial" w:eastAsia="MyriadPro-Regular" w:hAnsi="Arial" w:cs="Arial"/>
          <w:sz w:val="22"/>
          <w:szCs w:val="22"/>
        </w:rPr>
      </w:pPr>
      <w:r w:rsidRPr="0033192B">
        <w:rPr>
          <w:rFonts w:ascii="Arial" w:eastAsia="MyriadPro-Regular" w:hAnsi="Arial" w:cs="Arial"/>
          <w:sz w:val="22"/>
          <w:szCs w:val="22"/>
        </w:rPr>
        <w:t xml:space="preserve">(    ) Natureza Especial </w:t>
      </w:r>
    </w:p>
    <w:p w:rsidR="00A77175" w:rsidRPr="0033192B" w:rsidRDefault="00A77175" w:rsidP="00626235">
      <w:pPr>
        <w:autoSpaceDE w:val="0"/>
        <w:autoSpaceDN w:val="0"/>
        <w:adjustRightInd w:val="0"/>
        <w:jc w:val="both"/>
        <w:rPr>
          <w:rFonts w:ascii="Arial" w:eastAsia="MyriadPro-Regular" w:hAnsi="Arial" w:cs="Arial"/>
          <w:b/>
          <w:sz w:val="22"/>
          <w:szCs w:val="22"/>
          <w:highlight w:val="yellow"/>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tblPr>
      <w:tblGrid>
        <w:gridCol w:w="360"/>
        <w:gridCol w:w="7258"/>
        <w:gridCol w:w="473"/>
        <w:gridCol w:w="567"/>
      </w:tblGrid>
      <w:tr w:rsidR="00804B02" w:rsidRPr="00361116" w:rsidTr="000614EE">
        <w:tc>
          <w:tcPr>
            <w:tcW w:w="360" w:type="dxa"/>
            <w:shd w:val="clear" w:color="auto" w:fill="BFBFBF" w:themeFill="background1" w:themeFillShade="BF"/>
          </w:tcPr>
          <w:p w:rsidR="00804B02" w:rsidRPr="00361116" w:rsidRDefault="00804B02" w:rsidP="000614EE">
            <w:pPr>
              <w:pStyle w:val="ParagraphStyle"/>
              <w:jc w:val="center"/>
              <w:rPr>
                <w:b/>
                <w:sz w:val="16"/>
                <w:szCs w:val="16"/>
              </w:rPr>
            </w:pPr>
            <w:r w:rsidRPr="00361116">
              <w:rPr>
                <w:b/>
                <w:sz w:val="16"/>
                <w:szCs w:val="16"/>
              </w:rPr>
              <w:t>Lote</w:t>
            </w:r>
          </w:p>
          <w:p w:rsidR="00804B02" w:rsidRPr="00361116" w:rsidRDefault="00804B02" w:rsidP="000614EE">
            <w:pPr>
              <w:pStyle w:val="ParagraphStyle"/>
              <w:jc w:val="center"/>
              <w:rPr>
                <w:b/>
                <w:sz w:val="16"/>
                <w:szCs w:val="16"/>
              </w:rPr>
            </w:pPr>
            <w:r w:rsidRPr="00361116">
              <w:rPr>
                <w:b/>
                <w:sz w:val="16"/>
                <w:szCs w:val="16"/>
              </w:rPr>
              <w:t>Item</w:t>
            </w:r>
          </w:p>
        </w:tc>
        <w:tc>
          <w:tcPr>
            <w:tcW w:w="7258" w:type="dxa"/>
            <w:shd w:val="clear" w:color="auto" w:fill="BFBFBF" w:themeFill="background1" w:themeFillShade="BF"/>
          </w:tcPr>
          <w:p w:rsidR="00804B02" w:rsidRPr="00361116" w:rsidRDefault="00804B02" w:rsidP="000614EE">
            <w:pPr>
              <w:pStyle w:val="ParagraphStyle"/>
              <w:jc w:val="center"/>
              <w:rPr>
                <w:b/>
                <w:sz w:val="16"/>
                <w:szCs w:val="16"/>
              </w:rPr>
            </w:pPr>
            <w:r w:rsidRPr="00361116">
              <w:rPr>
                <w:b/>
                <w:sz w:val="16"/>
                <w:szCs w:val="16"/>
              </w:rPr>
              <w:t>01- AUDMAX EVOLUTION</w:t>
            </w:r>
          </w:p>
          <w:p w:rsidR="00804B02" w:rsidRPr="00361116" w:rsidRDefault="00804B02" w:rsidP="000614EE">
            <w:pPr>
              <w:pStyle w:val="ParagraphStyle"/>
              <w:jc w:val="center"/>
              <w:rPr>
                <w:b/>
                <w:sz w:val="16"/>
                <w:szCs w:val="16"/>
              </w:rPr>
            </w:pPr>
            <w:r w:rsidRPr="00361116">
              <w:rPr>
                <w:b/>
                <w:sz w:val="16"/>
                <w:szCs w:val="16"/>
              </w:rPr>
              <w:t>Descrição do Produto</w:t>
            </w:r>
          </w:p>
        </w:tc>
        <w:tc>
          <w:tcPr>
            <w:tcW w:w="473" w:type="dxa"/>
            <w:shd w:val="clear" w:color="auto" w:fill="BFBFBF" w:themeFill="background1" w:themeFillShade="BF"/>
          </w:tcPr>
          <w:p w:rsidR="00804B02" w:rsidRPr="00361116" w:rsidRDefault="00804B02" w:rsidP="000614EE">
            <w:pPr>
              <w:pStyle w:val="ParagraphStyle"/>
              <w:jc w:val="center"/>
              <w:rPr>
                <w:b/>
                <w:sz w:val="16"/>
                <w:szCs w:val="16"/>
              </w:rPr>
            </w:pPr>
          </w:p>
          <w:p w:rsidR="00804B02" w:rsidRPr="00361116" w:rsidRDefault="00804B02" w:rsidP="000614EE">
            <w:pPr>
              <w:pStyle w:val="ParagraphStyle"/>
              <w:jc w:val="center"/>
              <w:rPr>
                <w:b/>
                <w:sz w:val="16"/>
                <w:szCs w:val="16"/>
              </w:rPr>
            </w:pPr>
            <w:proofErr w:type="spellStart"/>
            <w:r w:rsidRPr="00361116">
              <w:rPr>
                <w:b/>
                <w:sz w:val="16"/>
                <w:szCs w:val="16"/>
              </w:rPr>
              <w:t>Qte</w:t>
            </w:r>
            <w:proofErr w:type="spellEnd"/>
          </w:p>
        </w:tc>
        <w:tc>
          <w:tcPr>
            <w:tcW w:w="567" w:type="dxa"/>
            <w:shd w:val="clear" w:color="auto" w:fill="BFBFBF" w:themeFill="background1" w:themeFillShade="BF"/>
          </w:tcPr>
          <w:p w:rsidR="00804B02" w:rsidRPr="00361116" w:rsidRDefault="00804B02" w:rsidP="000614EE">
            <w:pPr>
              <w:pStyle w:val="ParagraphStyle"/>
              <w:jc w:val="center"/>
              <w:rPr>
                <w:b/>
                <w:sz w:val="16"/>
                <w:szCs w:val="16"/>
              </w:rPr>
            </w:pPr>
          </w:p>
          <w:p w:rsidR="00804B02" w:rsidRPr="00361116" w:rsidRDefault="00804B02" w:rsidP="000614EE">
            <w:pPr>
              <w:pStyle w:val="ParagraphStyle"/>
              <w:jc w:val="center"/>
              <w:rPr>
                <w:b/>
                <w:sz w:val="16"/>
                <w:szCs w:val="16"/>
              </w:rPr>
            </w:pPr>
            <w:proofErr w:type="spellStart"/>
            <w:r>
              <w:rPr>
                <w:b/>
                <w:sz w:val="16"/>
                <w:szCs w:val="16"/>
              </w:rPr>
              <w:t>Und</w:t>
            </w:r>
            <w:proofErr w:type="spellEnd"/>
            <w:r>
              <w:rPr>
                <w:b/>
                <w:sz w:val="16"/>
                <w:szCs w:val="16"/>
              </w:rPr>
              <w: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proofErr w:type="gramStart"/>
            <w:r w:rsidRPr="00361116">
              <w:rPr>
                <w:sz w:val="16"/>
                <w:szCs w:val="16"/>
              </w:rPr>
              <w:t>1</w:t>
            </w:r>
            <w:proofErr w:type="gramEnd"/>
          </w:p>
        </w:tc>
        <w:tc>
          <w:tcPr>
            <w:tcW w:w="7258" w:type="dxa"/>
          </w:tcPr>
          <w:p w:rsidR="00804B02" w:rsidRPr="00361116" w:rsidRDefault="00804B02" w:rsidP="000614EE">
            <w:pPr>
              <w:pStyle w:val="ParagraphStyle"/>
              <w:rPr>
                <w:sz w:val="16"/>
                <w:szCs w:val="16"/>
              </w:rPr>
            </w:pPr>
            <w:r w:rsidRPr="00361116">
              <w:rPr>
                <w:sz w:val="16"/>
                <w:szCs w:val="16"/>
              </w:rPr>
              <w:t>ACIDO URICO 4X30ML PARA AUDMAX EVOLUTION.</w:t>
            </w:r>
          </w:p>
        </w:tc>
        <w:tc>
          <w:tcPr>
            <w:tcW w:w="473" w:type="dxa"/>
            <w:vAlign w:val="center"/>
          </w:tcPr>
          <w:p w:rsidR="00804B02" w:rsidRPr="00361116" w:rsidRDefault="00804B02" w:rsidP="000614EE">
            <w:pPr>
              <w:pStyle w:val="ParagraphStyle"/>
              <w:jc w:val="center"/>
              <w:rPr>
                <w:sz w:val="16"/>
                <w:szCs w:val="16"/>
              </w:rPr>
            </w:pPr>
            <w:r w:rsidRPr="00361116">
              <w:rPr>
                <w:sz w:val="16"/>
                <w:szCs w:val="16"/>
              </w:rPr>
              <w:t>11</w:t>
            </w:r>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proofErr w:type="gramStart"/>
            <w:r w:rsidRPr="00361116">
              <w:rPr>
                <w:sz w:val="16"/>
                <w:szCs w:val="16"/>
              </w:rPr>
              <w:t>2</w:t>
            </w:r>
            <w:proofErr w:type="gramEnd"/>
          </w:p>
        </w:tc>
        <w:tc>
          <w:tcPr>
            <w:tcW w:w="7258" w:type="dxa"/>
          </w:tcPr>
          <w:p w:rsidR="00804B02" w:rsidRPr="00361116" w:rsidRDefault="00804B02" w:rsidP="000614EE">
            <w:pPr>
              <w:pStyle w:val="ParagraphStyle"/>
              <w:rPr>
                <w:sz w:val="16"/>
                <w:szCs w:val="16"/>
              </w:rPr>
            </w:pPr>
            <w:r w:rsidRPr="00361116">
              <w:rPr>
                <w:sz w:val="16"/>
                <w:szCs w:val="16"/>
              </w:rPr>
              <w:t>AGP TURBIQUEST PARA AUDMAX EVOLUTION.</w:t>
            </w:r>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4</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proofErr w:type="gramStart"/>
            <w:r w:rsidRPr="00361116">
              <w:rPr>
                <w:sz w:val="16"/>
                <w:szCs w:val="16"/>
              </w:rPr>
              <w:t>3</w:t>
            </w:r>
            <w:proofErr w:type="gramEnd"/>
          </w:p>
        </w:tc>
        <w:tc>
          <w:tcPr>
            <w:tcW w:w="7258" w:type="dxa"/>
          </w:tcPr>
          <w:p w:rsidR="00804B02" w:rsidRPr="00361116" w:rsidRDefault="00804B02" w:rsidP="000614EE">
            <w:pPr>
              <w:pStyle w:val="ParagraphStyle"/>
              <w:rPr>
                <w:sz w:val="16"/>
                <w:szCs w:val="16"/>
              </w:rPr>
            </w:pPr>
            <w:r w:rsidRPr="00361116">
              <w:rPr>
                <w:sz w:val="16"/>
                <w:szCs w:val="16"/>
              </w:rPr>
              <w:t xml:space="preserve">ALBUMINA </w:t>
            </w:r>
            <w:proofErr w:type="gramStart"/>
            <w:r w:rsidRPr="00361116">
              <w:rPr>
                <w:sz w:val="16"/>
                <w:szCs w:val="16"/>
              </w:rPr>
              <w:t>250ML</w:t>
            </w:r>
            <w:proofErr w:type="gramEnd"/>
            <w:r w:rsidRPr="00361116">
              <w:rPr>
                <w:sz w:val="16"/>
                <w:szCs w:val="16"/>
              </w:rPr>
              <w:t xml:space="preserve"> PARA AUDMAX EVOLUTION.</w:t>
            </w:r>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5</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rPr>
          <w:trHeight w:val="228"/>
        </w:trPr>
        <w:tc>
          <w:tcPr>
            <w:tcW w:w="360" w:type="dxa"/>
            <w:vAlign w:val="center"/>
          </w:tcPr>
          <w:p w:rsidR="00804B02" w:rsidRPr="00361116" w:rsidRDefault="00804B02" w:rsidP="000614EE">
            <w:pPr>
              <w:pStyle w:val="ParagraphStyle"/>
              <w:jc w:val="center"/>
              <w:rPr>
                <w:sz w:val="16"/>
                <w:szCs w:val="16"/>
              </w:rPr>
            </w:pPr>
            <w:proofErr w:type="gramStart"/>
            <w:r w:rsidRPr="00361116">
              <w:rPr>
                <w:sz w:val="16"/>
                <w:szCs w:val="16"/>
              </w:rPr>
              <w:t>4</w:t>
            </w:r>
            <w:proofErr w:type="gramEnd"/>
          </w:p>
        </w:tc>
        <w:tc>
          <w:tcPr>
            <w:tcW w:w="7258" w:type="dxa"/>
          </w:tcPr>
          <w:p w:rsidR="00804B02" w:rsidRPr="00361116" w:rsidRDefault="00804B02" w:rsidP="000614EE">
            <w:pPr>
              <w:pStyle w:val="ParagraphStyle"/>
              <w:rPr>
                <w:sz w:val="16"/>
                <w:szCs w:val="16"/>
              </w:rPr>
            </w:pPr>
            <w:r w:rsidRPr="00361116">
              <w:rPr>
                <w:sz w:val="16"/>
                <w:szCs w:val="16"/>
              </w:rPr>
              <w:t xml:space="preserve">ALCOOL </w:t>
            </w:r>
            <w:proofErr w:type="gramStart"/>
            <w:r w:rsidRPr="00361116">
              <w:rPr>
                <w:sz w:val="16"/>
                <w:szCs w:val="16"/>
              </w:rPr>
              <w:t>ISOPROPILICO...</w:t>
            </w:r>
            <w:proofErr w:type="gramEnd"/>
            <w:r w:rsidRPr="00361116">
              <w:rPr>
                <w:sz w:val="16"/>
                <w:szCs w:val="16"/>
              </w:rPr>
              <w:t>1000 ML</w:t>
            </w:r>
            <w:r>
              <w:rPr>
                <w:sz w:val="16"/>
                <w:szCs w:val="16"/>
              </w:rPr>
              <w:t>.</w:t>
            </w:r>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5</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LITRO</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proofErr w:type="gramStart"/>
            <w:r w:rsidRPr="00361116">
              <w:rPr>
                <w:sz w:val="16"/>
                <w:szCs w:val="16"/>
              </w:rPr>
              <w:t>5</w:t>
            </w:r>
            <w:proofErr w:type="gramEnd"/>
          </w:p>
        </w:tc>
        <w:tc>
          <w:tcPr>
            <w:tcW w:w="7258" w:type="dxa"/>
          </w:tcPr>
          <w:p w:rsidR="00804B02" w:rsidRPr="00361116" w:rsidRDefault="00804B02" w:rsidP="000614EE">
            <w:pPr>
              <w:pStyle w:val="ParagraphStyle"/>
              <w:rPr>
                <w:sz w:val="16"/>
                <w:szCs w:val="16"/>
              </w:rPr>
            </w:pPr>
            <w:r w:rsidRPr="00361116">
              <w:rPr>
                <w:sz w:val="16"/>
                <w:szCs w:val="16"/>
              </w:rPr>
              <w:t>ALT 4X30ML PARA AUDMAX EVOLUTION.</w:t>
            </w:r>
          </w:p>
        </w:tc>
        <w:tc>
          <w:tcPr>
            <w:tcW w:w="473" w:type="dxa"/>
            <w:vAlign w:val="center"/>
          </w:tcPr>
          <w:p w:rsidR="00804B02" w:rsidRPr="00361116" w:rsidRDefault="00804B02" w:rsidP="000614EE">
            <w:pPr>
              <w:pStyle w:val="ParagraphStyle"/>
              <w:jc w:val="center"/>
              <w:rPr>
                <w:sz w:val="16"/>
                <w:szCs w:val="16"/>
              </w:rPr>
            </w:pPr>
            <w:r w:rsidRPr="00361116">
              <w:rPr>
                <w:sz w:val="16"/>
                <w:szCs w:val="16"/>
              </w:rPr>
              <w:t>15</w:t>
            </w:r>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proofErr w:type="gramStart"/>
            <w:r w:rsidRPr="00361116">
              <w:rPr>
                <w:sz w:val="16"/>
                <w:szCs w:val="16"/>
              </w:rPr>
              <w:t>6</w:t>
            </w:r>
            <w:proofErr w:type="gramEnd"/>
          </w:p>
        </w:tc>
        <w:tc>
          <w:tcPr>
            <w:tcW w:w="7258" w:type="dxa"/>
          </w:tcPr>
          <w:p w:rsidR="00804B02" w:rsidRPr="00361116" w:rsidRDefault="00804B02" w:rsidP="000614EE">
            <w:pPr>
              <w:pStyle w:val="ParagraphStyle"/>
              <w:rPr>
                <w:sz w:val="16"/>
                <w:szCs w:val="16"/>
              </w:rPr>
            </w:pPr>
            <w:r w:rsidRPr="00361116">
              <w:rPr>
                <w:sz w:val="16"/>
                <w:szCs w:val="16"/>
              </w:rPr>
              <w:t>AMILASE CNPG 2X30ML PARA AUDMAX EVOLUTION.</w:t>
            </w:r>
          </w:p>
        </w:tc>
        <w:tc>
          <w:tcPr>
            <w:tcW w:w="473" w:type="dxa"/>
            <w:vAlign w:val="center"/>
          </w:tcPr>
          <w:p w:rsidR="00804B02" w:rsidRPr="00361116" w:rsidRDefault="00804B02" w:rsidP="000614EE">
            <w:pPr>
              <w:pStyle w:val="ParagraphStyle"/>
              <w:jc w:val="center"/>
              <w:rPr>
                <w:sz w:val="16"/>
                <w:szCs w:val="16"/>
              </w:rPr>
            </w:pPr>
            <w:r w:rsidRPr="00361116">
              <w:rPr>
                <w:sz w:val="16"/>
                <w:szCs w:val="16"/>
              </w:rPr>
              <w:t>10</w:t>
            </w:r>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proofErr w:type="gramStart"/>
            <w:r w:rsidRPr="00361116">
              <w:rPr>
                <w:sz w:val="16"/>
                <w:szCs w:val="16"/>
              </w:rPr>
              <w:t>7</w:t>
            </w:r>
            <w:proofErr w:type="gramEnd"/>
          </w:p>
        </w:tc>
        <w:tc>
          <w:tcPr>
            <w:tcW w:w="7258" w:type="dxa"/>
          </w:tcPr>
          <w:p w:rsidR="00804B02" w:rsidRPr="00361116" w:rsidRDefault="00804B02" w:rsidP="000614EE">
            <w:pPr>
              <w:pStyle w:val="ParagraphStyle"/>
              <w:rPr>
                <w:sz w:val="16"/>
                <w:szCs w:val="16"/>
              </w:rPr>
            </w:pPr>
            <w:r w:rsidRPr="00361116">
              <w:rPr>
                <w:sz w:val="16"/>
                <w:szCs w:val="16"/>
              </w:rPr>
              <w:t>AS</w:t>
            </w:r>
            <w:r>
              <w:rPr>
                <w:sz w:val="16"/>
                <w:szCs w:val="16"/>
              </w:rPr>
              <w:t>T 4X30ML PARA AUDMAX EVOLUTION.</w:t>
            </w:r>
          </w:p>
        </w:tc>
        <w:tc>
          <w:tcPr>
            <w:tcW w:w="473" w:type="dxa"/>
            <w:vAlign w:val="center"/>
          </w:tcPr>
          <w:p w:rsidR="00804B02" w:rsidRPr="00361116" w:rsidRDefault="00804B02" w:rsidP="000614EE">
            <w:pPr>
              <w:pStyle w:val="ParagraphStyle"/>
              <w:jc w:val="center"/>
              <w:rPr>
                <w:sz w:val="16"/>
                <w:szCs w:val="16"/>
              </w:rPr>
            </w:pPr>
            <w:r w:rsidRPr="00361116">
              <w:rPr>
                <w:sz w:val="16"/>
                <w:szCs w:val="16"/>
              </w:rPr>
              <w:t>15</w:t>
            </w:r>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proofErr w:type="gramStart"/>
            <w:r w:rsidRPr="00361116">
              <w:rPr>
                <w:sz w:val="16"/>
                <w:szCs w:val="16"/>
              </w:rPr>
              <w:t>8</w:t>
            </w:r>
            <w:proofErr w:type="gramEnd"/>
          </w:p>
        </w:tc>
        <w:tc>
          <w:tcPr>
            <w:tcW w:w="7258" w:type="dxa"/>
          </w:tcPr>
          <w:p w:rsidR="00804B02" w:rsidRPr="00361116" w:rsidRDefault="00804B02" w:rsidP="000614EE">
            <w:pPr>
              <w:pStyle w:val="ParagraphStyle"/>
              <w:rPr>
                <w:sz w:val="16"/>
                <w:szCs w:val="16"/>
              </w:rPr>
            </w:pPr>
            <w:r w:rsidRPr="00361116">
              <w:rPr>
                <w:sz w:val="16"/>
                <w:szCs w:val="16"/>
              </w:rPr>
              <w:t xml:space="preserve">BILIRRUBINA DIRETA </w:t>
            </w:r>
            <w:proofErr w:type="gramStart"/>
            <w:r w:rsidRPr="00361116">
              <w:rPr>
                <w:sz w:val="16"/>
                <w:szCs w:val="16"/>
              </w:rPr>
              <w:t>80ML</w:t>
            </w:r>
            <w:proofErr w:type="gramEnd"/>
            <w:r w:rsidRPr="00361116">
              <w:rPr>
                <w:sz w:val="16"/>
                <w:szCs w:val="16"/>
              </w:rPr>
              <w:t xml:space="preserve"> PARA AUDMAX EVOLUTION.</w:t>
            </w:r>
          </w:p>
        </w:tc>
        <w:tc>
          <w:tcPr>
            <w:tcW w:w="473" w:type="dxa"/>
            <w:vAlign w:val="center"/>
          </w:tcPr>
          <w:p w:rsidR="00804B02" w:rsidRPr="00361116" w:rsidRDefault="00804B02" w:rsidP="000614EE">
            <w:pPr>
              <w:pStyle w:val="ParagraphStyle"/>
              <w:jc w:val="center"/>
              <w:rPr>
                <w:sz w:val="16"/>
                <w:szCs w:val="16"/>
              </w:rPr>
            </w:pPr>
            <w:r w:rsidRPr="00361116">
              <w:rPr>
                <w:sz w:val="16"/>
                <w:szCs w:val="16"/>
              </w:rPr>
              <w:t>10</w:t>
            </w:r>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proofErr w:type="gramStart"/>
            <w:r w:rsidRPr="00361116">
              <w:rPr>
                <w:sz w:val="16"/>
                <w:szCs w:val="16"/>
              </w:rPr>
              <w:t>9</w:t>
            </w:r>
            <w:proofErr w:type="gramEnd"/>
          </w:p>
        </w:tc>
        <w:tc>
          <w:tcPr>
            <w:tcW w:w="7258" w:type="dxa"/>
          </w:tcPr>
          <w:p w:rsidR="00804B02" w:rsidRPr="00361116" w:rsidRDefault="00804B02" w:rsidP="000614EE">
            <w:pPr>
              <w:pStyle w:val="ParagraphStyle"/>
              <w:rPr>
                <w:sz w:val="16"/>
                <w:szCs w:val="16"/>
              </w:rPr>
            </w:pPr>
            <w:r w:rsidRPr="00361116">
              <w:rPr>
                <w:sz w:val="16"/>
                <w:szCs w:val="16"/>
              </w:rPr>
              <w:t xml:space="preserve">BILIRRUBINA TOTAL </w:t>
            </w:r>
            <w:proofErr w:type="gramStart"/>
            <w:r w:rsidRPr="00361116">
              <w:rPr>
                <w:sz w:val="16"/>
                <w:szCs w:val="16"/>
              </w:rPr>
              <w:t>80ML</w:t>
            </w:r>
            <w:proofErr w:type="gramEnd"/>
            <w:r w:rsidRPr="00361116">
              <w:rPr>
                <w:sz w:val="16"/>
                <w:szCs w:val="16"/>
              </w:rPr>
              <w:t xml:space="preserve"> PARA AUDMAX EVOLUTION.</w:t>
            </w:r>
          </w:p>
        </w:tc>
        <w:tc>
          <w:tcPr>
            <w:tcW w:w="473" w:type="dxa"/>
            <w:vAlign w:val="center"/>
          </w:tcPr>
          <w:p w:rsidR="00804B02" w:rsidRPr="00361116" w:rsidRDefault="00804B02" w:rsidP="000614EE">
            <w:pPr>
              <w:pStyle w:val="ParagraphStyle"/>
              <w:jc w:val="center"/>
              <w:rPr>
                <w:sz w:val="16"/>
                <w:szCs w:val="16"/>
              </w:rPr>
            </w:pPr>
            <w:r w:rsidRPr="00361116">
              <w:rPr>
                <w:sz w:val="16"/>
                <w:szCs w:val="16"/>
              </w:rPr>
              <w:t>10</w:t>
            </w:r>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10</w:t>
            </w:r>
          </w:p>
        </w:tc>
        <w:tc>
          <w:tcPr>
            <w:tcW w:w="7258" w:type="dxa"/>
          </w:tcPr>
          <w:p w:rsidR="00804B02" w:rsidRPr="00361116" w:rsidRDefault="00804B02" w:rsidP="000614EE">
            <w:pPr>
              <w:pStyle w:val="ParagraphStyle"/>
              <w:rPr>
                <w:sz w:val="16"/>
                <w:szCs w:val="16"/>
              </w:rPr>
            </w:pPr>
            <w:r w:rsidRPr="00361116">
              <w:rPr>
                <w:sz w:val="16"/>
                <w:szCs w:val="16"/>
              </w:rPr>
              <w:t>CALCIO ARSENAZO 2X50ML PARA AUDMAX EVOLUTION.</w:t>
            </w:r>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1</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11</w:t>
            </w:r>
          </w:p>
        </w:tc>
        <w:tc>
          <w:tcPr>
            <w:tcW w:w="7258" w:type="dxa"/>
          </w:tcPr>
          <w:p w:rsidR="00804B02" w:rsidRPr="00361116" w:rsidRDefault="00804B02" w:rsidP="000614EE">
            <w:pPr>
              <w:pStyle w:val="ParagraphStyle"/>
              <w:rPr>
                <w:sz w:val="16"/>
                <w:szCs w:val="16"/>
              </w:rPr>
            </w:pPr>
            <w:r w:rsidRPr="00361116">
              <w:rPr>
                <w:sz w:val="16"/>
                <w:szCs w:val="16"/>
              </w:rPr>
              <w:t>CALIBRA H PARA AUDMAX EVOLUTION.</w:t>
            </w:r>
          </w:p>
        </w:tc>
        <w:tc>
          <w:tcPr>
            <w:tcW w:w="473" w:type="dxa"/>
            <w:vAlign w:val="center"/>
          </w:tcPr>
          <w:p w:rsidR="00804B02" w:rsidRPr="00361116" w:rsidRDefault="00804B02" w:rsidP="000614EE">
            <w:pPr>
              <w:pStyle w:val="ParagraphStyle"/>
              <w:jc w:val="center"/>
              <w:rPr>
                <w:sz w:val="16"/>
                <w:szCs w:val="16"/>
              </w:rPr>
            </w:pPr>
            <w:r w:rsidRPr="00361116">
              <w:rPr>
                <w:sz w:val="16"/>
                <w:szCs w:val="16"/>
              </w:rPr>
              <w:t>15</w:t>
            </w:r>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12</w:t>
            </w:r>
          </w:p>
        </w:tc>
        <w:tc>
          <w:tcPr>
            <w:tcW w:w="7258" w:type="dxa"/>
          </w:tcPr>
          <w:p w:rsidR="00804B02" w:rsidRPr="00361116" w:rsidRDefault="00804B02" w:rsidP="000614EE">
            <w:pPr>
              <w:pStyle w:val="ParagraphStyle"/>
              <w:rPr>
                <w:sz w:val="16"/>
                <w:szCs w:val="16"/>
              </w:rPr>
            </w:pPr>
            <w:r w:rsidRPr="00361116">
              <w:rPr>
                <w:sz w:val="16"/>
                <w:szCs w:val="16"/>
              </w:rPr>
              <w:t>CALIBRA PROTEÍNAS PARA AUDMAX EVOLUTION.</w:t>
            </w:r>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1</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13</w:t>
            </w:r>
          </w:p>
        </w:tc>
        <w:tc>
          <w:tcPr>
            <w:tcW w:w="7258" w:type="dxa"/>
          </w:tcPr>
          <w:p w:rsidR="00804B02" w:rsidRPr="00361116" w:rsidRDefault="00804B02" w:rsidP="000614EE">
            <w:pPr>
              <w:pStyle w:val="ParagraphStyle"/>
              <w:rPr>
                <w:sz w:val="16"/>
                <w:szCs w:val="16"/>
              </w:rPr>
            </w:pPr>
            <w:r w:rsidRPr="00361116">
              <w:rPr>
                <w:sz w:val="16"/>
                <w:szCs w:val="16"/>
              </w:rPr>
              <w:t>CK MB 2X30ML PARA AUDMAX EVOLUTION.</w:t>
            </w:r>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1</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14</w:t>
            </w:r>
          </w:p>
        </w:tc>
        <w:tc>
          <w:tcPr>
            <w:tcW w:w="7258" w:type="dxa"/>
          </w:tcPr>
          <w:p w:rsidR="00804B02" w:rsidRPr="00361116" w:rsidRDefault="00804B02" w:rsidP="000614EE">
            <w:pPr>
              <w:pStyle w:val="ParagraphStyle"/>
              <w:rPr>
                <w:sz w:val="16"/>
                <w:szCs w:val="16"/>
              </w:rPr>
            </w:pPr>
            <w:r w:rsidRPr="00361116">
              <w:rPr>
                <w:sz w:val="16"/>
                <w:szCs w:val="16"/>
              </w:rPr>
              <w:t>CK NA</w:t>
            </w:r>
            <w:r>
              <w:rPr>
                <w:sz w:val="16"/>
                <w:szCs w:val="16"/>
              </w:rPr>
              <w:t>C 2X30ML PARA AUDMAX EVOLUTION.</w:t>
            </w:r>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1</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15</w:t>
            </w:r>
          </w:p>
        </w:tc>
        <w:tc>
          <w:tcPr>
            <w:tcW w:w="7258" w:type="dxa"/>
          </w:tcPr>
          <w:p w:rsidR="00804B02" w:rsidRPr="00361116" w:rsidRDefault="00804B02" w:rsidP="000614EE">
            <w:pPr>
              <w:pStyle w:val="ParagraphStyle"/>
              <w:rPr>
                <w:sz w:val="16"/>
                <w:szCs w:val="16"/>
              </w:rPr>
            </w:pPr>
            <w:r w:rsidRPr="00361116">
              <w:rPr>
                <w:sz w:val="16"/>
                <w:szCs w:val="16"/>
              </w:rPr>
              <w:t>COLESTEROL 2X100ML PARA AUDMAX EVOLUTION.</w:t>
            </w:r>
          </w:p>
        </w:tc>
        <w:tc>
          <w:tcPr>
            <w:tcW w:w="473" w:type="dxa"/>
            <w:vAlign w:val="center"/>
          </w:tcPr>
          <w:p w:rsidR="00804B02" w:rsidRPr="00361116" w:rsidRDefault="00804B02" w:rsidP="000614EE">
            <w:pPr>
              <w:pStyle w:val="ParagraphStyle"/>
              <w:jc w:val="center"/>
              <w:rPr>
                <w:sz w:val="16"/>
                <w:szCs w:val="16"/>
              </w:rPr>
            </w:pPr>
            <w:r w:rsidRPr="00361116">
              <w:rPr>
                <w:sz w:val="16"/>
                <w:szCs w:val="16"/>
              </w:rPr>
              <w:t>15</w:t>
            </w:r>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16</w:t>
            </w:r>
          </w:p>
        </w:tc>
        <w:tc>
          <w:tcPr>
            <w:tcW w:w="7258" w:type="dxa"/>
          </w:tcPr>
          <w:p w:rsidR="00804B02" w:rsidRPr="00361116" w:rsidRDefault="00804B02" w:rsidP="000614EE">
            <w:pPr>
              <w:pStyle w:val="ParagraphStyle"/>
              <w:rPr>
                <w:sz w:val="16"/>
                <w:szCs w:val="16"/>
              </w:rPr>
            </w:pPr>
            <w:r w:rsidRPr="00361116">
              <w:rPr>
                <w:sz w:val="16"/>
                <w:szCs w:val="16"/>
              </w:rPr>
              <w:t>CREATININA K 1X300ML PARA AUDMAX EVOLUTION.</w:t>
            </w:r>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5</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17</w:t>
            </w:r>
          </w:p>
        </w:tc>
        <w:tc>
          <w:tcPr>
            <w:tcW w:w="7258" w:type="dxa"/>
          </w:tcPr>
          <w:p w:rsidR="00804B02" w:rsidRPr="00361116" w:rsidRDefault="00804B02" w:rsidP="000614EE">
            <w:pPr>
              <w:pStyle w:val="ParagraphStyle"/>
              <w:rPr>
                <w:sz w:val="16"/>
                <w:szCs w:val="16"/>
              </w:rPr>
            </w:pPr>
            <w:r w:rsidRPr="00361116">
              <w:rPr>
                <w:sz w:val="16"/>
                <w:szCs w:val="16"/>
              </w:rPr>
              <w:t>FERRO LIQUIFORME 2X50ML PARA AUDMAX EVOLUTION.</w:t>
            </w:r>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1</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18</w:t>
            </w:r>
          </w:p>
        </w:tc>
        <w:tc>
          <w:tcPr>
            <w:tcW w:w="7258" w:type="dxa"/>
          </w:tcPr>
          <w:p w:rsidR="00804B02" w:rsidRPr="00361116" w:rsidRDefault="00804B02" w:rsidP="000614EE">
            <w:pPr>
              <w:pStyle w:val="ParagraphStyle"/>
              <w:rPr>
                <w:sz w:val="16"/>
                <w:szCs w:val="16"/>
              </w:rPr>
            </w:pPr>
            <w:r w:rsidRPr="00361116">
              <w:rPr>
                <w:sz w:val="16"/>
                <w:szCs w:val="16"/>
              </w:rPr>
              <w:t>FILTROS PARA DEIO</w:t>
            </w:r>
            <w:r>
              <w:rPr>
                <w:sz w:val="16"/>
                <w:szCs w:val="16"/>
              </w:rPr>
              <w:t>NIZADOR, TIPO: CARVÃO ATIVADO.</w:t>
            </w:r>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2</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UN</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19</w:t>
            </w:r>
          </w:p>
        </w:tc>
        <w:tc>
          <w:tcPr>
            <w:tcW w:w="7258" w:type="dxa"/>
          </w:tcPr>
          <w:p w:rsidR="00804B02" w:rsidRPr="00361116" w:rsidRDefault="00804B02" w:rsidP="000614EE">
            <w:pPr>
              <w:pStyle w:val="ParagraphStyle"/>
              <w:rPr>
                <w:sz w:val="16"/>
                <w:szCs w:val="16"/>
              </w:rPr>
            </w:pPr>
            <w:r w:rsidRPr="00361116">
              <w:rPr>
                <w:sz w:val="16"/>
                <w:szCs w:val="16"/>
              </w:rPr>
              <w:t>FILTROS PARA DEIONIZADOR TIPO: FILTRO BACTERIOLÓGICO</w:t>
            </w:r>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2</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UN</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20</w:t>
            </w:r>
          </w:p>
        </w:tc>
        <w:tc>
          <w:tcPr>
            <w:tcW w:w="7258" w:type="dxa"/>
          </w:tcPr>
          <w:p w:rsidR="00804B02" w:rsidRPr="00361116" w:rsidRDefault="00804B02" w:rsidP="000614EE">
            <w:pPr>
              <w:pStyle w:val="ParagraphStyle"/>
              <w:rPr>
                <w:sz w:val="16"/>
                <w:szCs w:val="16"/>
              </w:rPr>
            </w:pPr>
            <w:r w:rsidRPr="00361116">
              <w:rPr>
                <w:sz w:val="16"/>
                <w:szCs w:val="16"/>
              </w:rPr>
              <w:t>FILTROS PARA DEIONIZADOR LEITO MISTO.</w:t>
            </w:r>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2</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UN</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21</w:t>
            </w:r>
          </w:p>
        </w:tc>
        <w:tc>
          <w:tcPr>
            <w:tcW w:w="7258" w:type="dxa"/>
          </w:tcPr>
          <w:p w:rsidR="00804B02" w:rsidRPr="00361116" w:rsidRDefault="00804B02" w:rsidP="000614EE">
            <w:pPr>
              <w:pStyle w:val="ParagraphStyle"/>
              <w:rPr>
                <w:sz w:val="16"/>
                <w:szCs w:val="16"/>
              </w:rPr>
            </w:pPr>
            <w:r w:rsidRPr="00361116">
              <w:rPr>
                <w:sz w:val="16"/>
                <w:szCs w:val="16"/>
              </w:rPr>
              <w:t>FOSFATASE ALCALINA LIQUIFORME 4X30ML PARA AUDMAX EVOLUTION.</w:t>
            </w:r>
          </w:p>
        </w:tc>
        <w:tc>
          <w:tcPr>
            <w:tcW w:w="473" w:type="dxa"/>
            <w:vAlign w:val="center"/>
          </w:tcPr>
          <w:p w:rsidR="00804B02" w:rsidRPr="00361116" w:rsidRDefault="00804B02" w:rsidP="000614EE">
            <w:pPr>
              <w:pStyle w:val="ParagraphStyle"/>
              <w:jc w:val="center"/>
              <w:rPr>
                <w:sz w:val="16"/>
                <w:szCs w:val="16"/>
              </w:rPr>
            </w:pPr>
            <w:r w:rsidRPr="00361116">
              <w:rPr>
                <w:sz w:val="16"/>
                <w:szCs w:val="16"/>
              </w:rPr>
              <w:t>10</w:t>
            </w:r>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22</w:t>
            </w:r>
          </w:p>
        </w:tc>
        <w:tc>
          <w:tcPr>
            <w:tcW w:w="7258" w:type="dxa"/>
          </w:tcPr>
          <w:p w:rsidR="00804B02" w:rsidRPr="00361116" w:rsidRDefault="00804B02" w:rsidP="000614EE">
            <w:pPr>
              <w:pStyle w:val="ParagraphStyle"/>
              <w:rPr>
                <w:sz w:val="16"/>
                <w:szCs w:val="16"/>
              </w:rPr>
            </w:pPr>
            <w:r w:rsidRPr="00361116">
              <w:rPr>
                <w:sz w:val="16"/>
                <w:szCs w:val="16"/>
              </w:rPr>
              <w:t>FOSFORO UV 2X100ML PARA AUDMAX EVOLUTION.</w:t>
            </w:r>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1</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23</w:t>
            </w:r>
          </w:p>
        </w:tc>
        <w:tc>
          <w:tcPr>
            <w:tcW w:w="7258" w:type="dxa"/>
          </w:tcPr>
          <w:p w:rsidR="00804B02" w:rsidRPr="00361116" w:rsidRDefault="00804B02" w:rsidP="000614EE">
            <w:pPr>
              <w:pStyle w:val="ParagraphStyle"/>
              <w:rPr>
                <w:sz w:val="16"/>
                <w:szCs w:val="16"/>
              </w:rPr>
            </w:pPr>
            <w:r w:rsidRPr="00361116">
              <w:rPr>
                <w:sz w:val="16"/>
                <w:szCs w:val="16"/>
              </w:rPr>
              <w:t>GAMA GT 2X30ML PARA AUDMAX EVOLUTION.</w:t>
            </w:r>
          </w:p>
        </w:tc>
        <w:tc>
          <w:tcPr>
            <w:tcW w:w="473" w:type="dxa"/>
            <w:vAlign w:val="center"/>
          </w:tcPr>
          <w:p w:rsidR="00804B02" w:rsidRPr="00361116" w:rsidRDefault="00804B02" w:rsidP="000614EE">
            <w:pPr>
              <w:pStyle w:val="ParagraphStyle"/>
              <w:jc w:val="center"/>
              <w:rPr>
                <w:sz w:val="16"/>
                <w:szCs w:val="16"/>
              </w:rPr>
            </w:pPr>
            <w:r w:rsidRPr="00361116">
              <w:rPr>
                <w:sz w:val="16"/>
                <w:szCs w:val="16"/>
              </w:rPr>
              <w:t>10</w:t>
            </w:r>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24</w:t>
            </w:r>
          </w:p>
        </w:tc>
        <w:tc>
          <w:tcPr>
            <w:tcW w:w="7258" w:type="dxa"/>
          </w:tcPr>
          <w:p w:rsidR="00804B02" w:rsidRPr="00361116" w:rsidRDefault="00804B02" w:rsidP="000614EE">
            <w:pPr>
              <w:pStyle w:val="ParagraphStyle"/>
              <w:rPr>
                <w:sz w:val="16"/>
                <w:szCs w:val="16"/>
              </w:rPr>
            </w:pPr>
            <w:r w:rsidRPr="00361116">
              <w:rPr>
                <w:sz w:val="16"/>
                <w:szCs w:val="16"/>
              </w:rPr>
              <w:t>GLICOSE 2X250ML PARA AUDMAX EVOLUTION.</w:t>
            </w:r>
          </w:p>
        </w:tc>
        <w:tc>
          <w:tcPr>
            <w:tcW w:w="473" w:type="dxa"/>
            <w:vAlign w:val="center"/>
          </w:tcPr>
          <w:p w:rsidR="00804B02" w:rsidRPr="00361116" w:rsidRDefault="00804B02" w:rsidP="000614EE">
            <w:pPr>
              <w:pStyle w:val="ParagraphStyle"/>
              <w:jc w:val="center"/>
              <w:rPr>
                <w:sz w:val="16"/>
                <w:szCs w:val="16"/>
              </w:rPr>
            </w:pPr>
            <w:r w:rsidRPr="00361116">
              <w:rPr>
                <w:sz w:val="16"/>
                <w:szCs w:val="16"/>
              </w:rPr>
              <w:t>10</w:t>
            </w:r>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25</w:t>
            </w:r>
          </w:p>
        </w:tc>
        <w:tc>
          <w:tcPr>
            <w:tcW w:w="7258" w:type="dxa"/>
          </w:tcPr>
          <w:p w:rsidR="00804B02" w:rsidRPr="00361116" w:rsidRDefault="00804B02" w:rsidP="000614EE">
            <w:pPr>
              <w:pStyle w:val="ParagraphStyle"/>
              <w:rPr>
                <w:sz w:val="16"/>
                <w:szCs w:val="16"/>
              </w:rPr>
            </w:pPr>
            <w:r w:rsidRPr="00361116">
              <w:rPr>
                <w:sz w:val="16"/>
                <w:szCs w:val="16"/>
              </w:rPr>
              <w:t xml:space="preserve">HDL-LE </w:t>
            </w:r>
            <w:proofErr w:type="gramStart"/>
            <w:r w:rsidRPr="00361116">
              <w:rPr>
                <w:sz w:val="16"/>
                <w:szCs w:val="16"/>
              </w:rPr>
              <w:t>80ML</w:t>
            </w:r>
            <w:proofErr w:type="gramEnd"/>
            <w:r w:rsidRPr="00361116">
              <w:rPr>
                <w:sz w:val="16"/>
                <w:szCs w:val="16"/>
              </w:rPr>
              <w:t xml:space="preserve"> PARA AUDMAX EVOLUTION.</w:t>
            </w:r>
          </w:p>
        </w:tc>
        <w:tc>
          <w:tcPr>
            <w:tcW w:w="473" w:type="dxa"/>
            <w:vAlign w:val="center"/>
          </w:tcPr>
          <w:p w:rsidR="00804B02" w:rsidRPr="00361116" w:rsidRDefault="00804B02" w:rsidP="000614EE">
            <w:pPr>
              <w:pStyle w:val="ParagraphStyle"/>
              <w:jc w:val="center"/>
              <w:rPr>
                <w:sz w:val="16"/>
                <w:szCs w:val="16"/>
              </w:rPr>
            </w:pPr>
            <w:r w:rsidRPr="00361116">
              <w:rPr>
                <w:sz w:val="16"/>
                <w:szCs w:val="16"/>
              </w:rPr>
              <w:t>20</w:t>
            </w:r>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26</w:t>
            </w:r>
          </w:p>
        </w:tc>
        <w:tc>
          <w:tcPr>
            <w:tcW w:w="7258" w:type="dxa"/>
          </w:tcPr>
          <w:p w:rsidR="00804B02" w:rsidRPr="00361116" w:rsidRDefault="00804B02" w:rsidP="000614EE">
            <w:pPr>
              <w:pStyle w:val="ParagraphStyle"/>
              <w:rPr>
                <w:sz w:val="16"/>
                <w:szCs w:val="16"/>
              </w:rPr>
            </w:pPr>
            <w:r w:rsidRPr="00361116">
              <w:rPr>
                <w:sz w:val="16"/>
                <w:szCs w:val="16"/>
              </w:rPr>
              <w:t>LDH 2X30ML PARA AUDMAX EVOLUTION.</w:t>
            </w:r>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5</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27</w:t>
            </w:r>
          </w:p>
        </w:tc>
        <w:tc>
          <w:tcPr>
            <w:tcW w:w="7258" w:type="dxa"/>
          </w:tcPr>
          <w:p w:rsidR="00804B02" w:rsidRPr="00361116" w:rsidRDefault="00804B02" w:rsidP="000614EE">
            <w:pPr>
              <w:pStyle w:val="ParagraphStyle"/>
              <w:rPr>
                <w:sz w:val="16"/>
                <w:szCs w:val="16"/>
              </w:rPr>
            </w:pPr>
            <w:r w:rsidRPr="00361116">
              <w:rPr>
                <w:sz w:val="16"/>
                <w:szCs w:val="16"/>
              </w:rPr>
              <w:t xml:space="preserve">MAGNÉSIO </w:t>
            </w:r>
            <w:proofErr w:type="gramStart"/>
            <w:r w:rsidRPr="00361116">
              <w:rPr>
                <w:sz w:val="16"/>
                <w:szCs w:val="16"/>
              </w:rPr>
              <w:t>200ML</w:t>
            </w:r>
            <w:proofErr w:type="gramEnd"/>
            <w:r w:rsidRPr="00361116">
              <w:rPr>
                <w:sz w:val="16"/>
                <w:szCs w:val="16"/>
              </w:rPr>
              <w:t xml:space="preserve"> PARA AUDMAX EVOLUTION.</w:t>
            </w:r>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1</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28</w:t>
            </w:r>
          </w:p>
        </w:tc>
        <w:tc>
          <w:tcPr>
            <w:tcW w:w="7258" w:type="dxa"/>
          </w:tcPr>
          <w:p w:rsidR="00804B02" w:rsidRPr="00361116" w:rsidRDefault="00804B02" w:rsidP="000614EE">
            <w:pPr>
              <w:pStyle w:val="ParagraphStyle"/>
              <w:rPr>
                <w:sz w:val="16"/>
                <w:szCs w:val="16"/>
              </w:rPr>
            </w:pPr>
            <w:r w:rsidRPr="00361116">
              <w:rPr>
                <w:sz w:val="16"/>
                <w:szCs w:val="16"/>
              </w:rPr>
              <w:t xml:space="preserve">MICROTUBO 1,5ML, DESCARTAVEL, PACOTE COM 1.000 </w:t>
            </w:r>
            <w:proofErr w:type="gramStart"/>
            <w:r w:rsidRPr="00361116">
              <w:rPr>
                <w:sz w:val="16"/>
                <w:szCs w:val="16"/>
              </w:rPr>
              <w:t>UNIDADES</w:t>
            </w:r>
            <w:proofErr w:type="gramEnd"/>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2</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PCT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29</w:t>
            </w:r>
          </w:p>
        </w:tc>
        <w:tc>
          <w:tcPr>
            <w:tcW w:w="7258" w:type="dxa"/>
          </w:tcPr>
          <w:p w:rsidR="00804B02" w:rsidRPr="00361116" w:rsidRDefault="00804B02" w:rsidP="000614EE">
            <w:pPr>
              <w:pStyle w:val="ParagraphStyle"/>
              <w:rPr>
                <w:sz w:val="16"/>
                <w:szCs w:val="16"/>
              </w:rPr>
            </w:pPr>
            <w:r w:rsidRPr="00361116">
              <w:rPr>
                <w:sz w:val="16"/>
                <w:szCs w:val="16"/>
              </w:rPr>
              <w:t>TESTE PARA HEMOGLOBINA GLICADA - NYCOCARD HBA1C - CAIXA COM 24 UNIDADES - TESTE PARA DETERMINAÇÃO QUANTITATIVA DA HEMOGLOBINA GLICADA (HBA1C) NO SANGUE TOTAL HUMANO, USADO PARA MONITORAMENTO DO CONTROLE METABÓLICO EM PACIENTES COM DIABETES.</w:t>
            </w:r>
          </w:p>
        </w:tc>
        <w:tc>
          <w:tcPr>
            <w:tcW w:w="473" w:type="dxa"/>
            <w:vAlign w:val="center"/>
          </w:tcPr>
          <w:p w:rsidR="00804B02" w:rsidRPr="00361116" w:rsidRDefault="00804B02" w:rsidP="000614EE">
            <w:pPr>
              <w:pStyle w:val="ParagraphStyle"/>
              <w:jc w:val="center"/>
              <w:rPr>
                <w:sz w:val="16"/>
                <w:szCs w:val="16"/>
              </w:rPr>
            </w:pPr>
            <w:r w:rsidRPr="00361116">
              <w:rPr>
                <w:sz w:val="16"/>
                <w:szCs w:val="16"/>
              </w:rPr>
              <w:t>100</w:t>
            </w:r>
          </w:p>
        </w:tc>
        <w:tc>
          <w:tcPr>
            <w:tcW w:w="567" w:type="dxa"/>
            <w:vAlign w:val="center"/>
          </w:tcPr>
          <w:p w:rsidR="00804B02" w:rsidRPr="00361116" w:rsidRDefault="00804B02" w:rsidP="000614EE">
            <w:pPr>
              <w:pStyle w:val="ParagraphStyle"/>
              <w:jc w:val="center"/>
              <w:rPr>
                <w:sz w:val="16"/>
                <w:szCs w:val="16"/>
              </w:rPr>
            </w:pPr>
            <w:r w:rsidRPr="00361116">
              <w:rPr>
                <w:sz w:val="16"/>
                <w:szCs w:val="16"/>
              </w:rPr>
              <w:t>CX</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30</w:t>
            </w:r>
          </w:p>
        </w:tc>
        <w:tc>
          <w:tcPr>
            <w:tcW w:w="7258" w:type="dxa"/>
          </w:tcPr>
          <w:p w:rsidR="00804B02" w:rsidRPr="00361116" w:rsidRDefault="00804B02" w:rsidP="000614EE">
            <w:pPr>
              <w:pStyle w:val="ParagraphStyle"/>
              <w:rPr>
                <w:sz w:val="16"/>
                <w:szCs w:val="16"/>
              </w:rPr>
            </w:pPr>
            <w:r w:rsidRPr="00361116">
              <w:rPr>
                <w:sz w:val="16"/>
                <w:szCs w:val="16"/>
              </w:rPr>
              <w:t xml:space="preserve">PROTEINAS TOTAIS </w:t>
            </w:r>
            <w:proofErr w:type="gramStart"/>
            <w:r w:rsidRPr="00361116">
              <w:rPr>
                <w:sz w:val="16"/>
                <w:szCs w:val="16"/>
              </w:rPr>
              <w:t>250ML</w:t>
            </w:r>
            <w:proofErr w:type="gramEnd"/>
            <w:r w:rsidRPr="00361116">
              <w:rPr>
                <w:sz w:val="16"/>
                <w:szCs w:val="16"/>
              </w:rPr>
              <w:t xml:space="preserve"> PARA AUDMAX EVOLUTION.</w:t>
            </w:r>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5</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31</w:t>
            </w:r>
          </w:p>
        </w:tc>
        <w:tc>
          <w:tcPr>
            <w:tcW w:w="7258" w:type="dxa"/>
          </w:tcPr>
          <w:p w:rsidR="00804B02" w:rsidRPr="00361116" w:rsidRDefault="00804B02" w:rsidP="000614EE">
            <w:pPr>
              <w:pStyle w:val="ParagraphStyle"/>
              <w:rPr>
                <w:sz w:val="16"/>
                <w:szCs w:val="16"/>
              </w:rPr>
            </w:pPr>
            <w:r w:rsidRPr="00361116">
              <w:rPr>
                <w:sz w:val="16"/>
                <w:szCs w:val="16"/>
              </w:rPr>
              <w:t>QUALITROL 2H PARA AUDMAX EVOLUTION.</w:t>
            </w:r>
          </w:p>
        </w:tc>
        <w:tc>
          <w:tcPr>
            <w:tcW w:w="473" w:type="dxa"/>
            <w:vAlign w:val="center"/>
          </w:tcPr>
          <w:p w:rsidR="00804B02" w:rsidRPr="00361116" w:rsidRDefault="00804B02" w:rsidP="000614EE">
            <w:pPr>
              <w:pStyle w:val="ParagraphStyle"/>
              <w:jc w:val="center"/>
              <w:rPr>
                <w:sz w:val="16"/>
                <w:szCs w:val="16"/>
              </w:rPr>
            </w:pPr>
            <w:r w:rsidRPr="00361116">
              <w:rPr>
                <w:sz w:val="16"/>
                <w:szCs w:val="16"/>
              </w:rPr>
              <w:t>15</w:t>
            </w:r>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32</w:t>
            </w:r>
          </w:p>
        </w:tc>
        <w:tc>
          <w:tcPr>
            <w:tcW w:w="7258" w:type="dxa"/>
          </w:tcPr>
          <w:p w:rsidR="00804B02" w:rsidRPr="00361116" w:rsidRDefault="00804B02" w:rsidP="000614EE">
            <w:pPr>
              <w:pStyle w:val="ParagraphStyle"/>
              <w:rPr>
                <w:sz w:val="16"/>
                <w:szCs w:val="16"/>
              </w:rPr>
            </w:pPr>
            <w:r w:rsidRPr="00361116">
              <w:rPr>
                <w:sz w:val="16"/>
                <w:szCs w:val="16"/>
              </w:rPr>
              <w:t xml:space="preserve">SOLUÇÃO ALCALINA CS - FRASCO DE 1 LITRO.  SOLUÇÃO UTILIZADA PARA LIMPEZA DE ROTINA DO EQUIPAMENTO E ASSIM MANTENDO O FUNCIONAMENTO EM PERFEITAS CONDIÇÕES, TAMBÉM AUXILIA A GARANTIR RESULTADOS CONFIÁVEIS E EVITAR ERROS DE LEITURA </w:t>
            </w:r>
            <w:proofErr w:type="gramStart"/>
            <w:r w:rsidRPr="00361116">
              <w:rPr>
                <w:sz w:val="16"/>
                <w:szCs w:val="16"/>
              </w:rPr>
              <w:t>NO EQUIPAMENTOS</w:t>
            </w:r>
            <w:proofErr w:type="gramEnd"/>
            <w:r w:rsidRPr="00361116">
              <w:rPr>
                <w:sz w:val="16"/>
                <w:szCs w:val="16"/>
              </w:rPr>
              <w:t xml:space="preserve"> AUTOMATIZADO. PARA O EQUIPAMENTO AUDMAX EVOLUTION</w:t>
            </w:r>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3</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UN</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33</w:t>
            </w:r>
          </w:p>
        </w:tc>
        <w:tc>
          <w:tcPr>
            <w:tcW w:w="7258" w:type="dxa"/>
          </w:tcPr>
          <w:p w:rsidR="00804B02" w:rsidRPr="00361116" w:rsidRDefault="00804B02" w:rsidP="000614EE">
            <w:pPr>
              <w:pStyle w:val="ParagraphStyle"/>
              <w:rPr>
                <w:sz w:val="16"/>
                <w:szCs w:val="16"/>
              </w:rPr>
            </w:pPr>
            <w:r w:rsidRPr="00361116">
              <w:rPr>
                <w:sz w:val="16"/>
                <w:szCs w:val="16"/>
              </w:rPr>
              <w:t>SOLUÇÃO ANTIBACTERIANA CS — FRASCO DE 500 ML. SOLUÇÃO UTILIZADA PARA A LIMPEZA DIARIA DA TUBULAÇÃO E AGULHA DE ASPIRAÇÃO DOS REAGENTES DO EQUIPAMENTO, PARA QUE ASSIM NÃO POSSO HAVER COTAMINAÇÃO NA ROTINA DO DIA SEGUINTE, TAMBEM UTILIZADA PARA SER FEITA A LAVAGEM DAS CUBETAS DE REAÇÃO UMA VEZ AO MÊS. PARA O EQUIPAMENTO AUDMAX EVOLUTION</w:t>
            </w:r>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3</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UN</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34</w:t>
            </w:r>
          </w:p>
        </w:tc>
        <w:tc>
          <w:tcPr>
            <w:tcW w:w="7258" w:type="dxa"/>
          </w:tcPr>
          <w:p w:rsidR="00804B02" w:rsidRPr="00361116" w:rsidRDefault="00804B02" w:rsidP="000614EE">
            <w:pPr>
              <w:pStyle w:val="ParagraphStyle"/>
              <w:rPr>
                <w:sz w:val="16"/>
                <w:szCs w:val="16"/>
              </w:rPr>
            </w:pPr>
            <w:r w:rsidRPr="00361116">
              <w:rPr>
                <w:sz w:val="16"/>
                <w:szCs w:val="16"/>
              </w:rPr>
              <w:t>TRIGLICERIDES 1X200ML PARA AUDMAX EVOLUTION.</w:t>
            </w:r>
          </w:p>
        </w:tc>
        <w:tc>
          <w:tcPr>
            <w:tcW w:w="473" w:type="dxa"/>
            <w:vAlign w:val="center"/>
          </w:tcPr>
          <w:p w:rsidR="00804B02" w:rsidRPr="00361116" w:rsidRDefault="00804B02" w:rsidP="000614EE">
            <w:pPr>
              <w:pStyle w:val="ParagraphStyle"/>
              <w:jc w:val="center"/>
              <w:rPr>
                <w:sz w:val="16"/>
                <w:szCs w:val="16"/>
              </w:rPr>
            </w:pPr>
            <w:r w:rsidRPr="00361116">
              <w:rPr>
                <w:sz w:val="16"/>
                <w:szCs w:val="16"/>
              </w:rPr>
              <w:t>10</w:t>
            </w:r>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35</w:t>
            </w:r>
          </w:p>
        </w:tc>
        <w:tc>
          <w:tcPr>
            <w:tcW w:w="7258" w:type="dxa"/>
          </w:tcPr>
          <w:p w:rsidR="00804B02" w:rsidRPr="00361116" w:rsidRDefault="00804B02" w:rsidP="000614EE">
            <w:pPr>
              <w:pStyle w:val="ParagraphStyle"/>
              <w:rPr>
                <w:sz w:val="16"/>
                <w:szCs w:val="16"/>
              </w:rPr>
            </w:pPr>
            <w:r w:rsidRPr="00361116">
              <w:rPr>
                <w:sz w:val="16"/>
                <w:szCs w:val="16"/>
              </w:rPr>
              <w:t>UREIA UV 4X50ML PARA AUDMAX EVOLUTION.</w:t>
            </w:r>
          </w:p>
        </w:tc>
        <w:tc>
          <w:tcPr>
            <w:tcW w:w="473" w:type="dxa"/>
            <w:vAlign w:val="center"/>
          </w:tcPr>
          <w:p w:rsidR="00804B02" w:rsidRPr="00361116" w:rsidRDefault="00804B02" w:rsidP="000614EE">
            <w:pPr>
              <w:pStyle w:val="ParagraphStyle"/>
              <w:jc w:val="center"/>
              <w:rPr>
                <w:sz w:val="16"/>
                <w:szCs w:val="16"/>
              </w:rPr>
            </w:pPr>
            <w:r w:rsidRPr="00361116">
              <w:rPr>
                <w:sz w:val="16"/>
                <w:szCs w:val="16"/>
              </w:rPr>
              <w:t>10</w:t>
            </w:r>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36</w:t>
            </w:r>
          </w:p>
        </w:tc>
        <w:tc>
          <w:tcPr>
            <w:tcW w:w="7258" w:type="dxa"/>
          </w:tcPr>
          <w:p w:rsidR="00804B02" w:rsidRPr="00361116" w:rsidRDefault="00804B02" w:rsidP="000614EE">
            <w:pPr>
              <w:pStyle w:val="ParagraphStyle"/>
              <w:rPr>
                <w:sz w:val="16"/>
                <w:szCs w:val="16"/>
              </w:rPr>
            </w:pPr>
            <w:r w:rsidRPr="00361116">
              <w:rPr>
                <w:sz w:val="16"/>
                <w:szCs w:val="16"/>
              </w:rPr>
              <w:t>KIT DE MANUTENÇÃO PREVENTIVA PARA AUDMAX EVOLUTION CONTENDO:</w:t>
            </w:r>
          </w:p>
          <w:p w:rsidR="00804B02" w:rsidRPr="00361116" w:rsidRDefault="00804B02" w:rsidP="000614EE">
            <w:pPr>
              <w:pStyle w:val="ParagraphStyle"/>
              <w:rPr>
                <w:sz w:val="16"/>
                <w:szCs w:val="16"/>
              </w:rPr>
            </w:pPr>
            <w:r w:rsidRPr="00361116">
              <w:rPr>
                <w:sz w:val="16"/>
                <w:szCs w:val="16"/>
              </w:rPr>
              <w:t>VALVULA CHECK VALVE - AUDMAX EVOLUTION</w:t>
            </w:r>
          </w:p>
          <w:p w:rsidR="00804B02" w:rsidRPr="00361116" w:rsidRDefault="00804B02" w:rsidP="000614EE">
            <w:pPr>
              <w:pStyle w:val="ParagraphStyle"/>
              <w:rPr>
                <w:sz w:val="16"/>
                <w:szCs w:val="16"/>
              </w:rPr>
            </w:pPr>
            <w:r w:rsidRPr="00361116">
              <w:rPr>
                <w:sz w:val="16"/>
                <w:szCs w:val="16"/>
              </w:rPr>
              <w:t>TUBO DE</w:t>
            </w:r>
            <w:proofErr w:type="gramStart"/>
            <w:r w:rsidRPr="00361116">
              <w:rPr>
                <w:sz w:val="16"/>
                <w:szCs w:val="16"/>
              </w:rPr>
              <w:t xml:space="preserve">  </w:t>
            </w:r>
            <w:proofErr w:type="gramEnd"/>
            <w:r w:rsidRPr="00361116">
              <w:rPr>
                <w:sz w:val="16"/>
                <w:szCs w:val="16"/>
              </w:rPr>
              <w:t>SILICONE, NÚMERO 7 - AUDMAX EVOLUTION</w:t>
            </w:r>
          </w:p>
          <w:p w:rsidR="00804B02" w:rsidRPr="00361116" w:rsidRDefault="00804B02" w:rsidP="000614EE">
            <w:pPr>
              <w:pStyle w:val="ParagraphStyle"/>
              <w:rPr>
                <w:sz w:val="16"/>
                <w:szCs w:val="16"/>
              </w:rPr>
            </w:pPr>
            <w:r w:rsidRPr="00361116">
              <w:rPr>
                <w:sz w:val="16"/>
                <w:szCs w:val="16"/>
              </w:rPr>
              <w:t xml:space="preserve">TUBO DE SILICONE, NÚMERO 6 - AUDMAX </w:t>
            </w:r>
            <w:proofErr w:type="gramStart"/>
            <w:r w:rsidRPr="00361116">
              <w:rPr>
                <w:sz w:val="16"/>
                <w:szCs w:val="16"/>
              </w:rPr>
              <w:t>EVOLUTION</w:t>
            </w:r>
            <w:proofErr w:type="gramEnd"/>
          </w:p>
          <w:p w:rsidR="00804B02" w:rsidRPr="00361116" w:rsidRDefault="00804B02" w:rsidP="000614EE">
            <w:pPr>
              <w:pStyle w:val="ParagraphStyle"/>
              <w:rPr>
                <w:sz w:val="16"/>
                <w:szCs w:val="16"/>
              </w:rPr>
            </w:pPr>
            <w:r w:rsidRPr="00361116">
              <w:rPr>
                <w:sz w:val="16"/>
                <w:szCs w:val="16"/>
              </w:rPr>
              <w:t xml:space="preserve">TUBO DE SILICONE, NÚMERO 5 - AUDMAX </w:t>
            </w:r>
            <w:proofErr w:type="gramStart"/>
            <w:r w:rsidRPr="00361116">
              <w:rPr>
                <w:sz w:val="16"/>
                <w:szCs w:val="16"/>
              </w:rPr>
              <w:t>EVOLUTION</w:t>
            </w:r>
            <w:proofErr w:type="gramEnd"/>
          </w:p>
          <w:p w:rsidR="00804B02" w:rsidRPr="00361116" w:rsidRDefault="00804B02" w:rsidP="000614EE">
            <w:pPr>
              <w:pStyle w:val="ParagraphStyle"/>
              <w:rPr>
                <w:sz w:val="16"/>
                <w:szCs w:val="16"/>
              </w:rPr>
            </w:pPr>
            <w:r w:rsidRPr="00361116">
              <w:rPr>
                <w:sz w:val="16"/>
                <w:szCs w:val="16"/>
              </w:rPr>
              <w:t xml:space="preserve">TUBO DE SILICONE, NÚMERO 3 - AUDMAX </w:t>
            </w:r>
            <w:proofErr w:type="gramStart"/>
            <w:r w:rsidRPr="00361116">
              <w:rPr>
                <w:sz w:val="16"/>
                <w:szCs w:val="16"/>
              </w:rPr>
              <w:t>EVOLUTION</w:t>
            </w:r>
            <w:proofErr w:type="gramEnd"/>
          </w:p>
          <w:p w:rsidR="00804B02" w:rsidRPr="00361116" w:rsidRDefault="00804B02" w:rsidP="000614EE">
            <w:pPr>
              <w:pStyle w:val="ParagraphStyle"/>
              <w:rPr>
                <w:sz w:val="16"/>
                <w:szCs w:val="16"/>
              </w:rPr>
            </w:pPr>
            <w:r w:rsidRPr="00361116">
              <w:rPr>
                <w:sz w:val="16"/>
                <w:szCs w:val="16"/>
              </w:rPr>
              <w:t xml:space="preserve">TUBO DE SILICONE, NÚMERO 46 - AUDMAX </w:t>
            </w:r>
            <w:proofErr w:type="gramStart"/>
            <w:r w:rsidRPr="00361116">
              <w:rPr>
                <w:sz w:val="16"/>
                <w:szCs w:val="16"/>
              </w:rPr>
              <w:t>EVOLUTION</w:t>
            </w:r>
            <w:proofErr w:type="gramEnd"/>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2</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KIT</w:t>
            </w:r>
          </w:p>
        </w:tc>
      </w:tr>
      <w:tr w:rsidR="00804B02" w:rsidRPr="00361116" w:rsidTr="000614EE">
        <w:tc>
          <w:tcPr>
            <w:tcW w:w="360" w:type="dxa"/>
            <w:shd w:val="clear" w:color="auto" w:fill="BFBFBF" w:themeFill="background1" w:themeFillShade="BF"/>
            <w:vAlign w:val="center"/>
          </w:tcPr>
          <w:p w:rsidR="00804B02" w:rsidRPr="00804B02" w:rsidRDefault="00804B02" w:rsidP="000614EE">
            <w:pPr>
              <w:pStyle w:val="ParagraphStyle"/>
              <w:jc w:val="center"/>
              <w:rPr>
                <w:b/>
                <w:sz w:val="16"/>
                <w:szCs w:val="16"/>
              </w:rPr>
            </w:pPr>
            <w:r w:rsidRPr="00804B02">
              <w:rPr>
                <w:b/>
                <w:sz w:val="16"/>
                <w:szCs w:val="16"/>
              </w:rPr>
              <w:t>Lote</w:t>
            </w:r>
          </w:p>
          <w:p w:rsidR="00804B02" w:rsidRPr="00804B02" w:rsidRDefault="00804B02" w:rsidP="000614EE">
            <w:pPr>
              <w:pStyle w:val="ParagraphStyle"/>
              <w:jc w:val="center"/>
              <w:rPr>
                <w:b/>
                <w:sz w:val="16"/>
                <w:szCs w:val="16"/>
              </w:rPr>
            </w:pPr>
            <w:r w:rsidRPr="00804B02">
              <w:rPr>
                <w:b/>
                <w:sz w:val="16"/>
                <w:szCs w:val="16"/>
              </w:rPr>
              <w:t>Item</w:t>
            </w:r>
          </w:p>
        </w:tc>
        <w:tc>
          <w:tcPr>
            <w:tcW w:w="7258" w:type="dxa"/>
            <w:shd w:val="clear" w:color="auto" w:fill="BFBFBF" w:themeFill="background1" w:themeFillShade="BF"/>
          </w:tcPr>
          <w:p w:rsidR="00804B02" w:rsidRPr="00804B02" w:rsidRDefault="00804B02" w:rsidP="000614EE">
            <w:pPr>
              <w:pStyle w:val="ParagraphStyle"/>
              <w:jc w:val="center"/>
              <w:rPr>
                <w:b/>
                <w:sz w:val="16"/>
                <w:szCs w:val="16"/>
              </w:rPr>
            </w:pPr>
            <w:r w:rsidRPr="00804B02">
              <w:rPr>
                <w:b/>
                <w:sz w:val="16"/>
                <w:szCs w:val="16"/>
              </w:rPr>
              <w:t>02-SYSMEX XN L-350</w:t>
            </w:r>
          </w:p>
          <w:p w:rsidR="00804B02" w:rsidRPr="00804B02" w:rsidRDefault="00804B02" w:rsidP="000614EE">
            <w:pPr>
              <w:pStyle w:val="ParagraphStyle"/>
              <w:jc w:val="center"/>
              <w:rPr>
                <w:b/>
                <w:sz w:val="16"/>
                <w:szCs w:val="16"/>
              </w:rPr>
            </w:pPr>
            <w:r w:rsidRPr="00804B02">
              <w:rPr>
                <w:b/>
                <w:sz w:val="16"/>
                <w:szCs w:val="16"/>
              </w:rPr>
              <w:t>Descrição do Produto</w:t>
            </w:r>
          </w:p>
        </w:tc>
        <w:tc>
          <w:tcPr>
            <w:tcW w:w="473" w:type="dxa"/>
            <w:shd w:val="clear" w:color="auto" w:fill="BFBFBF" w:themeFill="background1" w:themeFillShade="BF"/>
            <w:vAlign w:val="center"/>
          </w:tcPr>
          <w:p w:rsidR="00804B02" w:rsidRPr="00804B02" w:rsidRDefault="00804B02" w:rsidP="000614EE">
            <w:pPr>
              <w:pStyle w:val="ParagraphStyle"/>
              <w:jc w:val="center"/>
              <w:rPr>
                <w:b/>
                <w:sz w:val="16"/>
                <w:szCs w:val="16"/>
              </w:rPr>
            </w:pPr>
          </w:p>
          <w:p w:rsidR="00804B02" w:rsidRPr="00804B02" w:rsidRDefault="00804B02" w:rsidP="000614EE">
            <w:pPr>
              <w:pStyle w:val="ParagraphStyle"/>
              <w:jc w:val="center"/>
              <w:rPr>
                <w:b/>
                <w:sz w:val="16"/>
                <w:szCs w:val="16"/>
              </w:rPr>
            </w:pPr>
            <w:proofErr w:type="spellStart"/>
            <w:r w:rsidRPr="00804B02">
              <w:rPr>
                <w:b/>
                <w:sz w:val="16"/>
                <w:szCs w:val="16"/>
              </w:rPr>
              <w:t>Qte</w:t>
            </w:r>
            <w:proofErr w:type="spellEnd"/>
          </w:p>
        </w:tc>
        <w:tc>
          <w:tcPr>
            <w:tcW w:w="567" w:type="dxa"/>
            <w:shd w:val="clear" w:color="auto" w:fill="BFBFBF" w:themeFill="background1" w:themeFillShade="BF"/>
            <w:vAlign w:val="center"/>
          </w:tcPr>
          <w:p w:rsidR="00804B02" w:rsidRPr="00804B02" w:rsidRDefault="00804B02" w:rsidP="000614EE">
            <w:pPr>
              <w:pStyle w:val="ParagraphStyle"/>
              <w:jc w:val="center"/>
              <w:rPr>
                <w:b/>
                <w:sz w:val="16"/>
                <w:szCs w:val="16"/>
              </w:rPr>
            </w:pPr>
          </w:p>
          <w:p w:rsidR="00804B02" w:rsidRPr="00804B02" w:rsidRDefault="00804B02" w:rsidP="000614EE">
            <w:pPr>
              <w:pStyle w:val="ParagraphStyle"/>
              <w:jc w:val="center"/>
              <w:rPr>
                <w:b/>
                <w:sz w:val="16"/>
                <w:szCs w:val="16"/>
              </w:rPr>
            </w:pPr>
            <w:proofErr w:type="spellStart"/>
            <w:r w:rsidRPr="00804B02">
              <w:rPr>
                <w:b/>
                <w:sz w:val="16"/>
                <w:szCs w:val="16"/>
              </w:rPr>
              <w:t>Und</w:t>
            </w:r>
            <w:proofErr w:type="spellEnd"/>
            <w:r w:rsidRPr="00804B02">
              <w:rPr>
                <w:b/>
                <w:sz w:val="16"/>
                <w:szCs w:val="16"/>
              </w:rPr>
              <w:t>.</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lastRenderedPageBreak/>
              <w:t>37</w:t>
            </w:r>
          </w:p>
        </w:tc>
        <w:tc>
          <w:tcPr>
            <w:tcW w:w="7258" w:type="dxa"/>
          </w:tcPr>
          <w:p w:rsidR="00804B02" w:rsidRPr="00361116" w:rsidRDefault="00804B02" w:rsidP="000614EE">
            <w:pPr>
              <w:pStyle w:val="ParagraphStyle"/>
              <w:rPr>
                <w:sz w:val="16"/>
                <w:szCs w:val="16"/>
              </w:rPr>
            </w:pPr>
            <w:r w:rsidRPr="00361116">
              <w:rPr>
                <w:sz w:val="16"/>
                <w:szCs w:val="16"/>
              </w:rPr>
              <w:t xml:space="preserve">SOLUÇÃO DILUENTE, COMPATÍVEL PARA CONTADOR AUTOMÁTICO DE CÉLULAS SANGUÍNEAS MODELO SYSMEX-XN-L </w:t>
            </w:r>
            <w:proofErr w:type="gramStart"/>
            <w:r w:rsidRPr="00361116">
              <w:rPr>
                <w:sz w:val="16"/>
                <w:szCs w:val="16"/>
              </w:rPr>
              <w:t>350/550.</w:t>
            </w:r>
            <w:proofErr w:type="gramEnd"/>
            <w:r w:rsidRPr="00361116">
              <w:rPr>
                <w:sz w:val="16"/>
                <w:szCs w:val="16"/>
              </w:rPr>
              <w:t xml:space="preserve">PARA UTILIZAÇÃO E RASTREABILIDADE DO REAGENTE, A EMBALAGEM OBRIGATORIAMENTE DEVERÁ POSSUIR O CÓDIGO DE BARRAS ESPECÍFICO PARA SER REGISTRADO E RECONHECIDO PELO SOFTWARE DO EQUIPAMENTO. </w:t>
            </w:r>
            <w:proofErr w:type="gramStart"/>
            <w:r w:rsidRPr="00361116">
              <w:rPr>
                <w:sz w:val="16"/>
                <w:szCs w:val="16"/>
              </w:rPr>
              <w:t>EMBALAGEM :</w:t>
            </w:r>
            <w:proofErr w:type="gramEnd"/>
            <w:r w:rsidRPr="00361116">
              <w:rPr>
                <w:sz w:val="16"/>
                <w:szCs w:val="16"/>
              </w:rPr>
              <w:t xml:space="preserve"> CAIXA DE 20 LITROS. A EMPRESA VENCEDORA DEVERÁ FAZER VALIDAÇÃO PRESENCIAL DOS REAGENTES NO EQUIPAMENTO. OS REAGENTES DEVEM SER ORIGINAIS DO FABRICANTE DEVIDO A GARANTIA DO EQUIPAMENTO. SYSMEX - CELLPACK</w:t>
            </w:r>
          </w:p>
        </w:tc>
        <w:tc>
          <w:tcPr>
            <w:tcW w:w="473" w:type="dxa"/>
            <w:vAlign w:val="center"/>
          </w:tcPr>
          <w:p w:rsidR="00804B02" w:rsidRPr="00361116" w:rsidRDefault="00804B02" w:rsidP="000614EE">
            <w:pPr>
              <w:pStyle w:val="ParagraphStyle"/>
              <w:jc w:val="center"/>
              <w:rPr>
                <w:sz w:val="16"/>
                <w:szCs w:val="16"/>
              </w:rPr>
            </w:pPr>
            <w:r w:rsidRPr="00361116">
              <w:rPr>
                <w:sz w:val="16"/>
                <w:szCs w:val="16"/>
              </w:rPr>
              <w:t>24</w:t>
            </w:r>
          </w:p>
        </w:tc>
        <w:tc>
          <w:tcPr>
            <w:tcW w:w="567" w:type="dxa"/>
            <w:vAlign w:val="center"/>
          </w:tcPr>
          <w:p w:rsidR="00804B02" w:rsidRPr="00361116" w:rsidRDefault="00804B02" w:rsidP="000614EE">
            <w:pPr>
              <w:pStyle w:val="ParagraphStyle"/>
              <w:jc w:val="center"/>
              <w:rPr>
                <w:sz w:val="16"/>
                <w:szCs w:val="16"/>
              </w:rPr>
            </w:pPr>
            <w:r w:rsidRPr="00361116">
              <w:rPr>
                <w:sz w:val="16"/>
                <w:szCs w:val="16"/>
              </w:rPr>
              <w:t>CX</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38</w:t>
            </w:r>
          </w:p>
        </w:tc>
        <w:tc>
          <w:tcPr>
            <w:tcW w:w="7258" w:type="dxa"/>
          </w:tcPr>
          <w:p w:rsidR="00804B02" w:rsidRPr="00361116" w:rsidRDefault="00804B02" w:rsidP="000614EE">
            <w:pPr>
              <w:pStyle w:val="ParagraphStyle"/>
              <w:rPr>
                <w:sz w:val="16"/>
                <w:szCs w:val="16"/>
              </w:rPr>
            </w:pPr>
            <w:r w:rsidRPr="00361116">
              <w:rPr>
                <w:sz w:val="16"/>
                <w:szCs w:val="16"/>
              </w:rPr>
              <w:t xml:space="preserve">SOLUÇÃO LISANTE DE LEUCÓCITOS, COMPATÍVEL PARA CONTADOR AUTOMÁTICO DE CÉLULAS SANGUÍNEAS MODELO SYSMEX-XN-L </w:t>
            </w:r>
            <w:proofErr w:type="gramStart"/>
            <w:r w:rsidRPr="00361116">
              <w:rPr>
                <w:sz w:val="16"/>
                <w:szCs w:val="16"/>
              </w:rPr>
              <w:t>350/550 .</w:t>
            </w:r>
            <w:proofErr w:type="gramEnd"/>
            <w:r w:rsidRPr="00361116">
              <w:rPr>
                <w:sz w:val="16"/>
                <w:szCs w:val="16"/>
              </w:rPr>
              <w:t xml:space="preserve"> PARA UTILIZAÇÃO E RASTREABILIDADE DO REAGENTE, A EMBALAGEM OBRIGATORIAMENTE DEVERÁ POSSUIR CHIP RFID ESPECÍFICO PARA SER REGISTRADO E RECONHECIDO PELO SOFTWARE DO </w:t>
            </w:r>
            <w:proofErr w:type="gramStart"/>
            <w:r w:rsidRPr="00361116">
              <w:rPr>
                <w:sz w:val="16"/>
                <w:szCs w:val="16"/>
              </w:rPr>
              <w:t>EQUIPAMENTO.</w:t>
            </w:r>
            <w:proofErr w:type="gramEnd"/>
            <w:r w:rsidRPr="00361116">
              <w:rPr>
                <w:sz w:val="16"/>
                <w:szCs w:val="16"/>
              </w:rPr>
              <w:t xml:space="preserve">EMBALAGEM: CAIXA DE 5 LITROS. A EMPRESA VENCEDORA DEVERÁ FAZER VALIDAÇÃO PRESENCIAL DOS REAGENTES NO EQUIPAMENTO. OS REAGENTES DEVEM SER ORIGINAIS DO FABRICANTE DEVIDO A GARANTIA DO </w:t>
            </w:r>
            <w:proofErr w:type="gramStart"/>
            <w:r w:rsidRPr="00361116">
              <w:rPr>
                <w:sz w:val="16"/>
                <w:szCs w:val="16"/>
              </w:rPr>
              <w:t>EQUIPAMENTO.</w:t>
            </w:r>
            <w:proofErr w:type="gramEnd"/>
            <w:r w:rsidRPr="00361116">
              <w:rPr>
                <w:sz w:val="16"/>
                <w:szCs w:val="16"/>
              </w:rPr>
              <w:t>SYSMEX    LYSERCELL WDF</w:t>
            </w:r>
          </w:p>
        </w:tc>
        <w:tc>
          <w:tcPr>
            <w:tcW w:w="473" w:type="dxa"/>
            <w:vAlign w:val="center"/>
          </w:tcPr>
          <w:p w:rsidR="00804B02" w:rsidRPr="00361116" w:rsidRDefault="00804B02" w:rsidP="000614EE">
            <w:pPr>
              <w:pStyle w:val="ParagraphStyle"/>
              <w:jc w:val="center"/>
              <w:rPr>
                <w:sz w:val="16"/>
                <w:szCs w:val="16"/>
              </w:rPr>
            </w:pPr>
            <w:r w:rsidRPr="00361116">
              <w:rPr>
                <w:sz w:val="16"/>
                <w:szCs w:val="16"/>
              </w:rPr>
              <w:t>10</w:t>
            </w:r>
          </w:p>
        </w:tc>
        <w:tc>
          <w:tcPr>
            <w:tcW w:w="567" w:type="dxa"/>
            <w:vAlign w:val="center"/>
          </w:tcPr>
          <w:p w:rsidR="00804B02" w:rsidRPr="00361116" w:rsidRDefault="00804B02" w:rsidP="000614EE">
            <w:pPr>
              <w:pStyle w:val="ParagraphStyle"/>
              <w:jc w:val="center"/>
              <w:rPr>
                <w:sz w:val="16"/>
                <w:szCs w:val="16"/>
              </w:rPr>
            </w:pPr>
            <w:r w:rsidRPr="00361116">
              <w:rPr>
                <w:sz w:val="16"/>
                <w:szCs w:val="16"/>
              </w:rPr>
              <w:t>CX</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39</w:t>
            </w:r>
          </w:p>
        </w:tc>
        <w:tc>
          <w:tcPr>
            <w:tcW w:w="7258" w:type="dxa"/>
          </w:tcPr>
          <w:p w:rsidR="00804B02" w:rsidRPr="00361116" w:rsidRDefault="00804B02" w:rsidP="000614EE">
            <w:pPr>
              <w:pStyle w:val="ParagraphStyle"/>
              <w:rPr>
                <w:sz w:val="16"/>
                <w:szCs w:val="16"/>
              </w:rPr>
            </w:pPr>
            <w:r w:rsidRPr="00361116">
              <w:rPr>
                <w:sz w:val="16"/>
                <w:szCs w:val="16"/>
              </w:rPr>
              <w:t xml:space="preserve">SOLUÇÃO CORANTE FLUORESCENTE DE LEUCÓCITOS, COMPATÍVEL PARA CONTADOR DE CÉLULAS SANGUÍNEAS MODELO SYSMEX – XN-L 350/550. PARA UTILIZAÇÃO E RASTREABILIDADE DO REAGENTE, A EMBALAGEM OBRIGATORIAMENTE DEVERÁ POSSUIR CHIP RFID ESPECÍFICO PARA SER REGISTRADO E RECONHECIDO PELO SOFTWARE DO EQUIPAMENTO. EMBALAGEM: CAIXA </w:t>
            </w:r>
            <w:proofErr w:type="gramStart"/>
            <w:r w:rsidRPr="00361116">
              <w:rPr>
                <w:sz w:val="16"/>
                <w:szCs w:val="16"/>
              </w:rPr>
              <w:t>2</w:t>
            </w:r>
            <w:proofErr w:type="gramEnd"/>
            <w:r w:rsidRPr="00361116">
              <w:rPr>
                <w:sz w:val="16"/>
                <w:szCs w:val="16"/>
              </w:rPr>
              <w:t xml:space="preserve"> X 42 ML. A EMPRESA VENCEDORA DEVERÁ FAZER VALIDAÇÃO PRESENCIAL DOS REAGENTES NO EQUIPAMENTO. OS REAGENTES DEVEM SER ORIGINAIS DO FABRICANTE DEVIDO A GARANTIA DO EQUIPAMENTO. SYSMEX FLUOROCELL </w:t>
            </w:r>
            <w:proofErr w:type="gramStart"/>
            <w:r w:rsidRPr="00361116">
              <w:rPr>
                <w:sz w:val="16"/>
                <w:szCs w:val="16"/>
              </w:rPr>
              <w:t>WDF.</w:t>
            </w:r>
            <w:proofErr w:type="gramEnd"/>
          </w:p>
          <w:p w:rsidR="00804B02" w:rsidRPr="00361116" w:rsidRDefault="00804B02" w:rsidP="000614EE">
            <w:pPr>
              <w:pStyle w:val="ParagraphStyle"/>
              <w:rPr>
                <w:sz w:val="16"/>
                <w:szCs w:val="16"/>
              </w:rPr>
            </w:pPr>
            <w:r w:rsidRPr="00361116">
              <w:rPr>
                <w:sz w:val="16"/>
                <w:szCs w:val="16"/>
              </w:rPr>
              <w:t>, conforme termo de referência.</w:t>
            </w:r>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6</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CX</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40</w:t>
            </w:r>
          </w:p>
        </w:tc>
        <w:tc>
          <w:tcPr>
            <w:tcW w:w="7258" w:type="dxa"/>
          </w:tcPr>
          <w:p w:rsidR="00804B02" w:rsidRPr="00361116" w:rsidRDefault="00804B02" w:rsidP="000614EE">
            <w:pPr>
              <w:pStyle w:val="ParagraphStyle"/>
              <w:rPr>
                <w:sz w:val="16"/>
                <w:szCs w:val="16"/>
              </w:rPr>
            </w:pPr>
            <w:r w:rsidRPr="00361116">
              <w:rPr>
                <w:sz w:val="16"/>
                <w:szCs w:val="16"/>
              </w:rPr>
              <w:t xml:space="preserve">SOLUÇÃO DE LIMPEZA, COMPATÍVEL PARA CONTADOR AUTOMÁTICO DE CÉLULAS SANGUÍNEAS MODELO SYSMEX-XN-L 350/550. PARA UTILIZAÇÃO E RASTREABILIDADE DO REAGENTE, A EMBALAGEM OBRIGATORIAMENTE DEVERÁ POSSUIR </w:t>
            </w:r>
            <w:proofErr w:type="gramStart"/>
            <w:r w:rsidRPr="00361116">
              <w:rPr>
                <w:sz w:val="16"/>
                <w:szCs w:val="16"/>
              </w:rPr>
              <w:t>CÓDIGO DE BARRAS ESPECÍFICOS PARA SER REGISTRADO E RECONHECIDO PELO SOFTWARE DO EQUIPAMENTO</w:t>
            </w:r>
            <w:proofErr w:type="gramEnd"/>
            <w:r w:rsidRPr="00361116">
              <w:rPr>
                <w:sz w:val="16"/>
                <w:szCs w:val="16"/>
              </w:rPr>
              <w:t xml:space="preserve">. EMBALAGEM: CAIXA 20 X </w:t>
            </w:r>
            <w:proofErr w:type="gramStart"/>
            <w:r w:rsidRPr="00361116">
              <w:rPr>
                <w:sz w:val="16"/>
                <w:szCs w:val="16"/>
              </w:rPr>
              <w:t>4ML</w:t>
            </w:r>
            <w:proofErr w:type="gramEnd"/>
            <w:r w:rsidRPr="00361116">
              <w:rPr>
                <w:sz w:val="16"/>
                <w:szCs w:val="16"/>
              </w:rPr>
              <w:t xml:space="preserve">. A EMPRESA VENCEDORA DEVERPA FAZER A VALIDAÇÃO PRESENCIAL DOS REAGENTES NO EQUIPAMENTO. OS REAGENTES DEVEM SER ORIGINAIS DO FABRICANTE DEVIDO A GARANTIA DO </w:t>
            </w:r>
            <w:proofErr w:type="gramStart"/>
            <w:r w:rsidRPr="00361116">
              <w:rPr>
                <w:sz w:val="16"/>
                <w:szCs w:val="16"/>
              </w:rPr>
              <w:t>EQUIPAMENTO.</w:t>
            </w:r>
            <w:proofErr w:type="gramEnd"/>
          </w:p>
          <w:p w:rsidR="00804B02" w:rsidRPr="00361116" w:rsidRDefault="00804B02" w:rsidP="000614EE">
            <w:pPr>
              <w:pStyle w:val="ParagraphStyle"/>
              <w:rPr>
                <w:sz w:val="16"/>
                <w:szCs w:val="16"/>
              </w:rPr>
            </w:pPr>
            <w:r w:rsidRPr="00361116">
              <w:rPr>
                <w:sz w:val="16"/>
                <w:szCs w:val="16"/>
              </w:rPr>
              <w:t>, conforme termo de referência.</w:t>
            </w:r>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6</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CX</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41</w:t>
            </w:r>
          </w:p>
        </w:tc>
        <w:tc>
          <w:tcPr>
            <w:tcW w:w="7258" w:type="dxa"/>
          </w:tcPr>
          <w:p w:rsidR="00804B02" w:rsidRPr="00361116" w:rsidRDefault="00804B02" w:rsidP="000614EE">
            <w:pPr>
              <w:pStyle w:val="ParagraphStyle"/>
              <w:rPr>
                <w:sz w:val="16"/>
                <w:szCs w:val="16"/>
              </w:rPr>
            </w:pPr>
            <w:r w:rsidRPr="00361116">
              <w:rPr>
                <w:sz w:val="16"/>
                <w:szCs w:val="16"/>
              </w:rPr>
              <w:t xml:space="preserve">SANGUE CONTROLE COMPATÍVEL PARA CONTADOR AUTOMÁTICO DE CÉLULAS SANGUÍNEAS MODELO SYSMEX XN-L 350/550. PARA UTILIZAÇÃO E RASTREABILIDADE DO REAGENTE, A EMBALAGEM OBRIGATORIAMENTE DEVERÁ POSSUIR CÓDIGO DE BARRAS ESPECÍFICO PARA SER REGISTRADO E RECONHECIDO PELO SOFTWARE DO EQUIPAMENTO. EMBALAGEM COM SANGUE CONTROLE </w:t>
            </w:r>
            <w:proofErr w:type="gramStart"/>
            <w:r w:rsidRPr="00361116">
              <w:rPr>
                <w:sz w:val="16"/>
                <w:szCs w:val="16"/>
              </w:rPr>
              <w:t>3</w:t>
            </w:r>
            <w:proofErr w:type="gramEnd"/>
            <w:r w:rsidRPr="00361116">
              <w:rPr>
                <w:sz w:val="16"/>
                <w:szCs w:val="16"/>
              </w:rPr>
              <w:t xml:space="preserve"> NÍVEIS: BAIXO, MÉDIO E ALTO(12X3ML). A EMPRESA VENCEDORA DEVERÁ FAZER A VALIDAÇÃO PRESENCIAL DOS REAGENTES NO EQUIPAMENTO. OS REAGENTES DEVEM SER ORIGINAIS DO FABRICANTE DEVIDO A GARANTIA DO EQUIPAMENTO SYSMEX XN </w:t>
            </w:r>
            <w:proofErr w:type="gramStart"/>
            <w:r w:rsidRPr="00361116">
              <w:rPr>
                <w:sz w:val="16"/>
                <w:szCs w:val="16"/>
              </w:rPr>
              <w:t>CHECK.</w:t>
            </w:r>
            <w:proofErr w:type="gramEnd"/>
          </w:p>
          <w:p w:rsidR="00804B02" w:rsidRPr="00361116" w:rsidRDefault="00804B02" w:rsidP="000614EE">
            <w:pPr>
              <w:pStyle w:val="ParagraphStyle"/>
              <w:rPr>
                <w:sz w:val="16"/>
                <w:szCs w:val="16"/>
              </w:rPr>
            </w:pPr>
            <w:r w:rsidRPr="00361116">
              <w:rPr>
                <w:sz w:val="16"/>
                <w:szCs w:val="16"/>
              </w:rPr>
              <w:t>, conforme termo de referência.</w:t>
            </w:r>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6</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CX</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42</w:t>
            </w:r>
          </w:p>
        </w:tc>
        <w:tc>
          <w:tcPr>
            <w:tcW w:w="7258" w:type="dxa"/>
          </w:tcPr>
          <w:p w:rsidR="00804B02" w:rsidRPr="00361116" w:rsidRDefault="00804B02" w:rsidP="000614EE">
            <w:pPr>
              <w:pStyle w:val="ParagraphStyle"/>
              <w:rPr>
                <w:sz w:val="16"/>
                <w:szCs w:val="16"/>
              </w:rPr>
            </w:pPr>
            <w:r w:rsidRPr="00361116">
              <w:rPr>
                <w:sz w:val="16"/>
                <w:szCs w:val="16"/>
              </w:rPr>
              <w:t xml:space="preserve">KIT MANUTENÇÃO PREVENTIVA PARA CONTADOR AUTOMÁTICO DE CÉLULAS SANGUÍNEAS MODELO SYSMEX XN-L 350/550. A MANUTENÇÃO DEVERÁ SER REALIZADA POR EMPRESA AUTORIZADA DA MARCA DO EQUIPAMENTO E UTILIZAR PEÇAS ORIGINAIS DO FABRICANTE DEVIDO A GARANTIA DO EQUIPAMENTO SYSMEX XN </w:t>
            </w:r>
            <w:proofErr w:type="gramStart"/>
            <w:r w:rsidRPr="00361116">
              <w:rPr>
                <w:sz w:val="16"/>
                <w:szCs w:val="16"/>
              </w:rPr>
              <w:t>CHECK.</w:t>
            </w:r>
            <w:proofErr w:type="gramEnd"/>
          </w:p>
          <w:p w:rsidR="00804B02" w:rsidRPr="00361116" w:rsidRDefault="00804B02" w:rsidP="000614EE">
            <w:pPr>
              <w:pStyle w:val="ParagraphStyle"/>
              <w:rPr>
                <w:sz w:val="16"/>
                <w:szCs w:val="16"/>
              </w:rPr>
            </w:pPr>
            <w:r w:rsidRPr="00361116">
              <w:rPr>
                <w:sz w:val="16"/>
                <w:szCs w:val="16"/>
              </w:rPr>
              <w:t>, conforme termo de referência.</w:t>
            </w:r>
          </w:p>
        </w:tc>
        <w:tc>
          <w:tcPr>
            <w:tcW w:w="473" w:type="dxa"/>
            <w:vAlign w:val="center"/>
          </w:tcPr>
          <w:p w:rsidR="00804B02" w:rsidRPr="00361116" w:rsidRDefault="00804B02" w:rsidP="000614EE">
            <w:pPr>
              <w:pStyle w:val="ParagraphStyle"/>
              <w:jc w:val="center"/>
              <w:rPr>
                <w:sz w:val="16"/>
                <w:szCs w:val="16"/>
              </w:rPr>
            </w:pPr>
            <w:proofErr w:type="gramStart"/>
            <w:r w:rsidRPr="00361116">
              <w:rPr>
                <w:sz w:val="16"/>
                <w:szCs w:val="16"/>
              </w:rPr>
              <w:t>6</w:t>
            </w:r>
            <w:proofErr w:type="gramEnd"/>
          </w:p>
        </w:tc>
        <w:tc>
          <w:tcPr>
            <w:tcW w:w="567" w:type="dxa"/>
            <w:vAlign w:val="center"/>
          </w:tcPr>
          <w:p w:rsidR="00804B02" w:rsidRPr="00361116" w:rsidRDefault="00804B02" w:rsidP="000614EE">
            <w:pPr>
              <w:pStyle w:val="ParagraphStyle"/>
              <w:jc w:val="center"/>
              <w:rPr>
                <w:sz w:val="16"/>
                <w:szCs w:val="16"/>
              </w:rPr>
            </w:pPr>
            <w:r w:rsidRPr="00361116">
              <w:rPr>
                <w:sz w:val="16"/>
                <w:szCs w:val="16"/>
              </w:rPr>
              <w:t>CX</w:t>
            </w:r>
          </w:p>
        </w:tc>
      </w:tr>
      <w:tr w:rsidR="00804B02" w:rsidRPr="00361116" w:rsidTr="000614EE">
        <w:tc>
          <w:tcPr>
            <w:tcW w:w="360" w:type="dxa"/>
            <w:vAlign w:val="center"/>
          </w:tcPr>
          <w:p w:rsidR="00804B02" w:rsidRPr="00361116" w:rsidRDefault="00804B02" w:rsidP="000614EE">
            <w:pPr>
              <w:pStyle w:val="ParagraphStyle"/>
              <w:jc w:val="center"/>
              <w:rPr>
                <w:sz w:val="16"/>
                <w:szCs w:val="16"/>
              </w:rPr>
            </w:pPr>
            <w:r w:rsidRPr="00361116">
              <w:rPr>
                <w:sz w:val="16"/>
                <w:szCs w:val="16"/>
              </w:rPr>
              <w:t>43</w:t>
            </w:r>
          </w:p>
        </w:tc>
        <w:tc>
          <w:tcPr>
            <w:tcW w:w="7258" w:type="dxa"/>
          </w:tcPr>
          <w:p w:rsidR="00804B02" w:rsidRPr="00361116" w:rsidRDefault="00804B02" w:rsidP="000614EE">
            <w:pPr>
              <w:pStyle w:val="ParagraphStyle"/>
              <w:rPr>
                <w:sz w:val="16"/>
                <w:szCs w:val="16"/>
              </w:rPr>
            </w:pPr>
            <w:r w:rsidRPr="00361116">
              <w:rPr>
                <w:sz w:val="16"/>
                <w:szCs w:val="16"/>
              </w:rPr>
              <w:t xml:space="preserve">SOLUÇÃO LISANTE DE HEMÁCIAS, COMPATÍVEL PARA CONTADOR AUTOMÁTICO DE CÉLULAS SANGUÍNEAS MODELO SISMEX - XN-L 350/550 PARA UTILIZAÇÃO E RASTREABILIDADE DO REAGENTE, A EMBALAGEM OBRIGATORIAMENTE DEVERÁ POSSUIR CÓDIGO DE </w:t>
            </w:r>
            <w:proofErr w:type="gramStart"/>
            <w:r w:rsidRPr="00361116">
              <w:rPr>
                <w:sz w:val="16"/>
                <w:szCs w:val="16"/>
              </w:rPr>
              <w:t>BARRAS ESPECÍFICOS PARA SER REGISTRADO E RECONHECIDO PELO SOFTWARE DO EQUIPAMENTO</w:t>
            </w:r>
            <w:proofErr w:type="gramEnd"/>
            <w:r w:rsidRPr="00361116">
              <w:rPr>
                <w:sz w:val="16"/>
                <w:szCs w:val="16"/>
              </w:rPr>
              <w:t>. EMBALAGEM: CAIXA3X500ML. A EMPRESA VENCEDORA DEVERÁ FAZER VALIDAÇÃO PRESENCIAL DOS REAGENTES NO EQUIPAMENTO. OS REAGENTES DEVEM SER ORIGINAIS DO FABRICANTE DEVIDO A GARANTIA DO EQUIPAMENTO. SYSMEX SULFOLYSER SLS</w:t>
            </w:r>
          </w:p>
        </w:tc>
        <w:tc>
          <w:tcPr>
            <w:tcW w:w="473" w:type="dxa"/>
            <w:vAlign w:val="center"/>
          </w:tcPr>
          <w:p w:rsidR="00804B02" w:rsidRPr="00361116" w:rsidRDefault="00804B02" w:rsidP="000614EE">
            <w:pPr>
              <w:pStyle w:val="ParagraphStyle"/>
              <w:jc w:val="center"/>
              <w:rPr>
                <w:sz w:val="16"/>
                <w:szCs w:val="16"/>
              </w:rPr>
            </w:pPr>
            <w:r w:rsidRPr="00361116">
              <w:rPr>
                <w:sz w:val="16"/>
                <w:szCs w:val="16"/>
              </w:rPr>
              <w:t>10</w:t>
            </w:r>
          </w:p>
        </w:tc>
        <w:tc>
          <w:tcPr>
            <w:tcW w:w="567" w:type="dxa"/>
            <w:vAlign w:val="center"/>
          </w:tcPr>
          <w:p w:rsidR="00804B02" w:rsidRPr="00361116" w:rsidRDefault="00804B02" w:rsidP="000614EE">
            <w:pPr>
              <w:pStyle w:val="ParagraphStyle"/>
              <w:jc w:val="center"/>
              <w:rPr>
                <w:sz w:val="16"/>
                <w:szCs w:val="16"/>
              </w:rPr>
            </w:pPr>
            <w:r w:rsidRPr="00361116">
              <w:rPr>
                <w:sz w:val="16"/>
                <w:szCs w:val="16"/>
              </w:rPr>
              <w:t>CX</w:t>
            </w:r>
          </w:p>
        </w:tc>
      </w:tr>
    </w:tbl>
    <w:p w:rsidR="00A77175" w:rsidRPr="0033192B" w:rsidRDefault="00A77175" w:rsidP="00626235">
      <w:pPr>
        <w:autoSpaceDE w:val="0"/>
        <w:autoSpaceDN w:val="0"/>
        <w:adjustRightInd w:val="0"/>
        <w:jc w:val="both"/>
        <w:rPr>
          <w:rFonts w:ascii="Arial" w:hAnsi="Arial" w:cs="Arial"/>
          <w:sz w:val="22"/>
          <w:szCs w:val="22"/>
          <w:highlight w:val="yellow"/>
        </w:rPr>
      </w:pPr>
    </w:p>
    <w:p w:rsidR="00A77175" w:rsidRPr="0033192B" w:rsidRDefault="00A77175" w:rsidP="00626235">
      <w:pPr>
        <w:numPr>
          <w:ilvl w:val="1"/>
          <w:numId w:val="13"/>
        </w:numPr>
        <w:suppressAutoHyphens w:val="0"/>
        <w:autoSpaceDE w:val="0"/>
        <w:autoSpaceDN w:val="0"/>
        <w:adjustRightInd w:val="0"/>
        <w:jc w:val="both"/>
        <w:rPr>
          <w:rFonts w:ascii="Arial" w:hAnsi="Arial" w:cs="Arial"/>
          <w:sz w:val="22"/>
          <w:szCs w:val="22"/>
        </w:rPr>
      </w:pPr>
      <w:r w:rsidRPr="0033192B">
        <w:rPr>
          <w:rFonts w:ascii="Arial" w:hAnsi="Arial" w:cs="Arial"/>
          <w:sz w:val="22"/>
          <w:szCs w:val="22"/>
        </w:rPr>
        <w:t>O objeto desta contratação não se enquadra como sendo de bem de luxo,</w:t>
      </w:r>
      <w:r w:rsidRPr="0033192B">
        <w:rPr>
          <w:rFonts w:ascii="Arial" w:hAnsi="Arial" w:cs="Arial"/>
          <w:color w:val="202124"/>
          <w:spacing w:val="2"/>
          <w:sz w:val="22"/>
          <w:szCs w:val="22"/>
          <w:shd w:val="clear" w:color="auto" w:fill="FFFFFF"/>
        </w:rPr>
        <w:t xml:space="preserve">conforme Decreto Municipal n.º 14, de 02 de fevereiro de 2024. </w:t>
      </w:r>
    </w:p>
    <w:p w:rsidR="00A77175" w:rsidRPr="0033192B" w:rsidRDefault="00A77175" w:rsidP="00626235">
      <w:pPr>
        <w:autoSpaceDE w:val="0"/>
        <w:autoSpaceDN w:val="0"/>
        <w:adjustRightInd w:val="0"/>
        <w:jc w:val="both"/>
        <w:rPr>
          <w:rFonts w:ascii="Arial" w:hAnsi="Arial" w:cs="Arial"/>
          <w:sz w:val="22"/>
          <w:szCs w:val="22"/>
        </w:rPr>
      </w:pPr>
    </w:p>
    <w:p w:rsidR="00A77175" w:rsidRPr="0033192B" w:rsidRDefault="00A77175" w:rsidP="00626235">
      <w:pPr>
        <w:numPr>
          <w:ilvl w:val="1"/>
          <w:numId w:val="13"/>
        </w:numPr>
        <w:suppressAutoHyphens w:val="0"/>
        <w:autoSpaceDE w:val="0"/>
        <w:autoSpaceDN w:val="0"/>
        <w:adjustRightInd w:val="0"/>
        <w:jc w:val="both"/>
        <w:rPr>
          <w:rFonts w:ascii="Arial" w:hAnsi="Arial" w:cs="Arial"/>
          <w:sz w:val="22"/>
          <w:szCs w:val="22"/>
        </w:rPr>
      </w:pPr>
      <w:r w:rsidRPr="0033192B">
        <w:rPr>
          <w:rFonts w:ascii="Arial" w:hAnsi="Arial" w:cs="Arial"/>
          <w:sz w:val="22"/>
          <w:szCs w:val="22"/>
        </w:rPr>
        <w:t xml:space="preserve">Os </w:t>
      </w:r>
      <w:r w:rsidRPr="0033192B">
        <w:rPr>
          <w:rFonts w:ascii="Arial" w:hAnsi="Arial" w:cs="Arial"/>
          <w:color w:val="000000"/>
          <w:sz w:val="22"/>
          <w:szCs w:val="22"/>
        </w:rPr>
        <w:t xml:space="preserve">bens </w:t>
      </w:r>
      <w:r w:rsidRPr="0033192B">
        <w:rPr>
          <w:rFonts w:ascii="Arial" w:hAnsi="Arial" w:cs="Arial"/>
          <w:sz w:val="22"/>
          <w:szCs w:val="22"/>
        </w:rPr>
        <w:t>desta contratação são caracterizados como comuns, conforme elementos constantes no Estudo Técnico Preliminar.</w:t>
      </w:r>
    </w:p>
    <w:p w:rsidR="00A77175" w:rsidRPr="0033192B" w:rsidRDefault="00A77175" w:rsidP="00626235">
      <w:pPr>
        <w:pStyle w:val="PargrafodaLista"/>
        <w:rPr>
          <w:rFonts w:ascii="Arial" w:hAnsi="Arial" w:cs="Arial"/>
          <w:sz w:val="22"/>
          <w:szCs w:val="22"/>
        </w:rPr>
      </w:pPr>
    </w:p>
    <w:p w:rsidR="00A77175" w:rsidRPr="0033192B" w:rsidRDefault="00A77175" w:rsidP="00626235">
      <w:pPr>
        <w:numPr>
          <w:ilvl w:val="0"/>
          <w:numId w:val="13"/>
        </w:numPr>
        <w:suppressAutoHyphens w:val="0"/>
        <w:autoSpaceDE w:val="0"/>
        <w:autoSpaceDN w:val="0"/>
        <w:adjustRightInd w:val="0"/>
        <w:jc w:val="both"/>
        <w:rPr>
          <w:rFonts w:ascii="Arial" w:hAnsi="Arial" w:cs="Arial"/>
          <w:b/>
          <w:bCs/>
          <w:sz w:val="22"/>
          <w:szCs w:val="22"/>
        </w:rPr>
      </w:pPr>
      <w:r w:rsidRPr="0033192B">
        <w:rPr>
          <w:rFonts w:ascii="Arial" w:hAnsi="Arial" w:cs="Arial"/>
          <w:b/>
          <w:bCs/>
          <w:sz w:val="22"/>
          <w:szCs w:val="22"/>
          <w:highlight w:val="lightGray"/>
        </w:rPr>
        <w:t>VIGÊNCIA DO CONTRATO:</w:t>
      </w:r>
    </w:p>
    <w:p w:rsidR="00A77175" w:rsidRPr="0033192B" w:rsidRDefault="00A77175" w:rsidP="00344AB9">
      <w:pPr>
        <w:pStyle w:val="PargrafodaLista"/>
        <w:numPr>
          <w:ilvl w:val="1"/>
          <w:numId w:val="13"/>
        </w:numPr>
        <w:suppressAutoHyphens w:val="0"/>
        <w:autoSpaceDE w:val="0"/>
        <w:autoSpaceDN w:val="0"/>
        <w:adjustRightInd w:val="0"/>
        <w:ind w:left="0"/>
        <w:contextualSpacing w:val="0"/>
        <w:jc w:val="both"/>
        <w:rPr>
          <w:rFonts w:ascii="Arial" w:hAnsi="Arial" w:cs="Arial"/>
          <w:color w:val="000000"/>
          <w:sz w:val="22"/>
          <w:szCs w:val="22"/>
        </w:rPr>
      </w:pPr>
      <w:r w:rsidRPr="00753803">
        <w:rPr>
          <w:rFonts w:ascii="Arial" w:hAnsi="Arial" w:cs="Arial"/>
          <w:color w:val="000000"/>
          <w:sz w:val="22"/>
          <w:szCs w:val="22"/>
        </w:rPr>
        <w:t>O prazo de vigência da contratação será de 12 (doze) meses contados da publicação do extrato da ata no Portal Nacional de Contratações Públicas (PNCP), podendo ser prorrogado de acordo com o art. 84  da Lei n.º 14.133, de 01 de abril de 2021.</w:t>
      </w:r>
    </w:p>
    <w:p w:rsidR="00A77175" w:rsidRPr="0033192B" w:rsidRDefault="00A77175" w:rsidP="00626235">
      <w:pPr>
        <w:autoSpaceDE w:val="0"/>
        <w:autoSpaceDN w:val="0"/>
        <w:adjustRightInd w:val="0"/>
        <w:jc w:val="both"/>
        <w:rPr>
          <w:rFonts w:ascii="Arial" w:hAnsi="Arial" w:cs="Arial"/>
          <w:color w:val="000000"/>
          <w:sz w:val="22"/>
          <w:szCs w:val="22"/>
        </w:rPr>
      </w:pPr>
    </w:p>
    <w:p w:rsidR="00A77175" w:rsidRPr="0033192B" w:rsidRDefault="00A77175" w:rsidP="00626235">
      <w:pPr>
        <w:numPr>
          <w:ilvl w:val="0"/>
          <w:numId w:val="13"/>
        </w:numPr>
        <w:suppressAutoHyphens w:val="0"/>
        <w:autoSpaceDE w:val="0"/>
        <w:autoSpaceDN w:val="0"/>
        <w:adjustRightInd w:val="0"/>
        <w:jc w:val="both"/>
        <w:rPr>
          <w:rFonts w:ascii="Arial" w:hAnsi="Arial" w:cs="Arial"/>
          <w:b/>
          <w:bCs/>
          <w:sz w:val="22"/>
          <w:szCs w:val="22"/>
          <w:highlight w:val="lightGray"/>
        </w:rPr>
      </w:pPr>
      <w:r w:rsidRPr="0033192B">
        <w:rPr>
          <w:rFonts w:ascii="Arial" w:hAnsi="Arial" w:cs="Arial"/>
          <w:b/>
          <w:bCs/>
          <w:sz w:val="22"/>
          <w:szCs w:val="22"/>
          <w:highlight w:val="lightGray"/>
        </w:rPr>
        <w:t>DO LOCAL E CONDIÇÕES DE ENTREGA:</w:t>
      </w:r>
    </w:p>
    <w:p w:rsidR="00A77175" w:rsidRPr="00344AB9" w:rsidRDefault="00A77175" w:rsidP="00344AB9">
      <w:pPr>
        <w:pStyle w:val="PargrafodaLista"/>
        <w:numPr>
          <w:ilvl w:val="1"/>
          <w:numId w:val="13"/>
        </w:numPr>
        <w:suppressAutoHyphens w:val="0"/>
        <w:autoSpaceDE w:val="0"/>
        <w:autoSpaceDN w:val="0"/>
        <w:adjustRightInd w:val="0"/>
        <w:ind w:left="0"/>
        <w:jc w:val="both"/>
        <w:rPr>
          <w:rFonts w:ascii="Arial" w:hAnsi="Arial" w:cs="Arial"/>
          <w:color w:val="000000"/>
          <w:sz w:val="22"/>
          <w:szCs w:val="22"/>
        </w:rPr>
      </w:pPr>
      <w:r w:rsidRPr="00344AB9">
        <w:rPr>
          <w:rFonts w:ascii="Arial" w:hAnsi="Arial" w:cs="Arial"/>
          <w:color w:val="000000"/>
          <w:sz w:val="22"/>
          <w:szCs w:val="22"/>
        </w:rPr>
        <w:t>Os Reagentes deverão ser entregues no Laboratório Municipal, rua Nossa Senhora da Penha , nº 694 - Centro, de segunda a sexta-feira em horário de funcionamento do mesmo: das 7 às 13hs, pela empresa contratada, de acordo com a quantidade solicitada.</w:t>
      </w:r>
    </w:p>
    <w:p w:rsidR="00A77175" w:rsidRPr="00344AB9" w:rsidRDefault="00A77175" w:rsidP="00344AB9">
      <w:pPr>
        <w:pStyle w:val="PargrafodaLista"/>
        <w:numPr>
          <w:ilvl w:val="1"/>
          <w:numId w:val="13"/>
        </w:numPr>
        <w:suppressAutoHyphens w:val="0"/>
        <w:autoSpaceDE w:val="0"/>
        <w:autoSpaceDN w:val="0"/>
        <w:adjustRightInd w:val="0"/>
        <w:ind w:left="0"/>
        <w:jc w:val="both"/>
        <w:rPr>
          <w:rFonts w:ascii="Arial" w:hAnsi="Arial" w:cs="Arial"/>
          <w:sz w:val="22"/>
          <w:szCs w:val="22"/>
        </w:rPr>
      </w:pPr>
      <w:r w:rsidRPr="00344AB9">
        <w:rPr>
          <w:rFonts w:ascii="Arial" w:hAnsi="Arial" w:cs="Arial"/>
          <w:color w:val="000000"/>
          <w:sz w:val="22"/>
          <w:szCs w:val="22"/>
        </w:rPr>
        <w:t xml:space="preserve">Os Reagentes deverão </w:t>
      </w:r>
      <w:r w:rsidRPr="00344AB9">
        <w:rPr>
          <w:rFonts w:ascii="Arial" w:hAnsi="Arial" w:cs="Arial"/>
          <w:sz w:val="22"/>
          <w:szCs w:val="22"/>
        </w:rPr>
        <w:t>conter no rótulo,composição, origem, dados do importador(caso seja importado), aprovado pela ANVISA e instrução de uso.</w:t>
      </w:r>
    </w:p>
    <w:p w:rsidR="00344AB9" w:rsidRDefault="00A77175" w:rsidP="00344AB9">
      <w:pPr>
        <w:pStyle w:val="PargrafodaLista"/>
        <w:numPr>
          <w:ilvl w:val="1"/>
          <w:numId w:val="13"/>
        </w:numPr>
        <w:suppressAutoHyphens w:val="0"/>
        <w:autoSpaceDE w:val="0"/>
        <w:autoSpaceDN w:val="0"/>
        <w:adjustRightInd w:val="0"/>
        <w:ind w:left="0"/>
        <w:jc w:val="both"/>
        <w:rPr>
          <w:rFonts w:ascii="Arial" w:hAnsi="Arial" w:cs="Arial"/>
          <w:sz w:val="22"/>
          <w:szCs w:val="22"/>
        </w:rPr>
      </w:pPr>
      <w:r w:rsidRPr="00344AB9">
        <w:rPr>
          <w:rFonts w:ascii="Arial" w:hAnsi="Arial" w:cs="Arial"/>
          <w:sz w:val="22"/>
          <w:szCs w:val="22"/>
        </w:rPr>
        <w:t>Os produtos não devem apresentar embalagens violadas, ou seja, abertas, amassadas, enferrujadas, estufadas ou com vazamentos.</w:t>
      </w:r>
    </w:p>
    <w:p w:rsidR="00344AB9" w:rsidRDefault="00A77175" w:rsidP="00344AB9">
      <w:pPr>
        <w:pStyle w:val="PargrafodaLista"/>
        <w:numPr>
          <w:ilvl w:val="1"/>
          <w:numId w:val="13"/>
        </w:numPr>
        <w:suppressAutoHyphens w:val="0"/>
        <w:autoSpaceDE w:val="0"/>
        <w:autoSpaceDN w:val="0"/>
        <w:adjustRightInd w:val="0"/>
        <w:ind w:left="0"/>
        <w:jc w:val="both"/>
        <w:rPr>
          <w:rFonts w:ascii="Arial" w:hAnsi="Arial" w:cs="Arial"/>
          <w:sz w:val="22"/>
          <w:szCs w:val="22"/>
        </w:rPr>
      </w:pPr>
      <w:r w:rsidRPr="00344AB9">
        <w:rPr>
          <w:rFonts w:ascii="Arial" w:hAnsi="Arial" w:cs="Arial"/>
          <w:sz w:val="22"/>
          <w:szCs w:val="22"/>
        </w:rPr>
        <w:t>A data de validade dos reagentes devem estar em conformidade com a legislação vigente.</w:t>
      </w:r>
    </w:p>
    <w:p w:rsidR="00344AB9" w:rsidRDefault="00A77175" w:rsidP="00344AB9">
      <w:pPr>
        <w:pStyle w:val="PargrafodaLista"/>
        <w:numPr>
          <w:ilvl w:val="1"/>
          <w:numId w:val="13"/>
        </w:numPr>
        <w:suppressAutoHyphens w:val="0"/>
        <w:autoSpaceDE w:val="0"/>
        <w:autoSpaceDN w:val="0"/>
        <w:adjustRightInd w:val="0"/>
        <w:ind w:left="0"/>
        <w:jc w:val="both"/>
        <w:rPr>
          <w:rFonts w:ascii="Arial" w:hAnsi="Arial" w:cs="Arial"/>
          <w:sz w:val="22"/>
          <w:szCs w:val="22"/>
        </w:rPr>
      </w:pPr>
      <w:r w:rsidRPr="00344AB9">
        <w:rPr>
          <w:rFonts w:ascii="Arial" w:hAnsi="Arial" w:cs="Arial"/>
          <w:sz w:val="22"/>
          <w:szCs w:val="22"/>
        </w:rPr>
        <w:t>Os produtos deverão estar livres de umidade, poeira, calor intenso, ou qualquer outro fator que possam causar dano ou contaminação aos usuários.</w:t>
      </w:r>
    </w:p>
    <w:p w:rsidR="00344AB9" w:rsidRDefault="00A77175" w:rsidP="00344AB9">
      <w:pPr>
        <w:pStyle w:val="PargrafodaLista"/>
        <w:numPr>
          <w:ilvl w:val="1"/>
          <w:numId w:val="13"/>
        </w:numPr>
        <w:suppressAutoHyphens w:val="0"/>
        <w:autoSpaceDE w:val="0"/>
        <w:autoSpaceDN w:val="0"/>
        <w:adjustRightInd w:val="0"/>
        <w:ind w:left="0"/>
        <w:jc w:val="both"/>
        <w:rPr>
          <w:rFonts w:ascii="Arial" w:hAnsi="Arial" w:cs="Arial"/>
          <w:sz w:val="22"/>
          <w:szCs w:val="22"/>
        </w:rPr>
      </w:pPr>
      <w:r w:rsidRPr="00344AB9">
        <w:rPr>
          <w:rFonts w:ascii="Arial" w:hAnsi="Arial" w:cs="Arial"/>
          <w:sz w:val="22"/>
          <w:szCs w:val="22"/>
        </w:rPr>
        <w:t>Por se tratar de aquisição de um bem comum, sem complexidade, não aplicam manutenções ou assistência técnica.</w:t>
      </w:r>
    </w:p>
    <w:p w:rsidR="00344AB9" w:rsidRDefault="00A77175" w:rsidP="00344AB9">
      <w:pPr>
        <w:pStyle w:val="PargrafodaLista"/>
        <w:numPr>
          <w:ilvl w:val="1"/>
          <w:numId w:val="13"/>
        </w:numPr>
        <w:suppressAutoHyphens w:val="0"/>
        <w:autoSpaceDE w:val="0"/>
        <w:autoSpaceDN w:val="0"/>
        <w:adjustRightInd w:val="0"/>
        <w:ind w:left="0"/>
        <w:jc w:val="both"/>
        <w:rPr>
          <w:rFonts w:ascii="Arial" w:hAnsi="Arial" w:cs="Arial"/>
          <w:sz w:val="22"/>
          <w:szCs w:val="22"/>
        </w:rPr>
      </w:pPr>
      <w:r w:rsidRPr="00344AB9">
        <w:rPr>
          <w:rFonts w:ascii="Arial" w:hAnsi="Arial" w:cs="Arial"/>
          <w:sz w:val="22"/>
          <w:szCs w:val="22"/>
        </w:rPr>
        <w:t>A entrega dos reagentes deverá ser feita no período de 05 (cinco) dias, de acordo com a Ordem de Fornecimento, contados a partir de recebimento da Nota de Empenho.</w:t>
      </w:r>
    </w:p>
    <w:p w:rsidR="00344AB9" w:rsidRDefault="00A77175" w:rsidP="00344AB9">
      <w:pPr>
        <w:pStyle w:val="PargrafodaLista"/>
        <w:numPr>
          <w:ilvl w:val="1"/>
          <w:numId w:val="13"/>
        </w:numPr>
        <w:suppressAutoHyphens w:val="0"/>
        <w:autoSpaceDE w:val="0"/>
        <w:autoSpaceDN w:val="0"/>
        <w:adjustRightInd w:val="0"/>
        <w:ind w:left="0"/>
        <w:jc w:val="both"/>
        <w:rPr>
          <w:rFonts w:ascii="Arial" w:hAnsi="Arial" w:cs="Arial"/>
          <w:sz w:val="22"/>
          <w:szCs w:val="22"/>
        </w:rPr>
      </w:pPr>
      <w:r w:rsidRPr="00344AB9">
        <w:rPr>
          <w:rFonts w:ascii="Arial" w:hAnsi="Arial" w:cs="Arial"/>
          <w:sz w:val="22"/>
          <w:szCs w:val="22"/>
        </w:rPr>
        <w:t>Caberá à Seção de Almoxarifado com o auxilio do setor solicitante, o recebimento dos testes, incumbindo-lhe a declaração de aceito dos testes conforme as especificações do edital.</w:t>
      </w:r>
    </w:p>
    <w:p w:rsidR="00A77175" w:rsidRPr="00344AB9" w:rsidRDefault="00A77175" w:rsidP="00344AB9">
      <w:pPr>
        <w:pStyle w:val="PargrafodaLista"/>
        <w:numPr>
          <w:ilvl w:val="1"/>
          <w:numId w:val="13"/>
        </w:numPr>
        <w:suppressAutoHyphens w:val="0"/>
        <w:autoSpaceDE w:val="0"/>
        <w:autoSpaceDN w:val="0"/>
        <w:adjustRightInd w:val="0"/>
        <w:ind w:left="0"/>
        <w:jc w:val="both"/>
        <w:rPr>
          <w:rFonts w:ascii="Arial" w:hAnsi="Arial" w:cs="Arial"/>
          <w:sz w:val="22"/>
          <w:szCs w:val="22"/>
        </w:rPr>
      </w:pPr>
      <w:r w:rsidRPr="00344AB9">
        <w:rPr>
          <w:rFonts w:ascii="Arial" w:hAnsi="Arial" w:cs="Arial"/>
          <w:sz w:val="22"/>
          <w:szCs w:val="22"/>
        </w:rPr>
        <w:t>O recebimento dos reagentes licitados está condicionado à conferência, avaliações qualitativas e aceitação final, obrigando-se o fornecedor a reparar e corrigir os eventuais vícios, defeitos ou incorreções porventura detectados.</w:t>
      </w:r>
    </w:p>
    <w:p w:rsidR="00A77175" w:rsidRPr="0033192B" w:rsidRDefault="00A77175" w:rsidP="00626235">
      <w:pPr>
        <w:pStyle w:val="PargrafodaLista"/>
        <w:numPr>
          <w:ilvl w:val="0"/>
          <w:numId w:val="18"/>
        </w:numPr>
        <w:suppressAutoHyphens w:val="0"/>
        <w:contextualSpacing w:val="0"/>
        <w:jc w:val="both"/>
        <w:rPr>
          <w:rFonts w:ascii="Arial" w:hAnsi="Arial" w:cs="Arial"/>
          <w:sz w:val="22"/>
          <w:szCs w:val="22"/>
        </w:rPr>
      </w:pPr>
      <w:r w:rsidRPr="0033192B">
        <w:rPr>
          <w:rFonts w:ascii="Arial" w:hAnsi="Arial" w:cs="Arial"/>
          <w:sz w:val="22"/>
          <w:szCs w:val="22"/>
        </w:rPr>
        <w:t>Provisoriamente: imediatamente depois de efetuada a entrega, no prazo de até 5 (cinco)dias para efeito de posterior verificação da conformidade dos produtos com as especificações. O recebimento supra referido dar-se-á através de recibo aposto na nota fiscal quando da sua entrega.</w:t>
      </w:r>
    </w:p>
    <w:p w:rsidR="00A77175" w:rsidRPr="0033192B" w:rsidRDefault="00A77175" w:rsidP="00626235">
      <w:pPr>
        <w:pStyle w:val="PargrafodaLista"/>
        <w:numPr>
          <w:ilvl w:val="0"/>
          <w:numId w:val="18"/>
        </w:numPr>
        <w:suppressAutoHyphens w:val="0"/>
        <w:contextualSpacing w:val="0"/>
        <w:jc w:val="both"/>
        <w:rPr>
          <w:rFonts w:ascii="Arial" w:hAnsi="Arial" w:cs="Arial"/>
          <w:sz w:val="22"/>
          <w:szCs w:val="22"/>
        </w:rPr>
      </w:pPr>
      <w:r w:rsidRPr="0033192B">
        <w:rPr>
          <w:rFonts w:ascii="Arial" w:hAnsi="Arial" w:cs="Arial"/>
          <w:sz w:val="22"/>
          <w:szCs w:val="22"/>
        </w:rPr>
        <w:t>Definitivamente: depois de concluída a vistoria e encerrado o prazo de observação, que não poderá exceder 05(cinco) dias, salvo caso devidamente justificado, comprovada a adequação do objeto nos termos contratuais e consequente aceitação.</w:t>
      </w:r>
    </w:p>
    <w:p w:rsidR="00A77175" w:rsidRPr="0033192B" w:rsidRDefault="00A77175" w:rsidP="00626235">
      <w:pPr>
        <w:pStyle w:val="PargrafodaLista"/>
        <w:numPr>
          <w:ilvl w:val="0"/>
          <w:numId w:val="18"/>
        </w:numPr>
        <w:suppressAutoHyphens w:val="0"/>
        <w:contextualSpacing w:val="0"/>
        <w:jc w:val="both"/>
        <w:rPr>
          <w:rFonts w:ascii="Arial" w:hAnsi="Arial" w:cs="Arial"/>
          <w:sz w:val="22"/>
          <w:szCs w:val="22"/>
        </w:rPr>
      </w:pPr>
      <w:r w:rsidRPr="0033192B">
        <w:rPr>
          <w:rFonts w:ascii="Arial" w:hAnsi="Arial" w:cs="Arial"/>
          <w:sz w:val="22"/>
          <w:szCs w:val="22"/>
        </w:rPr>
        <w:t>O recebimento provisório ou definitivo não exclui a responsabilidade civil pela solidez e segurança do material, nem ético profissional pela perfeita execução do contrato, dentro dos limites estabelecidos pela Lei ou instrumento de contrato.</w:t>
      </w:r>
    </w:p>
    <w:p w:rsidR="00A77175" w:rsidRPr="0033192B" w:rsidRDefault="00A77175" w:rsidP="00626235">
      <w:pPr>
        <w:pStyle w:val="PargrafodaLista"/>
        <w:numPr>
          <w:ilvl w:val="0"/>
          <w:numId w:val="18"/>
        </w:numPr>
        <w:suppressAutoHyphens w:val="0"/>
        <w:contextualSpacing w:val="0"/>
        <w:jc w:val="both"/>
        <w:rPr>
          <w:rFonts w:ascii="Arial" w:hAnsi="Arial" w:cs="Arial"/>
          <w:sz w:val="22"/>
          <w:szCs w:val="22"/>
        </w:rPr>
      </w:pPr>
      <w:r w:rsidRPr="0033192B">
        <w:rPr>
          <w:rFonts w:ascii="Arial" w:hAnsi="Arial" w:cs="Arial"/>
          <w:sz w:val="22"/>
          <w:szCs w:val="22"/>
        </w:rPr>
        <w:t>Se, após o recebimento provisório, for constatado que o objeto foi entregue de forma incompleta ou em desacordo com as especificações ou com a proposta, será interrompido o prazo de recebimento definitivo e suspenso o prazo de pagamento até que seja sanada a situação.</w:t>
      </w:r>
    </w:p>
    <w:p w:rsidR="00A77175" w:rsidRDefault="00A77175" w:rsidP="00626235">
      <w:pPr>
        <w:pStyle w:val="PargrafodaLista"/>
        <w:numPr>
          <w:ilvl w:val="0"/>
          <w:numId w:val="18"/>
        </w:numPr>
        <w:suppressAutoHyphens w:val="0"/>
        <w:contextualSpacing w:val="0"/>
        <w:jc w:val="both"/>
        <w:rPr>
          <w:rFonts w:ascii="Arial" w:hAnsi="Arial" w:cs="Arial"/>
          <w:sz w:val="22"/>
          <w:szCs w:val="22"/>
        </w:rPr>
      </w:pPr>
      <w:r w:rsidRPr="0033192B">
        <w:rPr>
          <w:rFonts w:ascii="Arial" w:hAnsi="Arial" w:cs="Arial"/>
          <w:sz w:val="22"/>
          <w:szCs w:val="22"/>
        </w:rPr>
        <w:t>A empresa ficará obrigada a trocar, às suas expensas, o que for recusado por apresentar-se contraditório as especificações contidas no Termo de Referência.</w:t>
      </w:r>
    </w:p>
    <w:p w:rsidR="00A77175" w:rsidRPr="004F40BB" w:rsidRDefault="00A77175" w:rsidP="00626235">
      <w:pPr>
        <w:pStyle w:val="PargrafodaLista"/>
        <w:jc w:val="both"/>
        <w:rPr>
          <w:rFonts w:ascii="Arial" w:hAnsi="Arial" w:cs="Arial"/>
          <w:sz w:val="22"/>
          <w:szCs w:val="22"/>
        </w:rPr>
      </w:pPr>
    </w:p>
    <w:p w:rsidR="00A77175" w:rsidRPr="0033192B" w:rsidRDefault="00A77175" w:rsidP="00626235">
      <w:pPr>
        <w:numPr>
          <w:ilvl w:val="0"/>
          <w:numId w:val="13"/>
        </w:numPr>
        <w:suppressAutoHyphens w:val="0"/>
        <w:autoSpaceDE w:val="0"/>
        <w:autoSpaceDN w:val="0"/>
        <w:adjustRightInd w:val="0"/>
        <w:jc w:val="both"/>
        <w:rPr>
          <w:rFonts w:ascii="Arial" w:hAnsi="Arial" w:cs="Arial"/>
          <w:b/>
          <w:bCs/>
          <w:sz w:val="22"/>
          <w:szCs w:val="22"/>
          <w:highlight w:val="lightGray"/>
        </w:rPr>
      </w:pPr>
      <w:r w:rsidRPr="0033192B">
        <w:rPr>
          <w:rFonts w:ascii="Arial" w:hAnsi="Arial" w:cs="Arial"/>
          <w:b/>
          <w:bCs/>
          <w:sz w:val="22"/>
          <w:szCs w:val="22"/>
          <w:highlight w:val="lightGray"/>
        </w:rPr>
        <w:t>DA GARANTIA:</w:t>
      </w:r>
    </w:p>
    <w:p w:rsidR="00A77175" w:rsidRPr="0033192B" w:rsidRDefault="00A77175" w:rsidP="00626235">
      <w:pPr>
        <w:pStyle w:val="PargrafodaLista"/>
        <w:numPr>
          <w:ilvl w:val="1"/>
          <w:numId w:val="13"/>
        </w:numPr>
        <w:suppressAutoHyphens w:val="0"/>
        <w:autoSpaceDE w:val="0"/>
        <w:autoSpaceDN w:val="0"/>
        <w:adjustRightInd w:val="0"/>
        <w:ind w:left="0"/>
        <w:contextualSpacing w:val="0"/>
        <w:jc w:val="both"/>
        <w:rPr>
          <w:rFonts w:ascii="Arial" w:hAnsi="Arial" w:cs="Arial"/>
          <w:i/>
          <w:iCs/>
          <w:sz w:val="22"/>
          <w:szCs w:val="22"/>
        </w:rPr>
      </w:pPr>
      <w:r w:rsidRPr="0033192B">
        <w:rPr>
          <w:rFonts w:ascii="Arial" w:hAnsi="Arial" w:cs="Arial"/>
          <w:sz w:val="22"/>
          <w:szCs w:val="22"/>
        </w:rPr>
        <w:t>O prazo de garantia é aquele estabelecido na Lei nº 8.078, de 11 de setembro de 1990 (Código de Defesa do Consumidor).</w:t>
      </w:r>
    </w:p>
    <w:p w:rsidR="00A77175" w:rsidRPr="0033192B" w:rsidRDefault="00A77175" w:rsidP="00626235">
      <w:pPr>
        <w:pStyle w:val="PargrafodaLista"/>
        <w:numPr>
          <w:ilvl w:val="0"/>
          <w:numId w:val="14"/>
        </w:numPr>
        <w:suppressAutoHyphens w:val="0"/>
        <w:autoSpaceDE w:val="0"/>
        <w:autoSpaceDN w:val="0"/>
        <w:adjustRightInd w:val="0"/>
        <w:ind w:left="0" w:firstLine="0"/>
        <w:contextualSpacing w:val="0"/>
        <w:jc w:val="both"/>
        <w:rPr>
          <w:rFonts w:ascii="Arial" w:hAnsi="Arial" w:cs="Arial"/>
          <w:vanish/>
          <w:sz w:val="22"/>
          <w:szCs w:val="22"/>
        </w:rPr>
      </w:pPr>
    </w:p>
    <w:p w:rsidR="00A77175" w:rsidRPr="0033192B" w:rsidRDefault="00A77175" w:rsidP="00626235">
      <w:pPr>
        <w:pStyle w:val="PargrafodaLista"/>
        <w:numPr>
          <w:ilvl w:val="1"/>
          <w:numId w:val="14"/>
        </w:numPr>
        <w:suppressAutoHyphens w:val="0"/>
        <w:autoSpaceDE w:val="0"/>
        <w:autoSpaceDN w:val="0"/>
        <w:adjustRightInd w:val="0"/>
        <w:ind w:left="0"/>
        <w:contextualSpacing w:val="0"/>
        <w:jc w:val="both"/>
        <w:rPr>
          <w:rFonts w:ascii="Arial" w:hAnsi="Arial" w:cs="Arial"/>
          <w:vanish/>
          <w:sz w:val="22"/>
          <w:szCs w:val="22"/>
        </w:rPr>
      </w:pPr>
    </w:p>
    <w:p w:rsidR="00A77175" w:rsidRPr="0033192B" w:rsidRDefault="00A77175" w:rsidP="00626235">
      <w:pPr>
        <w:pStyle w:val="PargrafodaLista"/>
        <w:numPr>
          <w:ilvl w:val="1"/>
          <w:numId w:val="14"/>
        </w:numPr>
        <w:suppressAutoHyphens w:val="0"/>
        <w:autoSpaceDE w:val="0"/>
        <w:autoSpaceDN w:val="0"/>
        <w:adjustRightInd w:val="0"/>
        <w:ind w:left="0"/>
        <w:contextualSpacing w:val="0"/>
        <w:jc w:val="both"/>
        <w:rPr>
          <w:rFonts w:ascii="Arial" w:hAnsi="Arial" w:cs="Arial"/>
          <w:vanish/>
          <w:sz w:val="22"/>
          <w:szCs w:val="22"/>
        </w:rPr>
      </w:pPr>
    </w:p>
    <w:p w:rsidR="00A77175" w:rsidRPr="0033192B" w:rsidRDefault="00A77175" w:rsidP="00626235">
      <w:pPr>
        <w:pStyle w:val="PargrafodaLista"/>
        <w:numPr>
          <w:ilvl w:val="1"/>
          <w:numId w:val="14"/>
        </w:numPr>
        <w:suppressAutoHyphens w:val="0"/>
        <w:autoSpaceDE w:val="0"/>
        <w:autoSpaceDN w:val="0"/>
        <w:adjustRightInd w:val="0"/>
        <w:ind w:left="0"/>
        <w:contextualSpacing w:val="0"/>
        <w:jc w:val="both"/>
        <w:rPr>
          <w:rFonts w:ascii="Arial" w:hAnsi="Arial" w:cs="Arial"/>
          <w:vanish/>
          <w:sz w:val="22"/>
          <w:szCs w:val="22"/>
        </w:rPr>
      </w:pPr>
    </w:p>
    <w:p w:rsidR="00A77175" w:rsidRPr="0033192B" w:rsidRDefault="00A77175" w:rsidP="00626235">
      <w:pPr>
        <w:pStyle w:val="PargrafodaLista"/>
        <w:numPr>
          <w:ilvl w:val="1"/>
          <w:numId w:val="14"/>
        </w:numPr>
        <w:suppressAutoHyphens w:val="0"/>
        <w:autoSpaceDE w:val="0"/>
        <w:autoSpaceDN w:val="0"/>
        <w:adjustRightInd w:val="0"/>
        <w:ind w:left="0"/>
        <w:contextualSpacing w:val="0"/>
        <w:jc w:val="both"/>
        <w:rPr>
          <w:rFonts w:ascii="Arial" w:hAnsi="Arial" w:cs="Arial"/>
          <w:vanish/>
          <w:sz w:val="22"/>
          <w:szCs w:val="22"/>
        </w:rPr>
      </w:pPr>
    </w:p>
    <w:p w:rsidR="00A77175" w:rsidRPr="0033192B" w:rsidRDefault="00A77175" w:rsidP="00626235">
      <w:pPr>
        <w:pStyle w:val="PargrafodaLista"/>
        <w:numPr>
          <w:ilvl w:val="1"/>
          <w:numId w:val="14"/>
        </w:numPr>
        <w:suppressAutoHyphens w:val="0"/>
        <w:autoSpaceDE w:val="0"/>
        <w:autoSpaceDN w:val="0"/>
        <w:adjustRightInd w:val="0"/>
        <w:ind w:left="0"/>
        <w:contextualSpacing w:val="0"/>
        <w:jc w:val="both"/>
        <w:rPr>
          <w:rFonts w:ascii="Arial" w:hAnsi="Arial" w:cs="Arial"/>
          <w:vanish/>
          <w:sz w:val="22"/>
          <w:szCs w:val="22"/>
        </w:rPr>
      </w:pPr>
    </w:p>
    <w:p w:rsidR="00A77175" w:rsidRPr="0033192B" w:rsidRDefault="00A77175" w:rsidP="00626235">
      <w:pPr>
        <w:pStyle w:val="PargrafodaLista"/>
        <w:numPr>
          <w:ilvl w:val="1"/>
          <w:numId w:val="14"/>
        </w:numPr>
        <w:suppressAutoHyphens w:val="0"/>
        <w:autoSpaceDE w:val="0"/>
        <w:autoSpaceDN w:val="0"/>
        <w:adjustRightInd w:val="0"/>
        <w:ind w:left="0"/>
        <w:contextualSpacing w:val="0"/>
        <w:jc w:val="both"/>
        <w:rPr>
          <w:rFonts w:ascii="Arial" w:hAnsi="Arial" w:cs="Arial"/>
          <w:vanish/>
          <w:sz w:val="22"/>
          <w:szCs w:val="22"/>
        </w:rPr>
      </w:pPr>
    </w:p>
    <w:p w:rsidR="00A77175" w:rsidRPr="0033192B" w:rsidRDefault="00A77175" w:rsidP="00626235">
      <w:pPr>
        <w:pStyle w:val="PargrafodaLista"/>
        <w:numPr>
          <w:ilvl w:val="2"/>
          <w:numId w:val="14"/>
        </w:numPr>
        <w:suppressAutoHyphens w:val="0"/>
        <w:autoSpaceDE w:val="0"/>
        <w:autoSpaceDN w:val="0"/>
        <w:adjustRightInd w:val="0"/>
        <w:ind w:left="0" w:firstLine="0"/>
        <w:contextualSpacing w:val="0"/>
        <w:jc w:val="both"/>
        <w:rPr>
          <w:rFonts w:ascii="Arial" w:hAnsi="Arial" w:cs="Arial"/>
          <w:vanish/>
          <w:sz w:val="22"/>
          <w:szCs w:val="22"/>
        </w:rPr>
      </w:pPr>
    </w:p>
    <w:p w:rsidR="00A77175" w:rsidRPr="0033192B" w:rsidRDefault="00A77175" w:rsidP="00626235">
      <w:pPr>
        <w:pStyle w:val="PargrafodaLista"/>
        <w:numPr>
          <w:ilvl w:val="1"/>
          <w:numId w:val="13"/>
        </w:numPr>
        <w:suppressAutoHyphens w:val="0"/>
        <w:autoSpaceDE w:val="0"/>
        <w:autoSpaceDN w:val="0"/>
        <w:adjustRightInd w:val="0"/>
        <w:ind w:left="0"/>
        <w:contextualSpacing w:val="0"/>
        <w:jc w:val="both"/>
        <w:rPr>
          <w:rFonts w:ascii="Arial" w:hAnsi="Arial" w:cs="Arial"/>
          <w:sz w:val="22"/>
          <w:szCs w:val="22"/>
        </w:rPr>
      </w:pPr>
      <w:r w:rsidRPr="0033192B">
        <w:rPr>
          <w:rFonts w:ascii="Arial" w:hAnsi="Arial" w:cs="Arial"/>
          <w:sz w:val="22"/>
          <w:szCs w:val="22"/>
        </w:rPr>
        <w:t>Uma vez notificada, a contratada realizará a reparação ou substituição do produto que apresentar vício ou defeito no prazo de até 02(dois) dias úteis.</w:t>
      </w:r>
    </w:p>
    <w:p w:rsidR="00A77175" w:rsidRPr="0033192B" w:rsidRDefault="00A77175" w:rsidP="00626235">
      <w:pPr>
        <w:pStyle w:val="PargrafodaLista"/>
        <w:numPr>
          <w:ilvl w:val="1"/>
          <w:numId w:val="13"/>
        </w:numPr>
        <w:suppressAutoHyphens w:val="0"/>
        <w:autoSpaceDE w:val="0"/>
        <w:autoSpaceDN w:val="0"/>
        <w:adjustRightInd w:val="0"/>
        <w:ind w:left="0"/>
        <w:contextualSpacing w:val="0"/>
        <w:jc w:val="both"/>
        <w:rPr>
          <w:rFonts w:ascii="Arial" w:hAnsi="Arial" w:cs="Arial"/>
          <w:sz w:val="22"/>
          <w:szCs w:val="22"/>
        </w:rPr>
      </w:pPr>
      <w:r w:rsidRPr="0033192B">
        <w:rPr>
          <w:rFonts w:ascii="Arial" w:hAnsi="Arial" w:cs="Arial"/>
          <w:sz w:val="22"/>
          <w:szCs w:val="22"/>
        </w:rPr>
        <w:lastRenderedPageBreak/>
        <w:t>O prazo indicado no subitem anterior, durante seu transcurso, poderá ser prorrogado uma única vez, por igual período, mediante solicitação escrita e justificada da contratada, aceita pela Contratante.</w:t>
      </w:r>
    </w:p>
    <w:p w:rsidR="00A77175" w:rsidRDefault="00A77175" w:rsidP="00626235">
      <w:pPr>
        <w:pStyle w:val="PargrafodaLista"/>
        <w:numPr>
          <w:ilvl w:val="1"/>
          <w:numId w:val="13"/>
        </w:numPr>
        <w:suppressAutoHyphens w:val="0"/>
        <w:autoSpaceDE w:val="0"/>
        <w:autoSpaceDN w:val="0"/>
        <w:adjustRightInd w:val="0"/>
        <w:ind w:left="0"/>
        <w:contextualSpacing w:val="0"/>
        <w:jc w:val="both"/>
        <w:rPr>
          <w:rFonts w:ascii="Arial" w:hAnsi="Arial" w:cs="Arial"/>
          <w:sz w:val="22"/>
          <w:szCs w:val="22"/>
        </w:rPr>
      </w:pPr>
      <w:r w:rsidRPr="0033192B">
        <w:rPr>
          <w:rFonts w:ascii="Arial" w:hAnsi="Arial" w:cs="Arial"/>
          <w:sz w:val="22"/>
          <w:szCs w:val="22"/>
        </w:rPr>
        <w:t>O custo referente ao transporte do produto coberto pela garantia será de responsabilidade da Contratada.</w:t>
      </w:r>
    </w:p>
    <w:p w:rsidR="00A77175" w:rsidRPr="004F40BB" w:rsidRDefault="00A77175" w:rsidP="00626235">
      <w:pPr>
        <w:pStyle w:val="PargrafodaLista"/>
        <w:autoSpaceDE w:val="0"/>
        <w:autoSpaceDN w:val="0"/>
        <w:adjustRightInd w:val="0"/>
        <w:ind w:left="0"/>
        <w:jc w:val="both"/>
        <w:rPr>
          <w:rFonts w:ascii="Arial" w:hAnsi="Arial" w:cs="Arial"/>
          <w:sz w:val="22"/>
          <w:szCs w:val="22"/>
        </w:rPr>
      </w:pPr>
    </w:p>
    <w:p w:rsidR="00A77175" w:rsidRPr="0033192B" w:rsidRDefault="00A77175" w:rsidP="00626235">
      <w:pPr>
        <w:numPr>
          <w:ilvl w:val="0"/>
          <w:numId w:val="13"/>
        </w:numPr>
        <w:suppressAutoHyphens w:val="0"/>
        <w:autoSpaceDE w:val="0"/>
        <w:autoSpaceDN w:val="0"/>
        <w:adjustRightInd w:val="0"/>
        <w:ind w:left="284" w:hanging="284"/>
        <w:jc w:val="both"/>
        <w:rPr>
          <w:rFonts w:ascii="Arial" w:hAnsi="Arial" w:cs="Arial"/>
          <w:sz w:val="22"/>
          <w:szCs w:val="22"/>
          <w:highlight w:val="lightGray"/>
        </w:rPr>
      </w:pPr>
      <w:r w:rsidRPr="0033192B">
        <w:rPr>
          <w:rFonts w:ascii="Arial" w:eastAsia="MyriadPro-Regular" w:hAnsi="Arial" w:cs="Arial"/>
          <w:b/>
          <w:sz w:val="22"/>
          <w:szCs w:val="22"/>
          <w:highlight w:val="lightGray"/>
        </w:rPr>
        <w:t>FUNDAMENTAÇÃO DA CONTRATAÇÃO:</w:t>
      </w:r>
    </w:p>
    <w:p w:rsidR="00A77175" w:rsidRPr="0033192B" w:rsidRDefault="00A77175" w:rsidP="00626235">
      <w:pPr>
        <w:pStyle w:val="PargrafodaLista"/>
        <w:numPr>
          <w:ilvl w:val="1"/>
          <w:numId w:val="14"/>
        </w:numPr>
        <w:suppressAutoHyphens w:val="0"/>
        <w:autoSpaceDE w:val="0"/>
        <w:autoSpaceDN w:val="0"/>
        <w:adjustRightInd w:val="0"/>
        <w:ind w:left="0"/>
        <w:contextualSpacing w:val="0"/>
        <w:jc w:val="both"/>
        <w:rPr>
          <w:rFonts w:ascii="Arial" w:hAnsi="Arial" w:cs="Arial"/>
          <w:vanish/>
          <w:sz w:val="22"/>
          <w:szCs w:val="22"/>
          <w:highlight w:val="yellow"/>
        </w:rPr>
      </w:pPr>
    </w:p>
    <w:p w:rsidR="00A77175" w:rsidRPr="0033192B" w:rsidRDefault="00A77175" w:rsidP="00626235">
      <w:pPr>
        <w:numPr>
          <w:ilvl w:val="1"/>
          <w:numId w:val="13"/>
        </w:numPr>
        <w:suppressAutoHyphens w:val="0"/>
        <w:autoSpaceDE w:val="0"/>
        <w:autoSpaceDN w:val="0"/>
        <w:adjustRightInd w:val="0"/>
        <w:jc w:val="both"/>
        <w:rPr>
          <w:rFonts w:ascii="Arial" w:hAnsi="Arial" w:cs="Arial"/>
          <w:color w:val="000000"/>
          <w:sz w:val="22"/>
          <w:szCs w:val="22"/>
        </w:rPr>
      </w:pPr>
      <w:r w:rsidRPr="0033192B">
        <w:rPr>
          <w:rFonts w:ascii="Arial" w:hAnsi="Arial" w:cs="Arial"/>
          <w:color w:val="000000"/>
          <w:sz w:val="22"/>
          <w:szCs w:val="22"/>
        </w:rPr>
        <w:t>A necessidade da aquisição do objeto faz-se necessário, para garantir a realização de exames de Análises Clínicas no município de Bonito – MS. Desta forma, busca-se suprir as necessidades da população do Município usuária do Sistema único de Saúde(SUS).Diante dessa situação e visto a importância do referido reagentes, a aquisição torna-se indispensável para o município e trará benefícios a população usuária do sistema único de saúde (SUS).</w:t>
      </w:r>
    </w:p>
    <w:p w:rsidR="00A77175" w:rsidRDefault="00A77175" w:rsidP="00626235">
      <w:pPr>
        <w:numPr>
          <w:ilvl w:val="1"/>
          <w:numId w:val="13"/>
        </w:numPr>
        <w:suppressAutoHyphens w:val="0"/>
        <w:autoSpaceDE w:val="0"/>
        <w:autoSpaceDN w:val="0"/>
        <w:adjustRightInd w:val="0"/>
        <w:jc w:val="both"/>
        <w:rPr>
          <w:rFonts w:ascii="Arial" w:hAnsi="Arial" w:cs="Arial"/>
          <w:color w:val="000000"/>
          <w:sz w:val="22"/>
          <w:szCs w:val="22"/>
        </w:rPr>
      </w:pPr>
      <w:r w:rsidRPr="0033192B">
        <w:rPr>
          <w:rFonts w:ascii="Arial" w:hAnsi="Arial" w:cs="Arial"/>
          <w:color w:val="000000"/>
          <w:sz w:val="22"/>
          <w:szCs w:val="22"/>
        </w:rPr>
        <w:t>A estimativa das quantidades foi baseada no levantamento realizado pela Secretaria de Saúde, por intermédio dos elementos dispostos no Estudo Técnico Preliminar.</w:t>
      </w:r>
    </w:p>
    <w:p w:rsidR="00A77175" w:rsidRPr="004F40BB" w:rsidRDefault="00A77175" w:rsidP="00626235">
      <w:pPr>
        <w:autoSpaceDE w:val="0"/>
        <w:autoSpaceDN w:val="0"/>
        <w:adjustRightInd w:val="0"/>
        <w:jc w:val="both"/>
        <w:rPr>
          <w:rFonts w:ascii="Arial" w:hAnsi="Arial" w:cs="Arial"/>
          <w:color w:val="000000"/>
          <w:sz w:val="22"/>
          <w:szCs w:val="22"/>
        </w:rPr>
      </w:pPr>
    </w:p>
    <w:p w:rsidR="00A77175" w:rsidRPr="0033192B" w:rsidRDefault="00A77175" w:rsidP="00626235">
      <w:pPr>
        <w:numPr>
          <w:ilvl w:val="0"/>
          <w:numId w:val="13"/>
        </w:numPr>
        <w:suppressAutoHyphens w:val="0"/>
        <w:autoSpaceDE w:val="0"/>
        <w:autoSpaceDN w:val="0"/>
        <w:adjustRightInd w:val="0"/>
        <w:ind w:left="284" w:hanging="284"/>
        <w:jc w:val="both"/>
        <w:rPr>
          <w:rFonts w:ascii="Arial" w:eastAsia="MyriadPro-Regular" w:hAnsi="Arial" w:cs="Arial"/>
          <w:b/>
          <w:color w:val="000000"/>
          <w:sz w:val="22"/>
          <w:szCs w:val="22"/>
          <w:highlight w:val="lightGray"/>
        </w:rPr>
      </w:pPr>
      <w:r w:rsidRPr="0033192B">
        <w:rPr>
          <w:rFonts w:ascii="Arial" w:eastAsia="MyriadPro-Regular" w:hAnsi="Arial" w:cs="Arial"/>
          <w:b/>
          <w:color w:val="000000"/>
          <w:sz w:val="22"/>
          <w:szCs w:val="22"/>
          <w:highlight w:val="lightGray"/>
        </w:rPr>
        <w:t>DESCRIÇÃO DA SOLUÇÃO COMO UM TODO:</w:t>
      </w:r>
    </w:p>
    <w:p w:rsidR="00A77175" w:rsidRPr="0033192B" w:rsidRDefault="00A77175" w:rsidP="00626235">
      <w:pPr>
        <w:numPr>
          <w:ilvl w:val="1"/>
          <w:numId w:val="13"/>
        </w:numPr>
        <w:suppressAutoHyphens w:val="0"/>
        <w:autoSpaceDE w:val="0"/>
        <w:autoSpaceDN w:val="0"/>
        <w:adjustRightInd w:val="0"/>
        <w:jc w:val="both"/>
        <w:rPr>
          <w:rFonts w:ascii="Arial" w:hAnsi="Arial" w:cs="Arial"/>
          <w:color w:val="FF0000"/>
          <w:sz w:val="22"/>
          <w:szCs w:val="22"/>
        </w:rPr>
      </w:pPr>
      <w:r w:rsidRPr="0033192B">
        <w:rPr>
          <w:rFonts w:ascii="Arial" w:hAnsi="Arial" w:cs="Arial"/>
          <w:color w:val="000000"/>
          <w:sz w:val="22"/>
          <w:szCs w:val="22"/>
        </w:rPr>
        <w:t xml:space="preserve">A aquisição visa atender as demandas existentes da Secretaria Municipal de Saúde do município de Bonito – MS. </w:t>
      </w:r>
    </w:p>
    <w:p w:rsidR="00A77175" w:rsidRPr="0033192B" w:rsidRDefault="00A77175" w:rsidP="00626235">
      <w:pPr>
        <w:numPr>
          <w:ilvl w:val="1"/>
          <w:numId w:val="13"/>
        </w:numPr>
        <w:suppressAutoHyphens w:val="0"/>
        <w:autoSpaceDE w:val="0"/>
        <w:autoSpaceDN w:val="0"/>
        <w:adjustRightInd w:val="0"/>
        <w:jc w:val="both"/>
        <w:rPr>
          <w:rFonts w:ascii="Arial" w:hAnsi="Arial" w:cs="Arial"/>
          <w:color w:val="FF0000"/>
          <w:sz w:val="22"/>
          <w:szCs w:val="22"/>
        </w:rPr>
      </w:pPr>
      <w:r w:rsidRPr="0033192B">
        <w:rPr>
          <w:rFonts w:ascii="Arial" w:eastAsia="Arial" w:hAnsi="Arial" w:cs="Arial"/>
          <w:sz w:val="22"/>
          <w:szCs w:val="22"/>
        </w:rPr>
        <w:t>O laboratório municipal tem como função básica realizar exames laboratoriais, questionando, interpretando e emitindo a conclusão em forma de laudos com parecer, relacionando resultado, clínica e exames solicitados.</w:t>
      </w:r>
    </w:p>
    <w:p w:rsidR="00A77175" w:rsidRPr="0033192B" w:rsidRDefault="00A77175" w:rsidP="00626235">
      <w:pPr>
        <w:numPr>
          <w:ilvl w:val="1"/>
          <w:numId w:val="13"/>
        </w:numPr>
        <w:suppressAutoHyphens w:val="0"/>
        <w:autoSpaceDE w:val="0"/>
        <w:autoSpaceDN w:val="0"/>
        <w:adjustRightInd w:val="0"/>
        <w:jc w:val="both"/>
        <w:rPr>
          <w:rFonts w:ascii="Arial" w:hAnsi="Arial" w:cs="Arial"/>
          <w:color w:val="FF0000"/>
          <w:sz w:val="22"/>
          <w:szCs w:val="22"/>
        </w:rPr>
      </w:pPr>
      <w:r w:rsidRPr="0033192B">
        <w:rPr>
          <w:rFonts w:ascii="Arial" w:eastAsia="Arial" w:hAnsi="Arial" w:cs="Arial"/>
          <w:sz w:val="22"/>
          <w:szCs w:val="22"/>
        </w:rPr>
        <w:t>Os</w:t>
      </w:r>
      <w:r>
        <w:rPr>
          <w:rFonts w:ascii="Arial" w:eastAsia="Arial" w:hAnsi="Arial" w:cs="Arial"/>
          <w:sz w:val="22"/>
          <w:szCs w:val="22"/>
        </w:rPr>
        <w:t xml:space="preserve"> </w:t>
      </w:r>
      <w:r w:rsidRPr="0033192B">
        <w:rPr>
          <w:rFonts w:ascii="Arial" w:eastAsia="Arial" w:hAnsi="Arial" w:cs="Arial"/>
          <w:sz w:val="22"/>
          <w:szCs w:val="22"/>
        </w:rPr>
        <w:t>exames realizados pelo laboratório municipal desempenham um papel fundamental na investigação, no diagnóstico, no acompanhamento e no monitoramento de diversas condições de saúde.</w:t>
      </w:r>
    </w:p>
    <w:p w:rsidR="00A77175" w:rsidRPr="0033192B" w:rsidRDefault="00A77175" w:rsidP="00626235">
      <w:pPr>
        <w:numPr>
          <w:ilvl w:val="1"/>
          <w:numId w:val="13"/>
        </w:numPr>
        <w:suppressAutoHyphens w:val="0"/>
        <w:autoSpaceDE w:val="0"/>
        <w:autoSpaceDN w:val="0"/>
        <w:adjustRightInd w:val="0"/>
        <w:jc w:val="both"/>
        <w:rPr>
          <w:rFonts w:ascii="Arial" w:hAnsi="Arial" w:cs="Arial"/>
          <w:color w:val="302A38"/>
          <w:sz w:val="22"/>
          <w:szCs w:val="22"/>
        </w:rPr>
      </w:pPr>
      <w:r w:rsidRPr="0033192B">
        <w:rPr>
          <w:rFonts w:ascii="Arial" w:eastAsia="Arial" w:hAnsi="Arial" w:cs="Arial"/>
          <w:sz w:val="22"/>
          <w:szCs w:val="22"/>
        </w:rPr>
        <w:t>Os exames realizados impactam diretamente a prática médica, auxiliando o diagnóstico precoce de doenças, permitindo que intervenções sejam realizadas em estágios iniciais, quando as chances de sucesso do tratamento são maiores.</w:t>
      </w:r>
    </w:p>
    <w:p w:rsidR="00A77175" w:rsidRPr="0033192B" w:rsidRDefault="00A77175" w:rsidP="00626235">
      <w:pPr>
        <w:numPr>
          <w:ilvl w:val="1"/>
          <w:numId w:val="13"/>
        </w:numPr>
        <w:suppressAutoHyphens w:val="0"/>
        <w:autoSpaceDE w:val="0"/>
        <w:autoSpaceDN w:val="0"/>
        <w:adjustRightInd w:val="0"/>
        <w:jc w:val="both"/>
        <w:rPr>
          <w:rFonts w:ascii="Arial" w:hAnsi="Arial" w:cs="Arial"/>
          <w:color w:val="302A38"/>
          <w:sz w:val="22"/>
          <w:szCs w:val="22"/>
        </w:rPr>
      </w:pPr>
      <w:r w:rsidRPr="0033192B">
        <w:rPr>
          <w:rFonts w:ascii="Arial" w:eastAsia="Arial" w:hAnsi="Arial" w:cs="Arial"/>
          <w:sz w:val="22"/>
          <w:szCs w:val="22"/>
        </w:rPr>
        <w:t>Além dos itens anteriores, esses exames são úteis para acompanhar a evolução de doenças agudas ou crônicas e monitorar a eficácia de tratamentos em andamento. Por meio da análise de parâmetros específicos, os profissionais de saúde podem avaliar a resposta do paciente a determinas terapias e, se necessário, fazer ajustes nas medicações</w:t>
      </w:r>
      <w:r w:rsidRPr="0033192B">
        <w:rPr>
          <w:rFonts w:ascii="Arial" w:hAnsi="Arial" w:cs="Arial"/>
          <w:color w:val="302A38"/>
          <w:sz w:val="22"/>
          <w:szCs w:val="22"/>
        </w:rPr>
        <w:t>.</w:t>
      </w:r>
    </w:p>
    <w:p w:rsidR="00A77175" w:rsidRDefault="00A77175" w:rsidP="00626235">
      <w:pPr>
        <w:numPr>
          <w:ilvl w:val="1"/>
          <w:numId w:val="13"/>
        </w:numPr>
        <w:shd w:val="clear" w:color="auto" w:fill="FFFFFF"/>
        <w:suppressAutoHyphens w:val="0"/>
        <w:autoSpaceDE w:val="0"/>
        <w:autoSpaceDN w:val="0"/>
        <w:adjustRightInd w:val="0"/>
        <w:jc w:val="both"/>
        <w:rPr>
          <w:rFonts w:ascii="Arial" w:hAnsi="Arial" w:cs="Arial"/>
          <w:color w:val="302A38"/>
          <w:sz w:val="22"/>
          <w:szCs w:val="22"/>
        </w:rPr>
      </w:pPr>
      <w:r w:rsidRPr="0033192B">
        <w:rPr>
          <w:rFonts w:ascii="Arial" w:eastAsia="Arial" w:hAnsi="Arial" w:cs="Arial"/>
          <w:sz w:val="22"/>
          <w:szCs w:val="22"/>
        </w:rPr>
        <w:t>Outro aspecto importante é que alguns exames de análises clínicas podem identificar fatores de risco para o desenvolvimento de certas doenças. Com base nos resultados desses exames, é possível avaliar o perfil de saúde de cada indivíduo e, assim, orientar medidas preventivas específicas, trazendo desta maneira melhor condição de vida para os Usuários do Sistema único de Saúde de Bonito – MS.</w:t>
      </w:r>
      <w:r w:rsidRPr="004F40BB">
        <w:rPr>
          <w:rFonts w:ascii="Arial" w:hAnsi="Arial" w:cs="Arial"/>
          <w:color w:val="302A38"/>
          <w:sz w:val="22"/>
          <w:szCs w:val="22"/>
        </w:rPr>
        <w:t> </w:t>
      </w:r>
    </w:p>
    <w:p w:rsidR="00A77175" w:rsidRPr="004F40BB" w:rsidRDefault="00A77175" w:rsidP="00626235">
      <w:pPr>
        <w:shd w:val="clear" w:color="auto" w:fill="FFFFFF"/>
        <w:autoSpaceDE w:val="0"/>
        <w:autoSpaceDN w:val="0"/>
        <w:adjustRightInd w:val="0"/>
        <w:jc w:val="both"/>
        <w:rPr>
          <w:rFonts w:ascii="Arial" w:hAnsi="Arial" w:cs="Arial"/>
          <w:color w:val="302A38"/>
          <w:sz w:val="22"/>
          <w:szCs w:val="22"/>
        </w:rPr>
      </w:pPr>
    </w:p>
    <w:p w:rsidR="00A77175" w:rsidRPr="0033192B" w:rsidRDefault="00A77175" w:rsidP="00626235">
      <w:pPr>
        <w:numPr>
          <w:ilvl w:val="0"/>
          <w:numId w:val="13"/>
        </w:numPr>
        <w:suppressAutoHyphens w:val="0"/>
        <w:autoSpaceDE w:val="0"/>
        <w:autoSpaceDN w:val="0"/>
        <w:adjustRightInd w:val="0"/>
        <w:ind w:left="284" w:hanging="284"/>
        <w:jc w:val="both"/>
        <w:rPr>
          <w:rFonts w:ascii="Arial" w:eastAsia="MyriadPro-Regular" w:hAnsi="Arial" w:cs="Arial"/>
          <w:b/>
          <w:sz w:val="22"/>
          <w:szCs w:val="22"/>
          <w:highlight w:val="lightGray"/>
        </w:rPr>
      </w:pPr>
      <w:r w:rsidRPr="0033192B">
        <w:rPr>
          <w:rFonts w:ascii="Arial" w:eastAsia="MyriadPro-Regular" w:hAnsi="Arial" w:cs="Arial"/>
          <w:b/>
          <w:sz w:val="22"/>
          <w:szCs w:val="22"/>
          <w:highlight w:val="lightGray"/>
        </w:rPr>
        <w:t>REQUISITOS DA CONTRATAÇÃO</w:t>
      </w:r>
    </w:p>
    <w:p w:rsidR="00A77175" w:rsidRDefault="00A77175" w:rsidP="00626235">
      <w:pPr>
        <w:numPr>
          <w:ilvl w:val="1"/>
          <w:numId w:val="13"/>
        </w:num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A presente Aquisição atenderá aos seguintes requisitos:</w:t>
      </w:r>
    </w:p>
    <w:p w:rsidR="00A77175" w:rsidRDefault="00A77175" w:rsidP="00626235">
      <w:pPr>
        <w:numPr>
          <w:ilvl w:val="1"/>
          <w:numId w:val="13"/>
        </w:numPr>
        <w:suppressAutoHyphens w:val="0"/>
        <w:autoSpaceDE w:val="0"/>
        <w:autoSpaceDN w:val="0"/>
        <w:adjustRightInd w:val="0"/>
        <w:jc w:val="both"/>
        <w:rPr>
          <w:rFonts w:ascii="Arial" w:hAnsi="Arial" w:cs="Arial"/>
          <w:color w:val="000000"/>
          <w:sz w:val="22"/>
          <w:szCs w:val="22"/>
        </w:rPr>
      </w:pPr>
      <w:r w:rsidRPr="004F40BB">
        <w:rPr>
          <w:rFonts w:ascii="Arial" w:hAnsi="Arial" w:cs="Arial"/>
          <w:color w:val="000000"/>
          <w:sz w:val="22"/>
          <w:szCs w:val="22"/>
        </w:rPr>
        <w:t>Todos os reagentes licitados devem atender as especificações de compatibilidade dos equipamentos presentes no laboratório municipal (AUDMAX</w:t>
      </w:r>
      <w:r w:rsidR="00097EEE">
        <w:rPr>
          <w:rFonts w:ascii="Arial" w:hAnsi="Arial" w:cs="Arial"/>
          <w:color w:val="000000"/>
          <w:sz w:val="22"/>
          <w:szCs w:val="22"/>
        </w:rPr>
        <w:t xml:space="preserve"> EVOLUTION e SYSMEX XN-L 350</w:t>
      </w:r>
      <w:r w:rsidRPr="004F40BB">
        <w:rPr>
          <w:rFonts w:ascii="Arial" w:hAnsi="Arial" w:cs="Arial"/>
          <w:color w:val="000000"/>
          <w:sz w:val="22"/>
          <w:szCs w:val="22"/>
        </w:rPr>
        <w:t>)</w:t>
      </w:r>
    </w:p>
    <w:p w:rsidR="00A77175" w:rsidRDefault="00A77175" w:rsidP="00626235">
      <w:pPr>
        <w:numPr>
          <w:ilvl w:val="1"/>
          <w:numId w:val="13"/>
        </w:numPr>
        <w:suppressAutoHyphens w:val="0"/>
        <w:autoSpaceDE w:val="0"/>
        <w:autoSpaceDN w:val="0"/>
        <w:adjustRightInd w:val="0"/>
        <w:jc w:val="both"/>
        <w:rPr>
          <w:rFonts w:ascii="Arial" w:hAnsi="Arial" w:cs="Arial"/>
          <w:color w:val="000000"/>
          <w:sz w:val="22"/>
          <w:szCs w:val="22"/>
        </w:rPr>
      </w:pPr>
      <w:r w:rsidRPr="004F40BB">
        <w:rPr>
          <w:rFonts w:ascii="Arial" w:hAnsi="Arial" w:cs="Arial"/>
          <w:color w:val="000000"/>
          <w:sz w:val="22"/>
          <w:szCs w:val="22"/>
        </w:rPr>
        <w:t>Itens que precisam ser conservados em geladeira devem ser entregues devidamente embalados a fim de conservar a temperatura ideal, garantindo assim a estabilidade do reagente e confiabilidade dos testes.</w:t>
      </w:r>
    </w:p>
    <w:p w:rsidR="00A77175" w:rsidRDefault="00A77175" w:rsidP="00626235">
      <w:pPr>
        <w:numPr>
          <w:ilvl w:val="1"/>
          <w:numId w:val="13"/>
        </w:numPr>
        <w:suppressAutoHyphens w:val="0"/>
        <w:autoSpaceDE w:val="0"/>
        <w:autoSpaceDN w:val="0"/>
        <w:adjustRightInd w:val="0"/>
        <w:jc w:val="both"/>
        <w:rPr>
          <w:rFonts w:ascii="Arial" w:hAnsi="Arial" w:cs="Arial"/>
          <w:color w:val="000000"/>
          <w:sz w:val="22"/>
          <w:szCs w:val="22"/>
        </w:rPr>
      </w:pPr>
      <w:r w:rsidRPr="004F40BB">
        <w:rPr>
          <w:rFonts w:ascii="Arial" w:hAnsi="Arial" w:cs="Arial"/>
          <w:color w:val="000000"/>
          <w:sz w:val="22"/>
          <w:szCs w:val="22"/>
        </w:rPr>
        <w:t>Os reagentes deverão ser entregues no laboratório municipal pela empresa contratada, de acordo com a quantidade solicitada.</w:t>
      </w:r>
    </w:p>
    <w:p w:rsidR="00A77175" w:rsidRDefault="00A77175" w:rsidP="00626235">
      <w:pPr>
        <w:numPr>
          <w:ilvl w:val="1"/>
          <w:numId w:val="13"/>
        </w:numPr>
        <w:suppressAutoHyphens w:val="0"/>
        <w:autoSpaceDE w:val="0"/>
        <w:autoSpaceDN w:val="0"/>
        <w:adjustRightInd w:val="0"/>
        <w:jc w:val="both"/>
        <w:rPr>
          <w:rFonts w:ascii="Arial" w:hAnsi="Arial" w:cs="Arial"/>
          <w:color w:val="000000"/>
          <w:sz w:val="22"/>
          <w:szCs w:val="22"/>
        </w:rPr>
      </w:pPr>
      <w:r w:rsidRPr="004F40BB">
        <w:rPr>
          <w:rFonts w:ascii="Arial" w:hAnsi="Arial" w:cs="Arial"/>
          <w:color w:val="000000"/>
          <w:sz w:val="22"/>
          <w:szCs w:val="22"/>
        </w:rPr>
        <w:t>As embalagens não devem apresentar avarias nem adulteração nas embalagens em relação a lote e validade.</w:t>
      </w:r>
    </w:p>
    <w:p w:rsidR="00A77175" w:rsidRDefault="00A77175" w:rsidP="00626235">
      <w:pPr>
        <w:numPr>
          <w:ilvl w:val="1"/>
          <w:numId w:val="13"/>
        </w:numPr>
        <w:suppressAutoHyphens w:val="0"/>
        <w:autoSpaceDE w:val="0"/>
        <w:autoSpaceDN w:val="0"/>
        <w:adjustRightInd w:val="0"/>
        <w:jc w:val="both"/>
        <w:rPr>
          <w:rFonts w:ascii="Arial" w:hAnsi="Arial" w:cs="Arial"/>
          <w:color w:val="000000"/>
          <w:sz w:val="22"/>
          <w:szCs w:val="22"/>
        </w:rPr>
      </w:pPr>
      <w:r w:rsidRPr="004F40BB">
        <w:rPr>
          <w:rFonts w:ascii="Arial" w:hAnsi="Arial" w:cs="Arial"/>
          <w:color w:val="000000"/>
          <w:sz w:val="22"/>
          <w:szCs w:val="22"/>
        </w:rPr>
        <w:lastRenderedPageBreak/>
        <w:t>Os reagentes deverão estar de acordo com as normas nacionais de comercialização do produto.</w:t>
      </w:r>
    </w:p>
    <w:p w:rsidR="00A77175" w:rsidRDefault="00A77175" w:rsidP="00626235">
      <w:pPr>
        <w:numPr>
          <w:ilvl w:val="1"/>
          <w:numId w:val="13"/>
        </w:numPr>
        <w:suppressAutoHyphens w:val="0"/>
        <w:autoSpaceDE w:val="0"/>
        <w:autoSpaceDN w:val="0"/>
        <w:adjustRightInd w:val="0"/>
        <w:jc w:val="both"/>
        <w:rPr>
          <w:rFonts w:ascii="Arial" w:hAnsi="Arial" w:cs="Arial"/>
          <w:color w:val="000000"/>
          <w:sz w:val="22"/>
          <w:szCs w:val="22"/>
        </w:rPr>
      </w:pPr>
      <w:r w:rsidRPr="004F40BB">
        <w:rPr>
          <w:rFonts w:ascii="Arial" w:hAnsi="Arial" w:cs="Arial"/>
          <w:color w:val="000000"/>
          <w:sz w:val="22"/>
          <w:szCs w:val="22"/>
        </w:rPr>
        <w:t>A empresa vencedora deverá cumprir todas as obrigações constantes no Termo de Referência, assumindo como exclusivamente seus riscos e as despesas decorrentes da boa e perfeita execução do objeto</w:t>
      </w:r>
    </w:p>
    <w:p w:rsidR="00A77175" w:rsidRDefault="00A77175" w:rsidP="00626235">
      <w:pPr>
        <w:numPr>
          <w:ilvl w:val="1"/>
          <w:numId w:val="13"/>
        </w:numPr>
        <w:suppressAutoHyphens w:val="0"/>
        <w:autoSpaceDE w:val="0"/>
        <w:autoSpaceDN w:val="0"/>
        <w:adjustRightInd w:val="0"/>
        <w:jc w:val="both"/>
        <w:rPr>
          <w:rFonts w:ascii="Arial" w:hAnsi="Arial" w:cs="Arial"/>
          <w:color w:val="000000"/>
          <w:sz w:val="22"/>
          <w:szCs w:val="22"/>
        </w:rPr>
      </w:pPr>
      <w:r w:rsidRPr="004F40BB">
        <w:rPr>
          <w:rFonts w:ascii="Arial" w:hAnsi="Arial" w:cs="Arial"/>
          <w:color w:val="000000"/>
          <w:sz w:val="22"/>
          <w:szCs w:val="22"/>
        </w:rPr>
        <w:t>Os reagentes deverão estar de acordo com as normas nacionais de comercialização do produto, acompanhado da respectiva nota fiscal, na qual constarão as indicações referentes a marca fabricante, modelo, procedência e prazo de garantia e validade.</w:t>
      </w:r>
    </w:p>
    <w:p w:rsidR="00A77175" w:rsidRDefault="00A77175" w:rsidP="00626235">
      <w:pPr>
        <w:numPr>
          <w:ilvl w:val="1"/>
          <w:numId w:val="13"/>
        </w:numPr>
        <w:suppressAutoHyphens w:val="0"/>
        <w:autoSpaceDE w:val="0"/>
        <w:autoSpaceDN w:val="0"/>
        <w:adjustRightInd w:val="0"/>
        <w:jc w:val="both"/>
        <w:rPr>
          <w:rFonts w:ascii="Arial" w:hAnsi="Arial" w:cs="Arial"/>
          <w:color w:val="000000"/>
          <w:sz w:val="22"/>
          <w:szCs w:val="22"/>
        </w:rPr>
      </w:pPr>
      <w:r w:rsidRPr="004F40BB">
        <w:rPr>
          <w:rFonts w:ascii="Arial" w:hAnsi="Arial" w:cs="Arial"/>
          <w:color w:val="000000"/>
          <w:sz w:val="22"/>
          <w:szCs w:val="22"/>
        </w:rPr>
        <w:t>Quanto a qualidade e aplicações do produto, deverá obedecer à estipulada pelos respectivos fabricantes, sem prejuízos das garantias e direitos legais inscritos no Código de Defesa do Consumidor – CDC. A empresa vencedora deverá, no prazo de 72(setenta e duas) horas e às suas expensas, proceder a substituição, troca ou reposição dos reagentes que porventura forem entregues com defeitos, danificados, ressecados e não compatíveis com as especificações.</w:t>
      </w:r>
    </w:p>
    <w:p w:rsidR="00A77175" w:rsidRDefault="00A77175" w:rsidP="00626235">
      <w:pPr>
        <w:numPr>
          <w:ilvl w:val="1"/>
          <w:numId w:val="13"/>
        </w:numPr>
        <w:suppressAutoHyphens w:val="0"/>
        <w:autoSpaceDE w:val="0"/>
        <w:autoSpaceDN w:val="0"/>
        <w:adjustRightInd w:val="0"/>
        <w:jc w:val="both"/>
        <w:rPr>
          <w:rFonts w:ascii="Arial" w:hAnsi="Arial" w:cs="Arial"/>
          <w:color w:val="000000"/>
          <w:sz w:val="22"/>
          <w:szCs w:val="22"/>
        </w:rPr>
      </w:pPr>
      <w:r w:rsidRPr="004F40BB">
        <w:rPr>
          <w:rFonts w:ascii="Arial" w:hAnsi="Arial" w:cs="Arial"/>
          <w:color w:val="000000"/>
          <w:sz w:val="22"/>
          <w:szCs w:val="22"/>
        </w:rPr>
        <w:t>O prazo da contratação deverá ser, de no mínimo, 12 (doze) meses, contados de sua assinatura. Maiores informações deverão constar no contrato ou instrumento equivalente.</w:t>
      </w:r>
    </w:p>
    <w:p w:rsidR="00A77175" w:rsidRPr="004F40BB" w:rsidRDefault="00A77175" w:rsidP="00626235">
      <w:pPr>
        <w:autoSpaceDE w:val="0"/>
        <w:autoSpaceDN w:val="0"/>
        <w:adjustRightInd w:val="0"/>
        <w:jc w:val="both"/>
        <w:rPr>
          <w:rFonts w:ascii="Arial" w:hAnsi="Arial" w:cs="Arial"/>
          <w:color w:val="000000"/>
          <w:sz w:val="22"/>
          <w:szCs w:val="22"/>
        </w:rPr>
      </w:pPr>
    </w:p>
    <w:p w:rsidR="00A77175" w:rsidRPr="0033192B" w:rsidRDefault="00A77175" w:rsidP="00626235">
      <w:pPr>
        <w:numPr>
          <w:ilvl w:val="0"/>
          <w:numId w:val="13"/>
        </w:numPr>
        <w:suppressAutoHyphens w:val="0"/>
        <w:autoSpaceDE w:val="0"/>
        <w:autoSpaceDN w:val="0"/>
        <w:adjustRightInd w:val="0"/>
        <w:ind w:left="284" w:hanging="284"/>
        <w:jc w:val="both"/>
        <w:rPr>
          <w:rFonts w:ascii="Arial" w:eastAsia="MyriadPro-Regular" w:hAnsi="Arial" w:cs="Arial"/>
          <w:b/>
          <w:sz w:val="22"/>
          <w:szCs w:val="22"/>
          <w:highlight w:val="lightGray"/>
        </w:rPr>
      </w:pPr>
      <w:r w:rsidRPr="0033192B">
        <w:rPr>
          <w:rFonts w:ascii="Arial" w:eastAsia="MyriadPro-Regular" w:hAnsi="Arial" w:cs="Arial"/>
          <w:b/>
          <w:sz w:val="22"/>
          <w:szCs w:val="22"/>
          <w:highlight w:val="lightGray"/>
        </w:rPr>
        <w:t>MODELO DE EXECUÇÃO DO OBJETO:</w:t>
      </w:r>
    </w:p>
    <w:p w:rsidR="00A77175" w:rsidRPr="0033192B" w:rsidRDefault="00A77175" w:rsidP="00626235">
      <w:pPr>
        <w:numPr>
          <w:ilvl w:val="1"/>
          <w:numId w:val="13"/>
        </w:numPr>
        <w:suppressAutoHyphens w:val="0"/>
        <w:autoSpaceDE w:val="0"/>
        <w:autoSpaceDN w:val="0"/>
        <w:adjustRightInd w:val="0"/>
        <w:jc w:val="both"/>
        <w:rPr>
          <w:rFonts w:ascii="Arial" w:hAnsi="Arial" w:cs="Arial"/>
          <w:sz w:val="22"/>
          <w:szCs w:val="22"/>
        </w:rPr>
      </w:pPr>
      <w:r w:rsidRPr="0033192B">
        <w:rPr>
          <w:rFonts w:ascii="Arial" w:hAnsi="Arial" w:cs="Arial"/>
          <w:sz w:val="22"/>
          <w:szCs w:val="22"/>
        </w:rPr>
        <w:t>O Objeto será executado, assim que for assinado o contrato, pois a aquisição é de necessidade imediata, por meio da Autorização de Fornecimento/Ordem de Serviço.</w:t>
      </w:r>
    </w:p>
    <w:p w:rsidR="00A77175" w:rsidRPr="0033192B" w:rsidRDefault="00A77175" w:rsidP="00626235">
      <w:pPr>
        <w:numPr>
          <w:ilvl w:val="1"/>
          <w:numId w:val="13"/>
        </w:numPr>
        <w:suppressAutoHyphens w:val="0"/>
        <w:autoSpaceDE w:val="0"/>
        <w:autoSpaceDN w:val="0"/>
        <w:adjustRightInd w:val="0"/>
        <w:jc w:val="both"/>
        <w:rPr>
          <w:rFonts w:ascii="Arial" w:hAnsi="Arial" w:cs="Arial"/>
          <w:b/>
          <w:color w:val="000000"/>
          <w:sz w:val="22"/>
          <w:szCs w:val="22"/>
        </w:rPr>
      </w:pPr>
      <w:r w:rsidRPr="0033192B">
        <w:rPr>
          <w:rFonts w:ascii="Arial" w:hAnsi="Arial" w:cs="Arial"/>
          <w:color w:val="000000"/>
          <w:sz w:val="22"/>
          <w:szCs w:val="22"/>
        </w:rPr>
        <w:t xml:space="preserve">O prazo de entrega dos itens </w:t>
      </w:r>
      <w:r w:rsidRPr="0033192B">
        <w:rPr>
          <w:rFonts w:ascii="Arial" w:hAnsi="Arial" w:cs="Arial"/>
          <w:bCs/>
          <w:color w:val="000000"/>
          <w:sz w:val="22"/>
          <w:szCs w:val="22"/>
        </w:rPr>
        <w:t>será de 05(cinco)</w:t>
      </w:r>
      <w:r w:rsidRPr="0033192B">
        <w:rPr>
          <w:rFonts w:ascii="Arial" w:hAnsi="Arial" w:cs="Arial"/>
          <w:color w:val="000000"/>
          <w:sz w:val="22"/>
          <w:szCs w:val="22"/>
        </w:rPr>
        <w:t xml:space="preserve"> dias, contados da Autorização de Fornecimento/Ordem de Serviço, em remessa única, conforme solicitação da Contratante</w:t>
      </w:r>
      <w:r w:rsidRPr="0033192B">
        <w:rPr>
          <w:rFonts w:ascii="Arial" w:hAnsi="Arial" w:cs="Arial"/>
          <w:b/>
          <w:color w:val="000000"/>
          <w:sz w:val="22"/>
          <w:szCs w:val="22"/>
        </w:rPr>
        <w:t xml:space="preserve">. </w:t>
      </w:r>
    </w:p>
    <w:p w:rsidR="00A77175" w:rsidRPr="00EA0A88" w:rsidRDefault="00A77175" w:rsidP="00626235">
      <w:pPr>
        <w:numPr>
          <w:ilvl w:val="1"/>
          <w:numId w:val="13"/>
        </w:numPr>
        <w:suppressAutoHyphens w:val="0"/>
        <w:autoSpaceDE w:val="0"/>
        <w:autoSpaceDN w:val="0"/>
        <w:adjustRightInd w:val="0"/>
        <w:jc w:val="both"/>
        <w:rPr>
          <w:rFonts w:ascii="Arial" w:hAnsi="Arial" w:cs="Arial"/>
          <w:b/>
          <w:color w:val="000000"/>
          <w:sz w:val="22"/>
          <w:szCs w:val="22"/>
        </w:rPr>
      </w:pPr>
      <w:r w:rsidRPr="0033192B">
        <w:rPr>
          <w:rFonts w:ascii="Arial" w:hAnsi="Arial" w:cs="Arial"/>
          <w:sz w:val="22"/>
          <w:szCs w:val="22"/>
        </w:rPr>
        <w:t xml:space="preserve">Caso não seja possível a entrega na data assinalada, a empresa deverá comunicar as razões respectivas com pelo menos </w:t>
      </w:r>
      <w:r w:rsidRPr="0033192B">
        <w:rPr>
          <w:rFonts w:ascii="Arial" w:hAnsi="Arial" w:cs="Arial"/>
          <w:color w:val="000000" w:themeColor="text1"/>
          <w:sz w:val="22"/>
          <w:szCs w:val="22"/>
        </w:rPr>
        <w:t xml:space="preserve">02(dois) dias </w:t>
      </w:r>
      <w:r w:rsidRPr="0033192B">
        <w:rPr>
          <w:rFonts w:ascii="Arial" w:hAnsi="Arial" w:cs="Arial"/>
          <w:sz w:val="22"/>
          <w:szCs w:val="22"/>
        </w:rPr>
        <w:t>de antecedência para que qualquer pleito de prorrogação de prazo seja analisado, ressalvadas situações de caso fortuito e força maior.</w:t>
      </w:r>
    </w:p>
    <w:p w:rsidR="00A77175" w:rsidRPr="004F40BB" w:rsidRDefault="00A77175" w:rsidP="00626235">
      <w:pPr>
        <w:autoSpaceDE w:val="0"/>
        <w:autoSpaceDN w:val="0"/>
        <w:adjustRightInd w:val="0"/>
        <w:jc w:val="both"/>
        <w:rPr>
          <w:rFonts w:ascii="Arial" w:hAnsi="Arial" w:cs="Arial"/>
          <w:b/>
          <w:color w:val="000000"/>
          <w:sz w:val="22"/>
          <w:szCs w:val="22"/>
        </w:rPr>
      </w:pPr>
    </w:p>
    <w:p w:rsidR="00A77175" w:rsidRPr="0033192B" w:rsidRDefault="00A77175" w:rsidP="00626235">
      <w:pPr>
        <w:numPr>
          <w:ilvl w:val="0"/>
          <w:numId w:val="13"/>
        </w:numPr>
        <w:suppressAutoHyphens w:val="0"/>
        <w:autoSpaceDE w:val="0"/>
        <w:autoSpaceDN w:val="0"/>
        <w:adjustRightInd w:val="0"/>
        <w:ind w:left="284" w:hanging="284"/>
        <w:jc w:val="both"/>
        <w:rPr>
          <w:rFonts w:ascii="Arial" w:eastAsia="MyriadPro-Regular" w:hAnsi="Arial" w:cs="Arial"/>
          <w:b/>
          <w:sz w:val="22"/>
          <w:szCs w:val="22"/>
          <w:highlight w:val="lightGray"/>
        </w:rPr>
      </w:pPr>
      <w:r w:rsidRPr="0033192B">
        <w:rPr>
          <w:rFonts w:ascii="Arial" w:eastAsia="MyriadPro-Regular" w:hAnsi="Arial" w:cs="Arial"/>
          <w:b/>
          <w:sz w:val="22"/>
          <w:szCs w:val="22"/>
          <w:highlight w:val="lightGray"/>
        </w:rPr>
        <w:t>MODELO DE GESTÃO DO CONTRATO QUE DESCREVE COMO A EXECUÇÃO DO OBJETO SERÁ ACOMPANHADA E FISCALIZADA:</w:t>
      </w:r>
      <w:bookmarkStart w:id="64" w:name="_Hlk130158732"/>
    </w:p>
    <w:bookmarkEnd w:id="64"/>
    <w:p w:rsidR="00A77175" w:rsidRPr="0033192B" w:rsidRDefault="00A77175" w:rsidP="00626235">
      <w:pPr>
        <w:numPr>
          <w:ilvl w:val="1"/>
          <w:numId w:val="13"/>
        </w:numPr>
        <w:suppressAutoHyphens w:val="0"/>
        <w:autoSpaceDE w:val="0"/>
        <w:autoSpaceDN w:val="0"/>
        <w:adjustRightInd w:val="0"/>
        <w:jc w:val="both"/>
        <w:rPr>
          <w:rFonts w:ascii="Arial" w:hAnsi="Arial" w:cs="Arial"/>
          <w:sz w:val="22"/>
          <w:szCs w:val="22"/>
        </w:rPr>
      </w:pPr>
      <w:r w:rsidRPr="0033192B">
        <w:rPr>
          <w:rFonts w:ascii="Arial" w:hAnsi="Arial" w:cs="Arial"/>
          <w:sz w:val="22"/>
          <w:szCs w:val="22"/>
        </w:rPr>
        <w:t>O contrato deverá ser executado fielmente pelas partes, de acordo com as cláusulas avençadas e as normas da Lei nº 14.133, de 2021, e cada parte responderá pelas consequências de sua inexecução total ou parcial.</w:t>
      </w:r>
    </w:p>
    <w:p w:rsidR="00A77175" w:rsidRPr="0033192B" w:rsidRDefault="00A77175" w:rsidP="00626235">
      <w:pPr>
        <w:numPr>
          <w:ilvl w:val="1"/>
          <w:numId w:val="13"/>
        </w:numPr>
        <w:suppressAutoHyphens w:val="0"/>
        <w:autoSpaceDE w:val="0"/>
        <w:autoSpaceDN w:val="0"/>
        <w:adjustRightInd w:val="0"/>
        <w:jc w:val="both"/>
        <w:rPr>
          <w:rFonts w:ascii="Arial" w:hAnsi="Arial" w:cs="Arial"/>
          <w:sz w:val="22"/>
          <w:szCs w:val="22"/>
        </w:rPr>
      </w:pPr>
      <w:r w:rsidRPr="0033192B">
        <w:rPr>
          <w:rFonts w:ascii="Arial" w:hAnsi="Arial" w:cs="Arial"/>
          <w:sz w:val="22"/>
          <w:szCs w:val="22"/>
        </w:rPr>
        <w:t>As comunicações entre o órgão ou entidade e a contratada devem ser realizadas por escrito sempre que o ato exigir tal formalidade, admitindo-se o uso de mensagem eletrônica para esse fim.</w:t>
      </w:r>
    </w:p>
    <w:p w:rsidR="00A77175" w:rsidRPr="0033192B" w:rsidRDefault="00A77175" w:rsidP="00626235">
      <w:pPr>
        <w:numPr>
          <w:ilvl w:val="1"/>
          <w:numId w:val="13"/>
        </w:numPr>
        <w:suppressAutoHyphens w:val="0"/>
        <w:autoSpaceDE w:val="0"/>
        <w:autoSpaceDN w:val="0"/>
        <w:adjustRightInd w:val="0"/>
        <w:jc w:val="both"/>
        <w:rPr>
          <w:rFonts w:ascii="Arial" w:hAnsi="Arial" w:cs="Arial"/>
          <w:sz w:val="22"/>
          <w:szCs w:val="22"/>
        </w:rPr>
      </w:pPr>
      <w:r w:rsidRPr="0033192B">
        <w:rPr>
          <w:rFonts w:ascii="Arial" w:hAnsi="Arial" w:cs="Arial"/>
          <w:sz w:val="22"/>
          <w:szCs w:val="22"/>
        </w:rPr>
        <w:t>O órgão ou entidade poderá convocar representante da empresa para adoção de providências que devam ser cumpridas de imediato.</w:t>
      </w:r>
    </w:p>
    <w:p w:rsidR="00A77175" w:rsidRPr="0033192B" w:rsidRDefault="00A77175" w:rsidP="00626235">
      <w:pPr>
        <w:numPr>
          <w:ilvl w:val="1"/>
          <w:numId w:val="13"/>
        </w:numPr>
        <w:suppressAutoHyphens w:val="0"/>
        <w:autoSpaceDE w:val="0"/>
        <w:autoSpaceDN w:val="0"/>
        <w:adjustRightInd w:val="0"/>
        <w:jc w:val="both"/>
        <w:rPr>
          <w:rFonts w:ascii="Arial" w:hAnsi="Arial" w:cs="Arial"/>
          <w:sz w:val="22"/>
          <w:szCs w:val="22"/>
        </w:rPr>
      </w:pPr>
      <w:r w:rsidRPr="0033192B">
        <w:rPr>
          <w:rFonts w:ascii="Arial" w:hAnsi="Arial" w:cs="Arial"/>
          <w:sz w:val="22"/>
          <w:szCs w:val="22"/>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A77175" w:rsidRPr="0033192B" w:rsidRDefault="00A77175" w:rsidP="00626235">
      <w:pPr>
        <w:numPr>
          <w:ilvl w:val="1"/>
          <w:numId w:val="13"/>
        </w:numPr>
        <w:suppressAutoHyphens w:val="0"/>
        <w:autoSpaceDE w:val="0"/>
        <w:autoSpaceDN w:val="0"/>
        <w:adjustRightInd w:val="0"/>
        <w:jc w:val="both"/>
        <w:rPr>
          <w:rFonts w:ascii="Arial" w:hAnsi="Arial" w:cs="Arial"/>
          <w:sz w:val="22"/>
          <w:szCs w:val="22"/>
        </w:rPr>
      </w:pPr>
      <w:r w:rsidRPr="0033192B">
        <w:rPr>
          <w:rFonts w:ascii="Arial" w:hAnsi="Arial" w:cs="Arial"/>
          <w:sz w:val="22"/>
          <w:szCs w:val="22"/>
        </w:rPr>
        <w:t>A execução do contrato deverá ser acompanhada e fiscalizada pelo(s) fiscal(is) do contrato nomeados pelo Decreto n° 57 de, 26 de março de 2024, ou pelos respectivos substitutos (</w:t>
      </w:r>
      <w:r w:rsidR="006F6C2A">
        <w:fldChar w:fldCharType="begin"/>
      </w:r>
      <w:r>
        <w:instrText>HYPERLINK "http://www.planalto.gov.br/ccivil_03/_ato2019-2022/2021/lei/L14133.htm" \l "art117"</w:instrText>
      </w:r>
      <w:r w:rsidR="006F6C2A">
        <w:fldChar w:fldCharType="separate"/>
      </w:r>
      <w:r w:rsidRPr="0033192B">
        <w:rPr>
          <w:rFonts w:ascii="Arial" w:hAnsi="Arial" w:cs="Arial"/>
          <w:sz w:val="22"/>
          <w:szCs w:val="22"/>
        </w:rPr>
        <w:t>Lei nº 14.133, de 2021, art. 117, caput</w:t>
      </w:r>
      <w:r w:rsidR="006F6C2A">
        <w:fldChar w:fldCharType="end"/>
      </w:r>
      <w:r w:rsidRPr="0033192B">
        <w:rPr>
          <w:rFonts w:ascii="Arial" w:hAnsi="Arial" w:cs="Arial"/>
          <w:sz w:val="22"/>
          <w:szCs w:val="22"/>
        </w:rPr>
        <w:t>).</w:t>
      </w:r>
    </w:p>
    <w:p w:rsidR="00A77175" w:rsidRDefault="00A77175" w:rsidP="00626235">
      <w:pPr>
        <w:numPr>
          <w:ilvl w:val="1"/>
          <w:numId w:val="13"/>
        </w:numPr>
        <w:suppressAutoHyphens w:val="0"/>
        <w:autoSpaceDE w:val="0"/>
        <w:autoSpaceDN w:val="0"/>
        <w:adjustRightInd w:val="0"/>
        <w:jc w:val="both"/>
        <w:rPr>
          <w:rFonts w:ascii="Arial" w:hAnsi="Arial" w:cs="Arial"/>
          <w:sz w:val="22"/>
          <w:szCs w:val="22"/>
        </w:rPr>
      </w:pPr>
      <w:r w:rsidRPr="0033192B">
        <w:rPr>
          <w:rFonts w:ascii="Arial" w:hAnsi="Arial" w:cs="Arial"/>
          <w:sz w:val="22"/>
          <w:szCs w:val="22"/>
        </w:rPr>
        <w:lastRenderedPageBreak/>
        <w:t xml:space="preserve">O (s) fiscal (is) do contrato acompanhará(ão) a execução do contrato, para que sejam cumpridas todas as condições estabelecidas no contrato, de modo a assegurar os melhores resultados para a Administração. </w:t>
      </w:r>
    </w:p>
    <w:p w:rsidR="00A77175" w:rsidRPr="004F40BB" w:rsidRDefault="00A77175" w:rsidP="00626235">
      <w:pPr>
        <w:autoSpaceDE w:val="0"/>
        <w:autoSpaceDN w:val="0"/>
        <w:adjustRightInd w:val="0"/>
        <w:jc w:val="both"/>
        <w:rPr>
          <w:rFonts w:ascii="Arial" w:hAnsi="Arial" w:cs="Arial"/>
          <w:sz w:val="22"/>
          <w:szCs w:val="22"/>
        </w:rPr>
      </w:pPr>
    </w:p>
    <w:p w:rsidR="00A77175" w:rsidRPr="0033192B" w:rsidRDefault="00A77175" w:rsidP="00626235">
      <w:pPr>
        <w:pStyle w:val="PargrafodaLista"/>
        <w:numPr>
          <w:ilvl w:val="0"/>
          <w:numId w:val="19"/>
        </w:numPr>
        <w:suppressAutoHyphens w:val="0"/>
        <w:autoSpaceDE w:val="0"/>
        <w:autoSpaceDN w:val="0"/>
        <w:adjustRightInd w:val="0"/>
        <w:contextualSpacing w:val="0"/>
        <w:jc w:val="both"/>
        <w:rPr>
          <w:rFonts w:ascii="Arial" w:hAnsi="Arial" w:cs="Arial"/>
          <w:b/>
          <w:bCs/>
          <w:sz w:val="22"/>
          <w:szCs w:val="22"/>
          <w:highlight w:val="lightGray"/>
        </w:rPr>
      </w:pPr>
      <w:r w:rsidRPr="0033192B">
        <w:rPr>
          <w:rFonts w:ascii="Arial" w:hAnsi="Arial" w:cs="Arial"/>
          <w:b/>
          <w:bCs/>
          <w:sz w:val="22"/>
          <w:szCs w:val="22"/>
          <w:highlight w:val="lightGray"/>
        </w:rPr>
        <w:t>RECEBIMENTO DO OBJETO:</w:t>
      </w:r>
    </w:p>
    <w:p w:rsidR="00A77175" w:rsidRPr="0033192B" w:rsidRDefault="00A77175" w:rsidP="00626235">
      <w:pPr>
        <w:pStyle w:val="PargrafodaLista"/>
        <w:numPr>
          <w:ilvl w:val="1"/>
          <w:numId w:val="19"/>
        </w:numPr>
        <w:suppressAutoHyphens w:val="0"/>
        <w:autoSpaceDE w:val="0"/>
        <w:autoSpaceDN w:val="0"/>
        <w:adjustRightInd w:val="0"/>
        <w:contextualSpacing w:val="0"/>
        <w:jc w:val="both"/>
        <w:rPr>
          <w:rFonts w:ascii="Arial" w:hAnsi="Arial" w:cs="Arial"/>
          <w:color w:val="000000"/>
          <w:sz w:val="22"/>
          <w:szCs w:val="22"/>
        </w:rPr>
      </w:pPr>
      <w:r w:rsidRPr="0033192B">
        <w:rPr>
          <w:rFonts w:ascii="Arial" w:hAnsi="Arial" w:cs="Arial"/>
          <w:color w:val="000000"/>
          <w:sz w:val="22"/>
          <w:szCs w:val="22"/>
        </w:rPr>
        <w:t>Os reagentes serão recebidos provisoriamente, de forma sumária, no ato da entrega, juntamente com a nota fiscal ou instrumento equivalente, pelo(a) responsável pelo acompanhamento e fiscalização do contrato, para efeito de posterior verificação de sua conformidade com as especificações constantes no Termo de Referência e na proposta.</w:t>
      </w:r>
    </w:p>
    <w:p w:rsidR="00A77175" w:rsidRPr="0033192B" w:rsidRDefault="00A77175" w:rsidP="00626235">
      <w:pPr>
        <w:pStyle w:val="PargrafodaLista"/>
        <w:numPr>
          <w:ilvl w:val="1"/>
          <w:numId w:val="19"/>
        </w:numPr>
        <w:suppressAutoHyphens w:val="0"/>
        <w:autoSpaceDE w:val="0"/>
        <w:autoSpaceDN w:val="0"/>
        <w:adjustRightInd w:val="0"/>
        <w:contextualSpacing w:val="0"/>
        <w:jc w:val="both"/>
        <w:rPr>
          <w:rFonts w:ascii="Arial" w:hAnsi="Arial" w:cs="Arial"/>
          <w:color w:val="000000"/>
          <w:sz w:val="22"/>
          <w:szCs w:val="22"/>
        </w:rPr>
      </w:pPr>
      <w:r w:rsidRPr="0033192B">
        <w:rPr>
          <w:rFonts w:ascii="Arial" w:hAnsi="Arial" w:cs="Arial"/>
          <w:color w:val="000000"/>
          <w:sz w:val="22"/>
          <w:szCs w:val="22"/>
        </w:rPr>
        <w:t>Os reagentes poderão ser rejeitados, no todo ou em parte, inclusive antes do recebimento provisório, quando em desacordo com as especificações constantes no Termo de Referência e na proposta, devendo ser substituídos no prazo de 05(cinco) dias, a contar da notificação da contratada, às suas custas, sem prejuízo da aplicação das penalidades.</w:t>
      </w:r>
    </w:p>
    <w:p w:rsidR="00A77175" w:rsidRPr="004F40BB" w:rsidRDefault="00A77175" w:rsidP="00626235">
      <w:pPr>
        <w:pStyle w:val="PargrafodaLista"/>
        <w:numPr>
          <w:ilvl w:val="1"/>
          <w:numId w:val="19"/>
        </w:numPr>
        <w:suppressAutoHyphens w:val="0"/>
        <w:autoSpaceDE w:val="0"/>
        <w:autoSpaceDN w:val="0"/>
        <w:adjustRightInd w:val="0"/>
        <w:contextualSpacing w:val="0"/>
        <w:jc w:val="both"/>
        <w:rPr>
          <w:rFonts w:ascii="Arial" w:hAnsi="Arial" w:cs="Arial"/>
          <w:color w:val="000000"/>
          <w:sz w:val="22"/>
          <w:szCs w:val="22"/>
        </w:rPr>
      </w:pPr>
      <w:r w:rsidRPr="0033192B">
        <w:rPr>
          <w:rFonts w:ascii="Arial" w:hAnsi="Arial" w:cs="Arial"/>
          <w:color w:val="000000"/>
          <w:sz w:val="22"/>
          <w:szCs w:val="22"/>
        </w:rPr>
        <w:t>O recebimento definitivo ocorrerá no prazo de 05(cinco) dias, a contar do recebimento da nota fiscal ou instrumento equivalente pela Administração, após a verificação da qualidade e quantidade do material e consequente aceitação mediante termo detalhado.</w:t>
      </w:r>
    </w:p>
    <w:p w:rsidR="00A77175" w:rsidRPr="004F40BB" w:rsidRDefault="00A77175" w:rsidP="00626235">
      <w:pPr>
        <w:pStyle w:val="PargrafodaLista"/>
        <w:numPr>
          <w:ilvl w:val="1"/>
          <w:numId w:val="19"/>
        </w:numPr>
        <w:suppressAutoHyphens w:val="0"/>
        <w:autoSpaceDE w:val="0"/>
        <w:autoSpaceDN w:val="0"/>
        <w:adjustRightInd w:val="0"/>
        <w:contextualSpacing w:val="0"/>
        <w:jc w:val="both"/>
        <w:rPr>
          <w:rFonts w:ascii="Arial" w:hAnsi="Arial" w:cs="Arial"/>
          <w:color w:val="000000"/>
          <w:sz w:val="22"/>
          <w:szCs w:val="22"/>
        </w:rPr>
      </w:pPr>
      <w:r w:rsidRPr="0033192B">
        <w:rPr>
          <w:rFonts w:ascii="Arial" w:hAnsi="Arial" w:cs="Arial"/>
          <w:color w:val="000000"/>
          <w:sz w:val="22"/>
          <w:szCs w:val="22"/>
        </w:rPr>
        <w:t>O prazo para recebimento definitivo poderá ser excepcionalmente prorrogado, de forma justificada, por igual período, quando houver necessidade de diligências para a aferição do atendimento das exigências contratuais.</w:t>
      </w:r>
    </w:p>
    <w:p w:rsidR="00A77175" w:rsidRPr="004F40BB" w:rsidRDefault="00A77175" w:rsidP="00626235">
      <w:pPr>
        <w:pStyle w:val="PargrafodaLista"/>
        <w:numPr>
          <w:ilvl w:val="1"/>
          <w:numId w:val="19"/>
        </w:numPr>
        <w:suppressAutoHyphens w:val="0"/>
        <w:autoSpaceDE w:val="0"/>
        <w:autoSpaceDN w:val="0"/>
        <w:adjustRightInd w:val="0"/>
        <w:contextualSpacing w:val="0"/>
        <w:jc w:val="both"/>
        <w:rPr>
          <w:rFonts w:ascii="Arial" w:hAnsi="Arial" w:cs="Arial"/>
          <w:color w:val="000000"/>
          <w:sz w:val="22"/>
          <w:szCs w:val="22"/>
        </w:rPr>
      </w:pPr>
      <w:r w:rsidRPr="0033192B">
        <w:rPr>
          <w:rFonts w:ascii="Arial" w:hAnsi="Arial" w:cs="Arial"/>
          <w:color w:val="000000"/>
          <w:sz w:val="22"/>
          <w:szCs w:val="22"/>
        </w:rPr>
        <w:t>O prazo para a solução, pelo contratado, de inconsistências na execução do objeto ou de saneamento da nota fiscal ou de instrumento equivalente, verificadas pela Administração durante a análise prévia à liquidação de despesa, não será computado para os fins do recebimento definitivo.</w:t>
      </w:r>
    </w:p>
    <w:p w:rsidR="00A77175" w:rsidRDefault="00A77175" w:rsidP="00626235">
      <w:pPr>
        <w:pStyle w:val="PargrafodaLista"/>
        <w:numPr>
          <w:ilvl w:val="1"/>
          <w:numId w:val="19"/>
        </w:numPr>
        <w:suppressAutoHyphens w:val="0"/>
        <w:autoSpaceDE w:val="0"/>
        <w:autoSpaceDN w:val="0"/>
        <w:adjustRightInd w:val="0"/>
        <w:contextualSpacing w:val="0"/>
        <w:jc w:val="both"/>
        <w:rPr>
          <w:rFonts w:ascii="Arial" w:hAnsi="Arial" w:cs="Arial"/>
          <w:sz w:val="22"/>
          <w:szCs w:val="22"/>
        </w:rPr>
      </w:pPr>
      <w:r w:rsidRPr="0033192B">
        <w:rPr>
          <w:rFonts w:ascii="Arial" w:hAnsi="Arial" w:cs="Arial"/>
          <w:color w:val="000000"/>
          <w:sz w:val="22"/>
          <w:szCs w:val="22"/>
        </w:rPr>
        <w:t>O recebimento provisório ou definitivo não excluirá a responsabilidade civil pela solidez e pela segurança do serviço nem a responsabilidade ético-profissional pela perfeita</w:t>
      </w:r>
      <w:r w:rsidRPr="0033192B">
        <w:rPr>
          <w:rFonts w:ascii="Arial" w:hAnsi="Arial" w:cs="Arial"/>
          <w:sz w:val="22"/>
          <w:szCs w:val="22"/>
        </w:rPr>
        <w:t xml:space="preserve"> execução do contrato.</w:t>
      </w:r>
    </w:p>
    <w:p w:rsidR="00A77175" w:rsidRPr="00EA0A88" w:rsidRDefault="00A77175" w:rsidP="00626235">
      <w:pPr>
        <w:autoSpaceDE w:val="0"/>
        <w:autoSpaceDN w:val="0"/>
        <w:adjustRightInd w:val="0"/>
        <w:jc w:val="both"/>
        <w:rPr>
          <w:rFonts w:ascii="Arial" w:hAnsi="Arial" w:cs="Arial"/>
          <w:sz w:val="22"/>
          <w:szCs w:val="22"/>
        </w:rPr>
      </w:pPr>
    </w:p>
    <w:p w:rsidR="00A77175" w:rsidRPr="00EA0A88" w:rsidRDefault="00A77175" w:rsidP="00626235">
      <w:pPr>
        <w:pStyle w:val="PargrafodaLista"/>
        <w:numPr>
          <w:ilvl w:val="0"/>
          <w:numId w:val="20"/>
        </w:numPr>
        <w:suppressAutoHyphens w:val="0"/>
        <w:autoSpaceDE w:val="0"/>
        <w:autoSpaceDN w:val="0"/>
        <w:adjustRightInd w:val="0"/>
        <w:contextualSpacing w:val="0"/>
        <w:jc w:val="both"/>
        <w:rPr>
          <w:rFonts w:ascii="Arial" w:hAnsi="Arial" w:cs="Arial"/>
          <w:b/>
          <w:bCs/>
          <w:sz w:val="22"/>
          <w:szCs w:val="22"/>
          <w:highlight w:val="lightGray"/>
        </w:rPr>
      </w:pPr>
      <w:r w:rsidRPr="0033192B">
        <w:rPr>
          <w:rFonts w:ascii="Arial" w:hAnsi="Arial" w:cs="Arial"/>
          <w:b/>
          <w:bCs/>
          <w:sz w:val="22"/>
          <w:szCs w:val="22"/>
          <w:highlight w:val="lightGray"/>
        </w:rPr>
        <w:t>DO PAGAMENTO:</w:t>
      </w:r>
    </w:p>
    <w:p w:rsidR="00A77175" w:rsidRPr="0033192B" w:rsidRDefault="00A77175" w:rsidP="00626235">
      <w:pPr>
        <w:pStyle w:val="PargrafodaLista"/>
        <w:numPr>
          <w:ilvl w:val="1"/>
          <w:numId w:val="22"/>
        </w:numPr>
        <w:suppressAutoHyphens w:val="0"/>
        <w:autoSpaceDE w:val="0"/>
        <w:autoSpaceDN w:val="0"/>
        <w:adjustRightInd w:val="0"/>
        <w:contextualSpacing w:val="0"/>
        <w:jc w:val="both"/>
        <w:rPr>
          <w:rFonts w:ascii="Arial" w:hAnsi="Arial" w:cs="Arial"/>
          <w:sz w:val="22"/>
          <w:szCs w:val="22"/>
        </w:rPr>
      </w:pPr>
      <w:r w:rsidRPr="0033192B">
        <w:rPr>
          <w:rFonts w:ascii="Arial" w:hAnsi="Arial" w:cs="Arial"/>
          <w:sz w:val="22"/>
          <w:szCs w:val="22"/>
        </w:rPr>
        <w:t xml:space="preserve">O pagamento será efetuado de acordo com </w:t>
      </w:r>
      <w:r w:rsidRPr="0033192B">
        <w:rPr>
          <w:rFonts w:ascii="Arial" w:hAnsi="Arial" w:cs="Arial"/>
          <w:color w:val="000000"/>
          <w:sz w:val="22"/>
          <w:szCs w:val="22"/>
        </w:rPr>
        <w:t>o fornecimento</w:t>
      </w:r>
      <w:r w:rsidRPr="0033192B">
        <w:rPr>
          <w:rFonts w:ascii="Arial" w:hAnsi="Arial" w:cs="Arial"/>
          <w:sz w:val="22"/>
          <w:szCs w:val="22"/>
        </w:rPr>
        <w:t>, no prazo de até 30 (trinta) dias mediante apresentação da Nota Fiscal ou documento equivalente, devidamente atestada, juntamente das certidões de regularidade fiscal em plena validade, previstas na Lei 14.133/2021.</w:t>
      </w:r>
    </w:p>
    <w:p w:rsidR="00A77175" w:rsidRPr="0033192B" w:rsidRDefault="00A77175" w:rsidP="00626235">
      <w:pPr>
        <w:pStyle w:val="PargrafodaLista"/>
        <w:numPr>
          <w:ilvl w:val="1"/>
          <w:numId w:val="22"/>
        </w:numPr>
        <w:suppressAutoHyphens w:val="0"/>
        <w:autoSpaceDE w:val="0"/>
        <w:autoSpaceDN w:val="0"/>
        <w:adjustRightInd w:val="0"/>
        <w:contextualSpacing w:val="0"/>
        <w:jc w:val="both"/>
        <w:rPr>
          <w:rFonts w:ascii="Arial" w:hAnsi="Arial" w:cs="Arial"/>
          <w:sz w:val="22"/>
          <w:szCs w:val="22"/>
        </w:rPr>
      </w:pPr>
      <w:r w:rsidRPr="0033192B">
        <w:rPr>
          <w:rFonts w:ascii="Arial" w:hAnsi="Arial" w:cs="Arial"/>
          <w:sz w:val="22"/>
          <w:szCs w:val="22"/>
        </w:rPr>
        <w:t>A Contratada deverá obrigatoriamente encaminhar os seguintes documentos quando da entrega:</w:t>
      </w:r>
    </w:p>
    <w:p w:rsidR="00A77175" w:rsidRPr="0033192B" w:rsidRDefault="00A77175" w:rsidP="00626235">
      <w:pPr>
        <w:pStyle w:val="PargrafodaLista"/>
        <w:numPr>
          <w:ilvl w:val="1"/>
          <w:numId w:val="22"/>
        </w:numPr>
        <w:suppressAutoHyphens w:val="0"/>
        <w:autoSpaceDE w:val="0"/>
        <w:autoSpaceDN w:val="0"/>
        <w:adjustRightInd w:val="0"/>
        <w:contextualSpacing w:val="0"/>
        <w:jc w:val="both"/>
        <w:rPr>
          <w:rFonts w:ascii="Arial" w:hAnsi="Arial" w:cs="Arial"/>
          <w:sz w:val="22"/>
          <w:szCs w:val="22"/>
        </w:rPr>
      </w:pPr>
      <w:r w:rsidRPr="0033192B">
        <w:rPr>
          <w:rFonts w:ascii="Arial" w:hAnsi="Arial" w:cs="Arial"/>
          <w:sz w:val="22"/>
          <w:szCs w:val="22"/>
        </w:rPr>
        <w:t xml:space="preserve">Nota Fiscal ou documento equivalente gerada de acordo com o fornecimento das quantidades de </w:t>
      </w:r>
      <w:r w:rsidRPr="0033192B">
        <w:rPr>
          <w:rFonts w:ascii="Arial" w:hAnsi="Arial" w:cs="Arial"/>
          <w:color w:val="000000"/>
          <w:sz w:val="22"/>
          <w:szCs w:val="22"/>
        </w:rPr>
        <w:t xml:space="preserve">itens </w:t>
      </w:r>
      <w:r w:rsidRPr="0033192B">
        <w:rPr>
          <w:rFonts w:ascii="Arial" w:hAnsi="Arial" w:cs="Arial"/>
          <w:sz w:val="22"/>
          <w:szCs w:val="22"/>
        </w:rPr>
        <w:t>entregues e solicitados na Autorização de Fornecimento/Ordem de Serviço;</w:t>
      </w:r>
    </w:p>
    <w:p w:rsidR="00A77175" w:rsidRPr="0033192B" w:rsidRDefault="00A77175" w:rsidP="00626235">
      <w:pPr>
        <w:pStyle w:val="PargrafodaLista"/>
        <w:numPr>
          <w:ilvl w:val="1"/>
          <w:numId w:val="22"/>
        </w:numPr>
        <w:suppressAutoHyphens w:val="0"/>
        <w:autoSpaceDE w:val="0"/>
        <w:autoSpaceDN w:val="0"/>
        <w:adjustRightInd w:val="0"/>
        <w:contextualSpacing w:val="0"/>
        <w:jc w:val="both"/>
        <w:rPr>
          <w:rFonts w:ascii="Arial" w:hAnsi="Arial" w:cs="Arial"/>
          <w:sz w:val="22"/>
          <w:szCs w:val="22"/>
        </w:rPr>
      </w:pPr>
      <w:r w:rsidRPr="0033192B">
        <w:rPr>
          <w:rFonts w:ascii="Arial" w:hAnsi="Arial" w:cs="Arial"/>
          <w:sz w:val="22"/>
          <w:szCs w:val="22"/>
        </w:rPr>
        <w:t>Prova de regularidade para com a Fazenda Federal, Estadual e/ou Municipal do domicílio ou sede do licitante, ou outra equivalente, na forma da lei;</w:t>
      </w:r>
    </w:p>
    <w:p w:rsidR="00A77175" w:rsidRPr="0033192B" w:rsidRDefault="00A77175" w:rsidP="00626235">
      <w:pPr>
        <w:pStyle w:val="PargrafodaLista"/>
        <w:numPr>
          <w:ilvl w:val="1"/>
          <w:numId w:val="22"/>
        </w:numPr>
        <w:suppressAutoHyphens w:val="0"/>
        <w:autoSpaceDE w:val="0"/>
        <w:autoSpaceDN w:val="0"/>
        <w:adjustRightInd w:val="0"/>
        <w:contextualSpacing w:val="0"/>
        <w:jc w:val="both"/>
        <w:rPr>
          <w:rFonts w:ascii="Arial" w:hAnsi="Arial" w:cs="Arial"/>
          <w:sz w:val="22"/>
          <w:szCs w:val="22"/>
        </w:rPr>
      </w:pPr>
      <w:bookmarkStart w:id="65" w:name="art68iv"/>
      <w:bookmarkEnd w:id="65"/>
      <w:r w:rsidRPr="0033192B">
        <w:rPr>
          <w:rFonts w:ascii="Arial" w:hAnsi="Arial" w:cs="Arial"/>
          <w:sz w:val="22"/>
          <w:szCs w:val="22"/>
        </w:rPr>
        <w:t>Prova de regularidade relativa à Seguridade Social e ao FGTS, que demonstre cumprimento dos encargos sociais instituídos por lei;</w:t>
      </w:r>
    </w:p>
    <w:p w:rsidR="00A77175" w:rsidRPr="0033192B" w:rsidRDefault="00A77175" w:rsidP="00626235">
      <w:pPr>
        <w:pStyle w:val="PargrafodaLista"/>
        <w:numPr>
          <w:ilvl w:val="1"/>
          <w:numId w:val="22"/>
        </w:numPr>
        <w:suppressAutoHyphens w:val="0"/>
        <w:autoSpaceDE w:val="0"/>
        <w:autoSpaceDN w:val="0"/>
        <w:adjustRightInd w:val="0"/>
        <w:contextualSpacing w:val="0"/>
        <w:jc w:val="both"/>
        <w:rPr>
          <w:rFonts w:ascii="Arial" w:hAnsi="Arial" w:cs="Arial"/>
          <w:sz w:val="22"/>
          <w:szCs w:val="22"/>
        </w:rPr>
      </w:pPr>
      <w:bookmarkStart w:id="66" w:name="art68v"/>
      <w:bookmarkEnd w:id="66"/>
      <w:r w:rsidRPr="0033192B">
        <w:rPr>
          <w:rFonts w:ascii="Arial" w:hAnsi="Arial" w:cs="Arial"/>
          <w:sz w:val="22"/>
          <w:szCs w:val="22"/>
        </w:rPr>
        <w:t>Prova de regularidade perante a Justiça do Trabalho;</w:t>
      </w:r>
    </w:p>
    <w:p w:rsidR="00A77175" w:rsidRDefault="00A77175" w:rsidP="00626235">
      <w:pPr>
        <w:pStyle w:val="PargrafodaLista"/>
        <w:numPr>
          <w:ilvl w:val="1"/>
          <w:numId w:val="22"/>
        </w:numPr>
        <w:suppressAutoHyphens w:val="0"/>
        <w:autoSpaceDE w:val="0"/>
        <w:autoSpaceDN w:val="0"/>
        <w:adjustRightInd w:val="0"/>
        <w:contextualSpacing w:val="0"/>
        <w:jc w:val="both"/>
        <w:rPr>
          <w:rFonts w:ascii="Arial" w:hAnsi="Arial" w:cs="Arial"/>
          <w:sz w:val="22"/>
          <w:szCs w:val="22"/>
        </w:rPr>
      </w:pPr>
      <w:r w:rsidRPr="0033192B">
        <w:rPr>
          <w:rFonts w:ascii="Arial" w:hAnsi="Arial" w:cs="Arial"/>
          <w:sz w:val="22"/>
          <w:szCs w:val="22"/>
        </w:rPr>
        <w:t>A falta de um dos documentos dispostos na Lei Federal nº 14.133/2021 e suas alterações, poderá implicar no não recebimento.</w:t>
      </w:r>
    </w:p>
    <w:p w:rsidR="00A77175" w:rsidRPr="004F40BB" w:rsidRDefault="00A77175" w:rsidP="00626235">
      <w:pPr>
        <w:pStyle w:val="PargrafodaLista"/>
        <w:autoSpaceDE w:val="0"/>
        <w:autoSpaceDN w:val="0"/>
        <w:adjustRightInd w:val="0"/>
        <w:ind w:left="480"/>
        <w:jc w:val="both"/>
        <w:rPr>
          <w:rFonts w:ascii="Arial" w:hAnsi="Arial" w:cs="Arial"/>
          <w:sz w:val="22"/>
          <w:szCs w:val="22"/>
        </w:rPr>
      </w:pPr>
    </w:p>
    <w:p w:rsidR="00A77175" w:rsidRPr="0033192B" w:rsidRDefault="00A77175" w:rsidP="00626235">
      <w:pPr>
        <w:numPr>
          <w:ilvl w:val="0"/>
          <w:numId w:val="22"/>
        </w:numPr>
        <w:suppressAutoHyphens w:val="0"/>
        <w:autoSpaceDE w:val="0"/>
        <w:autoSpaceDN w:val="0"/>
        <w:adjustRightInd w:val="0"/>
        <w:ind w:left="284" w:hanging="284"/>
        <w:jc w:val="both"/>
        <w:rPr>
          <w:rFonts w:ascii="Arial" w:eastAsia="MyriadPro-Regular" w:hAnsi="Arial" w:cs="Arial"/>
          <w:b/>
          <w:sz w:val="22"/>
          <w:szCs w:val="22"/>
          <w:highlight w:val="lightGray"/>
        </w:rPr>
      </w:pPr>
      <w:r w:rsidRPr="0033192B">
        <w:rPr>
          <w:rFonts w:ascii="Arial" w:eastAsia="MyriadPro-Regular" w:hAnsi="Arial" w:cs="Arial"/>
          <w:b/>
          <w:sz w:val="22"/>
          <w:szCs w:val="22"/>
          <w:highlight w:val="lightGray"/>
        </w:rPr>
        <w:t>FORMA E CRITÉRIOS DE SELEÇÃO DO FORNECEDOR:</w:t>
      </w:r>
    </w:p>
    <w:p w:rsidR="00A77175" w:rsidRPr="00EA0A88" w:rsidRDefault="00A77175" w:rsidP="00626235">
      <w:pPr>
        <w:numPr>
          <w:ilvl w:val="1"/>
          <w:numId w:val="22"/>
        </w:numPr>
        <w:suppressAutoHyphens w:val="0"/>
        <w:autoSpaceDE w:val="0"/>
        <w:autoSpaceDN w:val="0"/>
        <w:adjustRightInd w:val="0"/>
        <w:jc w:val="both"/>
        <w:rPr>
          <w:rFonts w:ascii="Arial" w:hAnsi="Arial" w:cs="Arial"/>
          <w:sz w:val="22"/>
          <w:szCs w:val="22"/>
        </w:rPr>
      </w:pPr>
      <w:r w:rsidRPr="0033192B">
        <w:rPr>
          <w:rFonts w:ascii="Arial" w:hAnsi="Arial" w:cs="Arial"/>
          <w:sz w:val="22"/>
          <w:szCs w:val="22"/>
        </w:rPr>
        <w:t xml:space="preserve">O fornecedor será selecionado por meio da realização de procedimento de LICITAÇÃO, na modalidade PREGÃO ELETRÔNICO, no modo de disputa ABERTO, com adoção do critério de julgamento pelo </w:t>
      </w:r>
      <w:r w:rsidRPr="0033192B">
        <w:rPr>
          <w:rFonts w:ascii="Arial" w:hAnsi="Arial" w:cs="Arial"/>
          <w:color w:val="000000"/>
          <w:sz w:val="22"/>
          <w:szCs w:val="22"/>
        </w:rPr>
        <w:t>MENOR PREÇO.</w:t>
      </w:r>
    </w:p>
    <w:p w:rsidR="00A77175" w:rsidRPr="004F40BB" w:rsidRDefault="00A77175" w:rsidP="00626235">
      <w:pPr>
        <w:autoSpaceDE w:val="0"/>
        <w:autoSpaceDN w:val="0"/>
        <w:adjustRightInd w:val="0"/>
        <w:ind w:left="480"/>
        <w:jc w:val="both"/>
        <w:rPr>
          <w:rFonts w:ascii="Arial" w:hAnsi="Arial" w:cs="Arial"/>
          <w:sz w:val="22"/>
          <w:szCs w:val="22"/>
        </w:rPr>
      </w:pPr>
    </w:p>
    <w:p w:rsidR="00A77175" w:rsidRPr="0033192B" w:rsidRDefault="00A77175" w:rsidP="00626235">
      <w:pPr>
        <w:pStyle w:val="PargrafodaLista"/>
        <w:numPr>
          <w:ilvl w:val="0"/>
          <w:numId w:val="21"/>
        </w:numPr>
        <w:suppressAutoHyphens w:val="0"/>
        <w:autoSpaceDE w:val="0"/>
        <w:autoSpaceDN w:val="0"/>
        <w:adjustRightInd w:val="0"/>
        <w:contextualSpacing w:val="0"/>
        <w:jc w:val="both"/>
        <w:rPr>
          <w:rFonts w:ascii="Arial" w:hAnsi="Arial" w:cs="Arial"/>
          <w:b/>
          <w:bCs/>
          <w:sz w:val="22"/>
          <w:szCs w:val="22"/>
          <w:highlight w:val="lightGray"/>
        </w:rPr>
      </w:pPr>
      <w:r w:rsidRPr="0033192B">
        <w:rPr>
          <w:rFonts w:ascii="Arial" w:hAnsi="Arial" w:cs="Arial"/>
          <w:b/>
          <w:bCs/>
          <w:sz w:val="22"/>
          <w:szCs w:val="22"/>
          <w:highlight w:val="lightGray"/>
        </w:rPr>
        <w:t>DA QUALIFICAÇÃO TÉCNICA:</w:t>
      </w:r>
    </w:p>
    <w:p w:rsidR="00A77175" w:rsidRPr="0033192B" w:rsidRDefault="00A77175" w:rsidP="00626235">
      <w:pPr>
        <w:numPr>
          <w:ilvl w:val="1"/>
          <w:numId w:val="21"/>
        </w:numPr>
        <w:suppressAutoHyphens w:val="0"/>
        <w:autoSpaceDE w:val="0"/>
        <w:autoSpaceDN w:val="0"/>
        <w:adjustRightInd w:val="0"/>
        <w:jc w:val="both"/>
        <w:rPr>
          <w:rFonts w:ascii="Arial" w:hAnsi="Arial" w:cs="Arial"/>
          <w:sz w:val="22"/>
          <w:szCs w:val="22"/>
        </w:rPr>
      </w:pPr>
      <w:r w:rsidRPr="0033192B">
        <w:rPr>
          <w:rFonts w:ascii="Arial" w:hAnsi="Arial" w:cs="Arial"/>
          <w:sz w:val="22"/>
          <w:szCs w:val="22"/>
        </w:rPr>
        <w:t xml:space="preserve"> Comprovação através de publicação no DOU da Autorização de funcionamento de titularidade da empresa licitante, em plena validade, expedida pela Agência Nacional de Vigilância Sanitária do Ministério da Saúde compatível com o objeto licitado, indicando sua localização na publicação através de marcador de texto.</w:t>
      </w:r>
    </w:p>
    <w:p w:rsidR="00A77175" w:rsidRPr="0033192B" w:rsidRDefault="00A77175" w:rsidP="00626235">
      <w:pPr>
        <w:numPr>
          <w:ilvl w:val="1"/>
          <w:numId w:val="21"/>
        </w:numPr>
        <w:suppressAutoHyphens w:val="0"/>
        <w:autoSpaceDE w:val="0"/>
        <w:autoSpaceDN w:val="0"/>
        <w:adjustRightInd w:val="0"/>
        <w:jc w:val="both"/>
        <w:rPr>
          <w:rFonts w:ascii="Arial" w:hAnsi="Arial" w:cs="Arial"/>
          <w:sz w:val="22"/>
          <w:szCs w:val="22"/>
        </w:rPr>
      </w:pPr>
      <w:r w:rsidRPr="0033192B">
        <w:rPr>
          <w:rFonts w:ascii="Arial" w:hAnsi="Arial" w:cs="Arial"/>
          <w:sz w:val="22"/>
          <w:szCs w:val="22"/>
        </w:rPr>
        <w:t xml:space="preserve"> Alvará de licença sanitária, expedido pela unidade competente, da esfera Estadual ou Municipal, da sede do licitante, compatível e pertinente ao objeto licitado. Esclarecemos que o requisito exigido no edital somente será atendido se a empresa provar que possui em seus documentos de habilitação o alvará em si, não sendo suficiente o protocolo de requerimento do respectivo alvará, pois o pedido formulado junto ao órgão fiscalizador não gera a certeza de que o alvará será emitido.</w:t>
      </w:r>
    </w:p>
    <w:p w:rsidR="00A77175" w:rsidRDefault="00A77175" w:rsidP="00626235">
      <w:pPr>
        <w:numPr>
          <w:ilvl w:val="1"/>
          <w:numId w:val="21"/>
        </w:numPr>
        <w:suppressAutoHyphens w:val="0"/>
        <w:autoSpaceDE w:val="0"/>
        <w:autoSpaceDN w:val="0"/>
        <w:adjustRightInd w:val="0"/>
        <w:jc w:val="both"/>
        <w:rPr>
          <w:rFonts w:ascii="Arial" w:hAnsi="Arial" w:cs="Arial"/>
          <w:sz w:val="22"/>
          <w:szCs w:val="22"/>
        </w:rPr>
      </w:pPr>
      <w:r w:rsidRPr="0033192B">
        <w:rPr>
          <w:rFonts w:ascii="Arial" w:hAnsi="Arial" w:cs="Arial"/>
          <w:sz w:val="22"/>
          <w:szCs w:val="22"/>
        </w:rPr>
        <w:t xml:space="preserve"> Declaração que sendo vencedora a Empresa deverá realizar validação (com controle de qualidade) do reagente no equipamento e apresentar comprovação que possui assessoria cientifica capacitada e autorizada pelo fabricante do equipamento Audmax Evolution</w:t>
      </w:r>
      <w:r w:rsidR="00097EEE">
        <w:rPr>
          <w:rFonts w:ascii="Arial" w:hAnsi="Arial" w:cs="Arial"/>
          <w:sz w:val="22"/>
          <w:szCs w:val="22"/>
        </w:rPr>
        <w:t xml:space="preserve"> e </w:t>
      </w:r>
      <w:r w:rsidR="00097EEE" w:rsidRPr="00097EEE">
        <w:rPr>
          <w:rFonts w:ascii="Arial" w:hAnsi="Arial" w:cs="Arial"/>
          <w:sz w:val="22"/>
          <w:szCs w:val="22"/>
        </w:rPr>
        <w:t>Sysmex XN-L350</w:t>
      </w:r>
      <w:r w:rsidRPr="0033192B">
        <w:rPr>
          <w:rFonts w:ascii="Arial" w:hAnsi="Arial" w:cs="Arial"/>
          <w:sz w:val="22"/>
          <w:szCs w:val="22"/>
        </w:rPr>
        <w:t>, para casos de necessidade de orçamento para manutenção.</w:t>
      </w:r>
    </w:p>
    <w:p w:rsidR="00A77175" w:rsidRPr="004F40BB" w:rsidRDefault="00A77175" w:rsidP="00626235">
      <w:pPr>
        <w:autoSpaceDE w:val="0"/>
        <w:autoSpaceDN w:val="0"/>
        <w:adjustRightInd w:val="0"/>
        <w:ind w:left="481"/>
        <w:jc w:val="both"/>
        <w:rPr>
          <w:rFonts w:ascii="Arial" w:hAnsi="Arial" w:cs="Arial"/>
          <w:sz w:val="22"/>
          <w:szCs w:val="22"/>
        </w:rPr>
      </w:pPr>
    </w:p>
    <w:p w:rsidR="00A77175" w:rsidRPr="0033192B" w:rsidRDefault="00A77175" w:rsidP="00626235">
      <w:pPr>
        <w:numPr>
          <w:ilvl w:val="0"/>
          <w:numId w:val="21"/>
        </w:numPr>
        <w:suppressAutoHyphens w:val="0"/>
        <w:autoSpaceDE w:val="0"/>
        <w:autoSpaceDN w:val="0"/>
        <w:adjustRightInd w:val="0"/>
        <w:ind w:left="284" w:hanging="284"/>
        <w:jc w:val="both"/>
        <w:rPr>
          <w:rFonts w:ascii="Arial" w:eastAsia="MyriadPro-Regular" w:hAnsi="Arial" w:cs="Arial"/>
          <w:b/>
          <w:sz w:val="22"/>
          <w:szCs w:val="22"/>
          <w:highlight w:val="lightGray"/>
        </w:rPr>
      </w:pPr>
      <w:r w:rsidRPr="0033192B">
        <w:rPr>
          <w:rFonts w:ascii="Arial" w:eastAsia="MyriadPro-Regular" w:hAnsi="Arial" w:cs="Arial"/>
          <w:b/>
          <w:sz w:val="22"/>
          <w:szCs w:val="22"/>
          <w:highlight w:val="lightGray"/>
        </w:rPr>
        <w:t>ESTIMATIVA DO VALOR DA CONTRATAÇÃO:</w:t>
      </w:r>
    </w:p>
    <w:p w:rsidR="00A77175" w:rsidRPr="0033192B" w:rsidRDefault="00A77175" w:rsidP="00626235">
      <w:pPr>
        <w:numPr>
          <w:ilvl w:val="1"/>
          <w:numId w:val="21"/>
        </w:numPr>
        <w:suppressAutoHyphens w:val="0"/>
        <w:autoSpaceDE w:val="0"/>
        <w:autoSpaceDN w:val="0"/>
        <w:adjustRightInd w:val="0"/>
        <w:jc w:val="both"/>
        <w:rPr>
          <w:rFonts w:ascii="Arial" w:hAnsi="Arial" w:cs="Arial"/>
          <w:sz w:val="22"/>
          <w:szCs w:val="22"/>
        </w:rPr>
      </w:pPr>
      <w:r w:rsidRPr="0033192B">
        <w:rPr>
          <w:rFonts w:ascii="Arial" w:hAnsi="Arial" w:cs="Arial"/>
          <w:sz w:val="22"/>
          <w:szCs w:val="22"/>
        </w:rPr>
        <w:t>O custo estimado da contratação possui caráter sigiloso e será tornado público apenas e imediatamente após o julgamento das propostas.</w:t>
      </w:r>
    </w:p>
    <w:p w:rsidR="00A77175" w:rsidRPr="0033192B" w:rsidRDefault="00A77175" w:rsidP="00626235">
      <w:pPr>
        <w:numPr>
          <w:ilvl w:val="1"/>
          <w:numId w:val="21"/>
        </w:numPr>
        <w:suppressAutoHyphens w:val="0"/>
        <w:autoSpaceDE w:val="0"/>
        <w:autoSpaceDN w:val="0"/>
        <w:adjustRightInd w:val="0"/>
        <w:jc w:val="both"/>
        <w:rPr>
          <w:rFonts w:ascii="Arial" w:hAnsi="Arial" w:cs="Arial"/>
          <w:sz w:val="22"/>
          <w:szCs w:val="22"/>
        </w:rPr>
      </w:pPr>
      <w:r w:rsidRPr="0033192B">
        <w:rPr>
          <w:rFonts w:ascii="Arial" w:hAnsi="Arial" w:cs="Arial"/>
          <w:sz w:val="22"/>
          <w:szCs w:val="22"/>
        </w:rPr>
        <w:t>A administração opta por não divulgar os valores referenciais. O sigilo do valor de referência é um auxiliar útil à Administração na busca pela proposta mais vantajosa, visto que, a depender da concorrência existente em razão do objeto, eventual divulgação poderia fazer o licitante se restringir a obedecer ao limite estabelecido, afastando eventual negociação efetivamente proveitosa. Assim, a ânsia em maximizar a obtenção de oferta mais proveitosa justifica, por si só, que a informação quede restrita aos autos do processo administrativo, em anexo complementar, conforme possibilita o art. 24 da Lei 14.133/2021.</w:t>
      </w:r>
    </w:p>
    <w:p w:rsidR="00A77175" w:rsidRDefault="00A77175" w:rsidP="00626235">
      <w:pPr>
        <w:numPr>
          <w:ilvl w:val="1"/>
          <w:numId w:val="21"/>
        </w:numPr>
        <w:suppressAutoHyphens w:val="0"/>
        <w:autoSpaceDE w:val="0"/>
        <w:autoSpaceDN w:val="0"/>
        <w:adjustRightInd w:val="0"/>
        <w:jc w:val="both"/>
        <w:rPr>
          <w:rFonts w:ascii="Arial" w:hAnsi="Arial" w:cs="Arial"/>
          <w:sz w:val="22"/>
          <w:szCs w:val="22"/>
        </w:rPr>
      </w:pPr>
      <w:r w:rsidRPr="0033192B">
        <w:rPr>
          <w:rFonts w:ascii="Arial" w:hAnsi="Arial" w:cs="Arial"/>
          <w:sz w:val="22"/>
          <w:szCs w:val="22"/>
        </w:rPr>
        <w:t>Destarte, a divulgação do orçamento pode comprometer uma das finalidades do procedimento licitatório, a seleção da proposta mais vantajosa, de modo que a avaliação dos princípios administrativos incutidos no certame de faça necessária, em especial quando de eventual requerimento de divulgação.</w:t>
      </w:r>
    </w:p>
    <w:p w:rsidR="00A77175" w:rsidRPr="00EA0A88" w:rsidRDefault="00A77175" w:rsidP="00626235">
      <w:pPr>
        <w:autoSpaceDE w:val="0"/>
        <w:autoSpaceDN w:val="0"/>
        <w:adjustRightInd w:val="0"/>
        <w:ind w:left="481"/>
        <w:jc w:val="both"/>
        <w:rPr>
          <w:rFonts w:ascii="Arial" w:hAnsi="Arial" w:cs="Arial"/>
          <w:sz w:val="22"/>
          <w:szCs w:val="22"/>
        </w:rPr>
      </w:pPr>
    </w:p>
    <w:p w:rsidR="00A77175" w:rsidRPr="0033192B" w:rsidRDefault="00A77175" w:rsidP="00626235">
      <w:pPr>
        <w:numPr>
          <w:ilvl w:val="0"/>
          <w:numId w:val="21"/>
        </w:numPr>
        <w:suppressAutoHyphens w:val="0"/>
        <w:autoSpaceDE w:val="0"/>
        <w:autoSpaceDN w:val="0"/>
        <w:adjustRightInd w:val="0"/>
        <w:ind w:left="284" w:hanging="284"/>
        <w:jc w:val="both"/>
        <w:rPr>
          <w:rFonts w:ascii="Arial" w:eastAsia="MyriadPro-Regular" w:hAnsi="Arial" w:cs="Arial"/>
          <w:b/>
          <w:sz w:val="22"/>
          <w:szCs w:val="22"/>
          <w:highlight w:val="lightGray"/>
        </w:rPr>
      </w:pPr>
      <w:bookmarkStart w:id="67" w:name="_Hlk130148312"/>
      <w:r w:rsidRPr="0033192B">
        <w:rPr>
          <w:rFonts w:ascii="Arial" w:eastAsia="MyriadPro-Regular" w:hAnsi="Arial" w:cs="Arial"/>
          <w:b/>
          <w:sz w:val="22"/>
          <w:szCs w:val="22"/>
          <w:highlight w:val="lightGray"/>
        </w:rPr>
        <w:t>ADEQUAÇÃO ORÇAMENTÁRIA:</w:t>
      </w:r>
      <w:bookmarkEnd w:id="67"/>
    </w:p>
    <w:p w:rsidR="00A77175" w:rsidRPr="0033192B" w:rsidRDefault="00A77175" w:rsidP="00626235">
      <w:pPr>
        <w:autoSpaceDE w:val="0"/>
        <w:autoSpaceDN w:val="0"/>
        <w:adjustRightInd w:val="0"/>
        <w:ind w:left="1"/>
        <w:jc w:val="both"/>
        <w:rPr>
          <w:rFonts w:ascii="Arial" w:hAnsi="Arial" w:cs="Arial"/>
          <w:sz w:val="22"/>
          <w:szCs w:val="22"/>
        </w:rPr>
      </w:pPr>
      <w:r w:rsidRPr="0033192B">
        <w:rPr>
          <w:rFonts w:ascii="Arial" w:hAnsi="Arial" w:cs="Arial"/>
          <w:b/>
          <w:bCs/>
          <w:sz w:val="22"/>
          <w:szCs w:val="22"/>
        </w:rPr>
        <w:t>14.1</w:t>
      </w:r>
      <w:r w:rsidRPr="0033192B">
        <w:rPr>
          <w:rFonts w:ascii="Arial" w:hAnsi="Arial" w:cs="Arial"/>
          <w:sz w:val="22"/>
          <w:szCs w:val="22"/>
        </w:rPr>
        <w:t xml:space="preserve"> O presente processo trata-se de uma ATA DE REGISTRO DE PREÇOS, não havendo a necessidade de informar nem vincular a dotação orçamentária de imediato. A cada novo pedido de compra, a secretaria de saúde irá verificar a disponibilidade financeira e informar antes do pedido a dotação orçamentária para a referida compra.</w:t>
      </w:r>
    </w:p>
    <w:p w:rsidR="00A77175" w:rsidRPr="0033192B" w:rsidRDefault="00A77175" w:rsidP="00626235">
      <w:pPr>
        <w:autoSpaceDE w:val="0"/>
        <w:autoSpaceDN w:val="0"/>
        <w:adjustRightInd w:val="0"/>
        <w:jc w:val="both"/>
        <w:rPr>
          <w:rFonts w:ascii="Arial" w:hAnsi="Arial" w:cs="Arial"/>
          <w:sz w:val="22"/>
          <w:szCs w:val="22"/>
        </w:rPr>
      </w:pPr>
    </w:p>
    <w:p w:rsidR="00A77175" w:rsidRDefault="00A77175" w:rsidP="00626235">
      <w:pPr>
        <w:autoSpaceDE w:val="0"/>
        <w:autoSpaceDN w:val="0"/>
        <w:adjustRightInd w:val="0"/>
        <w:ind w:left="1"/>
        <w:jc w:val="both"/>
        <w:rPr>
          <w:rFonts w:ascii="Arial" w:hAnsi="Arial" w:cs="Arial"/>
          <w:sz w:val="22"/>
          <w:szCs w:val="22"/>
        </w:rPr>
      </w:pPr>
      <w:r w:rsidRPr="0033192B">
        <w:rPr>
          <w:rFonts w:ascii="Arial" w:hAnsi="Arial" w:cs="Arial"/>
          <w:b/>
          <w:bCs/>
          <w:sz w:val="22"/>
          <w:szCs w:val="22"/>
        </w:rPr>
        <w:t>14.2</w:t>
      </w:r>
      <w:r>
        <w:rPr>
          <w:rFonts w:ascii="Arial" w:hAnsi="Arial" w:cs="Arial"/>
          <w:b/>
          <w:bCs/>
          <w:sz w:val="22"/>
          <w:szCs w:val="22"/>
        </w:rPr>
        <w:t xml:space="preserve"> </w:t>
      </w:r>
      <w:r w:rsidRPr="0033192B">
        <w:rPr>
          <w:rFonts w:ascii="Arial" w:hAnsi="Arial" w:cs="Arial"/>
          <w:sz w:val="22"/>
          <w:szCs w:val="22"/>
        </w:rPr>
        <w:t>As despesas decorrentes da presente contratação correrão à conta de recursos específicos consignados no Orçamento Geral do Município deste exercício</w:t>
      </w:r>
      <w:r>
        <w:rPr>
          <w:rFonts w:ascii="Arial" w:hAnsi="Arial" w:cs="Arial"/>
          <w:sz w:val="22"/>
          <w:szCs w:val="22"/>
        </w:rPr>
        <w:t xml:space="preserve"> </w:t>
      </w:r>
      <w:r w:rsidRPr="0033192B">
        <w:rPr>
          <w:rFonts w:ascii="Arial" w:hAnsi="Arial" w:cs="Arial"/>
          <w:sz w:val="22"/>
          <w:szCs w:val="22"/>
        </w:rPr>
        <w:t>de acordo com os participantes da ATA DE REGISTRO DE PREÇOS.</w:t>
      </w:r>
    </w:p>
    <w:p w:rsidR="00804B02" w:rsidRDefault="00804B02" w:rsidP="00626235">
      <w:pPr>
        <w:autoSpaceDE w:val="0"/>
        <w:autoSpaceDN w:val="0"/>
        <w:adjustRightInd w:val="0"/>
        <w:ind w:left="1"/>
        <w:jc w:val="both"/>
        <w:rPr>
          <w:rFonts w:ascii="Arial" w:hAnsi="Arial" w:cs="Arial"/>
          <w:sz w:val="22"/>
          <w:szCs w:val="22"/>
        </w:rPr>
      </w:pPr>
    </w:p>
    <w:p w:rsidR="00804B02" w:rsidRDefault="00804B02" w:rsidP="00626235">
      <w:pPr>
        <w:autoSpaceDE w:val="0"/>
        <w:autoSpaceDN w:val="0"/>
        <w:adjustRightInd w:val="0"/>
        <w:ind w:left="1"/>
        <w:jc w:val="both"/>
        <w:rPr>
          <w:rFonts w:ascii="Arial" w:hAnsi="Arial" w:cs="Arial"/>
          <w:sz w:val="22"/>
          <w:szCs w:val="22"/>
        </w:rPr>
      </w:pPr>
    </w:p>
    <w:p w:rsidR="00804B02" w:rsidRDefault="00804B02" w:rsidP="00626235">
      <w:pPr>
        <w:autoSpaceDE w:val="0"/>
        <w:autoSpaceDN w:val="0"/>
        <w:adjustRightInd w:val="0"/>
        <w:ind w:left="1"/>
        <w:jc w:val="both"/>
        <w:rPr>
          <w:rFonts w:ascii="Arial" w:hAnsi="Arial" w:cs="Arial"/>
          <w:sz w:val="22"/>
          <w:szCs w:val="22"/>
        </w:rPr>
      </w:pPr>
    </w:p>
    <w:p w:rsidR="00804B02" w:rsidRDefault="00804B02" w:rsidP="00626235">
      <w:pPr>
        <w:autoSpaceDE w:val="0"/>
        <w:autoSpaceDN w:val="0"/>
        <w:adjustRightInd w:val="0"/>
        <w:ind w:left="1"/>
        <w:jc w:val="both"/>
        <w:rPr>
          <w:rFonts w:ascii="Arial" w:hAnsi="Arial" w:cs="Arial"/>
          <w:sz w:val="22"/>
          <w:szCs w:val="22"/>
        </w:rPr>
      </w:pPr>
    </w:p>
    <w:p w:rsidR="00804B02" w:rsidRDefault="00804B02" w:rsidP="00626235">
      <w:pPr>
        <w:autoSpaceDE w:val="0"/>
        <w:autoSpaceDN w:val="0"/>
        <w:adjustRightInd w:val="0"/>
        <w:ind w:left="1"/>
        <w:jc w:val="both"/>
        <w:rPr>
          <w:rFonts w:ascii="Arial" w:hAnsi="Arial" w:cs="Arial"/>
          <w:sz w:val="22"/>
          <w:szCs w:val="22"/>
        </w:rPr>
      </w:pPr>
    </w:p>
    <w:p w:rsidR="00804B02" w:rsidRDefault="00804B02" w:rsidP="00626235">
      <w:pPr>
        <w:autoSpaceDE w:val="0"/>
        <w:autoSpaceDN w:val="0"/>
        <w:adjustRightInd w:val="0"/>
        <w:ind w:left="1"/>
        <w:jc w:val="both"/>
        <w:rPr>
          <w:rFonts w:ascii="Arial" w:hAnsi="Arial" w:cs="Arial"/>
          <w:sz w:val="22"/>
          <w:szCs w:val="22"/>
        </w:rPr>
      </w:pPr>
    </w:p>
    <w:p w:rsidR="00804B02" w:rsidRDefault="00804B02" w:rsidP="00626235">
      <w:pPr>
        <w:autoSpaceDE w:val="0"/>
        <w:autoSpaceDN w:val="0"/>
        <w:adjustRightInd w:val="0"/>
        <w:ind w:left="1"/>
        <w:jc w:val="both"/>
        <w:rPr>
          <w:rFonts w:ascii="Arial" w:hAnsi="Arial" w:cs="Arial"/>
          <w:sz w:val="22"/>
          <w:szCs w:val="22"/>
        </w:rPr>
      </w:pPr>
    </w:p>
    <w:p w:rsidR="00A77175" w:rsidRPr="0033192B" w:rsidRDefault="00A77175" w:rsidP="00A77175">
      <w:pPr>
        <w:autoSpaceDE w:val="0"/>
        <w:autoSpaceDN w:val="0"/>
        <w:adjustRightInd w:val="0"/>
        <w:spacing w:line="360" w:lineRule="auto"/>
        <w:ind w:left="1"/>
        <w:jc w:val="both"/>
        <w:rPr>
          <w:rFonts w:ascii="Arial" w:hAnsi="Arial" w:cs="Arial"/>
          <w:sz w:val="22"/>
          <w:szCs w:val="22"/>
        </w:rPr>
      </w:pPr>
    </w:p>
    <w:p w:rsidR="00A77175" w:rsidRPr="0033192B" w:rsidRDefault="00A77175" w:rsidP="00A77175">
      <w:pPr>
        <w:autoSpaceDE w:val="0"/>
        <w:autoSpaceDN w:val="0"/>
        <w:adjustRightInd w:val="0"/>
        <w:spacing w:line="360" w:lineRule="auto"/>
        <w:jc w:val="both"/>
        <w:rPr>
          <w:rFonts w:ascii="Arial" w:eastAsia="MyriadPro-Regular" w:hAnsi="Arial" w:cs="Arial"/>
          <w:b/>
          <w:sz w:val="22"/>
          <w:szCs w:val="22"/>
        </w:rPr>
      </w:pPr>
    </w:p>
    <w:p w:rsidR="00804B02" w:rsidRPr="0033192B" w:rsidRDefault="00804B02" w:rsidP="00804B02">
      <w:pPr>
        <w:spacing w:after="200" w:line="360" w:lineRule="auto"/>
        <w:jc w:val="right"/>
        <w:rPr>
          <w:rFonts w:ascii="Arial" w:eastAsia="Calibri" w:hAnsi="Arial" w:cs="Arial"/>
          <w:sz w:val="22"/>
          <w:szCs w:val="22"/>
          <w:lang w:eastAsia="en-US"/>
        </w:rPr>
      </w:pPr>
      <w:r w:rsidRPr="0065674C">
        <w:rPr>
          <w:rFonts w:ascii="Arial" w:eastAsia="Calibri" w:hAnsi="Arial" w:cs="Arial"/>
          <w:sz w:val="22"/>
          <w:szCs w:val="22"/>
          <w:lang w:eastAsia="en-US"/>
        </w:rPr>
        <w:t>Bonito/MS, 23 de maio de 2024</w:t>
      </w:r>
    </w:p>
    <w:p w:rsidR="00804B02" w:rsidRPr="0033192B" w:rsidRDefault="00804B02" w:rsidP="00804B02">
      <w:pPr>
        <w:spacing w:line="360" w:lineRule="auto"/>
        <w:ind w:right="-568"/>
        <w:jc w:val="both"/>
        <w:rPr>
          <w:rFonts w:ascii="Arial" w:hAnsi="Arial" w:cs="Arial"/>
          <w:bCs/>
          <w:sz w:val="22"/>
          <w:szCs w:val="22"/>
        </w:rPr>
      </w:pPr>
    </w:p>
    <w:p w:rsidR="00804B02" w:rsidRPr="0033192B" w:rsidRDefault="00804B02" w:rsidP="00804B02">
      <w:pPr>
        <w:spacing w:line="360" w:lineRule="auto"/>
        <w:ind w:right="-568"/>
        <w:jc w:val="both"/>
        <w:rPr>
          <w:rFonts w:ascii="Arial" w:hAnsi="Arial" w:cs="Arial"/>
          <w:bCs/>
          <w:sz w:val="22"/>
          <w:szCs w:val="22"/>
        </w:rPr>
      </w:pPr>
      <w:r w:rsidRPr="0033192B">
        <w:rPr>
          <w:rFonts w:ascii="Arial" w:hAnsi="Arial" w:cs="Arial"/>
          <w:bCs/>
          <w:sz w:val="22"/>
          <w:szCs w:val="22"/>
        </w:rPr>
        <w:t>Elaborado por:</w:t>
      </w:r>
    </w:p>
    <w:p w:rsidR="00804B02" w:rsidRPr="0033192B" w:rsidRDefault="00804B02" w:rsidP="00804B02">
      <w:pPr>
        <w:spacing w:line="360" w:lineRule="auto"/>
        <w:ind w:right="-568"/>
        <w:jc w:val="both"/>
        <w:rPr>
          <w:rFonts w:ascii="Arial" w:hAnsi="Arial" w:cs="Arial"/>
          <w:b/>
          <w:sz w:val="22"/>
          <w:szCs w:val="22"/>
        </w:rPr>
      </w:pPr>
    </w:p>
    <w:p w:rsidR="00804B02" w:rsidRPr="0033192B" w:rsidRDefault="00804B02" w:rsidP="00804B02">
      <w:pPr>
        <w:spacing w:line="360" w:lineRule="auto"/>
        <w:ind w:right="-568"/>
        <w:jc w:val="center"/>
        <w:rPr>
          <w:rFonts w:ascii="Arial" w:hAnsi="Arial" w:cs="Arial"/>
          <w:b/>
          <w:sz w:val="22"/>
          <w:szCs w:val="22"/>
        </w:rPr>
      </w:pPr>
      <w:r w:rsidRPr="0033192B">
        <w:rPr>
          <w:rFonts w:ascii="Arial" w:hAnsi="Arial" w:cs="Arial"/>
          <w:b/>
          <w:sz w:val="22"/>
          <w:szCs w:val="22"/>
        </w:rPr>
        <w:t>________________________________</w:t>
      </w:r>
    </w:p>
    <w:p w:rsidR="00804B02" w:rsidRPr="0033192B" w:rsidRDefault="00804B02" w:rsidP="00804B02">
      <w:pPr>
        <w:spacing w:line="360" w:lineRule="auto"/>
        <w:ind w:right="-568"/>
        <w:jc w:val="center"/>
        <w:rPr>
          <w:rFonts w:ascii="Arial" w:hAnsi="Arial" w:cs="Arial"/>
          <w:sz w:val="22"/>
          <w:szCs w:val="22"/>
        </w:rPr>
      </w:pPr>
      <w:r w:rsidRPr="0033192B">
        <w:rPr>
          <w:rFonts w:ascii="Arial" w:hAnsi="Arial" w:cs="Arial"/>
          <w:sz w:val="22"/>
          <w:szCs w:val="22"/>
        </w:rPr>
        <w:t>Pedro Guilherme Romano de Andrade Silva</w:t>
      </w:r>
    </w:p>
    <w:p w:rsidR="00804B02" w:rsidRPr="0033192B" w:rsidRDefault="00804B02" w:rsidP="00804B02">
      <w:pPr>
        <w:spacing w:line="360" w:lineRule="auto"/>
        <w:ind w:right="-568"/>
        <w:jc w:val="center"/>
        <w:rPr>
          <w:rFonts w:ascii="Arial" w:hAnsi="Arial" w:cs="Arial"/>
          <w:sz w:val="22"/>
          <w:szCs w:val="22"/>
        </w:rPr>
      </w:pPr>
      <w:r w:rsidRPr="0033192B">
        <w:rPr>
          <w:rFonts w:ascii="Arial" w:hAnsi="Arial" w:cs="Arial"/>
          <w:sz w:val="22"/>
          <w:szCs w:val="22"/>
        </w:rPr>
        <w:t>Supervisor de Setor de Licitação E Apoio Administrativo da Saúde</w:t>
      </w:r>
    </w:p>
    <w:p w:rsidR="00804B02" w:rsidRPr="0033192B" w:rsidRDefault="00804B02" w:rsidP="00804B02">
      <w:pPr>
        <w:spacing w:line="360" w:lineRule="auto"/>
        <w:ind w:right="-568"/>
        <w:jc w:val="center"/>
        <w:rPr>
          <w:rFonts w:ascii="Arial" w:hAnsi="Arial" w:cs="Arial"/>
          <w:b/>
          <w:sz w:val="22"/>
          <w:szCs w:val="22"/>
        </w:rPr>
      </w:pPr>
    </w:p>
    <w:p w:rsidR="00804B02" w:rsidRPr="0033192B" w:rsidRDefault="00804B02" w:rsidP="00804B02">
      <w:pPr>
        <w:spacing w:line="360" w:lineRule="auto"/>
        <w:ind w:right="-568"/>
        <w:jc w:val="both"/>
        <w:rPr>
          <w:rFonts w:ascii="Arial" w:hAnsi="Arial" w:cs="Arial"/>
          <w:bCs/>
          <w:sz w:val="22"/>
          <w:szCs w:val="22"/>
        </w:rPr>
      </w:pPr>
    </w:p>
    <w:p w:rsidR="00804B02" w:rsidRPr="0033192B" w:rsidRDefault="00804B02" w:rsidP="00804B02">
      <w:pPr>
        <w:spacing w:line="360" w:lineRule="auto"/>
        <w:ind w:right="-568"/>
        <w:jc w:val="both"/>
        <w:rPr>
          <w:rFonts w:ascii="Arial" w:hAnsi="Arial" w:cs="Arial"/>
          <w:bCs/>
          <w:sz w:val="22"/>
          <w:szCs w:val="22"/>
        </w:rPr>
      </w:pPr>
    </w:p>
    <w:p w:rsidR="00804B02" w:rsidRPr="0033192B" w:rsidRDefault="00804B02" w:rsidP="00804B02">
      <w:pPr>
        <w:spacing w:line="360" w:lineRule="auto"/>
        <w:ind w:right="-568"/>
        <w:jc w:val="both"/>
        <w:rPr>
          <w:rFonts w:ascii="Arial" w:hAnsi="Arial" w:cs="Arial"/>
          <w:bCs/>
          <w:sz w:val="22"/>
          <w:szCs w:val="22"/>
        </w:rPr>
      </w:pPr>
      <w:r w:rsidRPr="0033192B">
        <w:rPr>
          <w:rFonts w:ascii="Arial" w:hAnsi="Arial" w:cs="Arial"/>
          <w:bCs/>
          <w:sz w:val="22"/>
          <w:szCs w:val="22"/>
        </w:rPr>
        <w:t xml:space="preserve">Autorizado: </w:t>
      </w:r>
    </w:p>
    <w:p w:rsidR="00804B02" w:rsidRPr="0033192B" w:rsidRDefault="00804B02" w:rsidP="00804B02">
      <w:pPr>
        <w:spacing w:line="360" w:lineRule="auto"/>
        <w:ind w:right="-568"/>
        <w:jc w:val="both"/>
        <w:rPr>
          <w:rFonts w:ascii="Arial" w:hAnsi="Arial" w:cs="Arial"/>
          <w:bCs/>
          <w:sz w:val="22"/>
          <w:szCs w:val="22"/>
        </w:rPr>
      </w:pPr>
    </w:p>
    <w:p w:rsidR="00804B02" w:rsidRPr="0033192B" w:rsidRDefault="00804B02" w:rsidP="00804B02">
      <w:pPr>
        <w:spacing w:line="360" w:lineRule="auto"/>
        <w:ind w:right="-568"/>
        <w:jc w:val="center"/>
        <w:rPr>
          <w:rFonts w:ascii="Arial" w:hAnsi="Arial" w:cs="Arial"/>
          <w:bCs/>
          <w:sz w:val="22"/>
          <w:szCs w:val="22"/>
        </w:rPr>
      </w:pPr>
      <w:r w:rsidRPr="0033192B">
        <w:rPr>
          <w:rFonts w:ascii="Arial" w:hAnsi="Arial" w:cs="Arial"/>
          <w:bCs/>
          <w:sz w:val="22"/>
          <w:szCs w:val="22"/>
        </w:rPr>
        <w:t>____________________________</w:t>
      </w:r>
    </w:p>
    <w:p w:rsidR="00804B02" w:rsidRPr="0033192B" w:rsidRDefault="00804B02" w:rsidP="00804B02">
      <w:pPr>
        <w:spacing w:line="360" w:lineRule="auto"/>
        <w:ind w:right="-568"/>
        <w:jc w:val="center"/>
        <w:rPr>
          <w:rFonts w:ascii="Arial" w:hAnsi="Arial" w:cs="Arial"/>
          <w:bCs/>
          <w:sz w:val="22"/>
          <w:szCs w:val="22"/>
        </w:rPr>
      </w:pPr>
      <w:r w:rsidRPr="0033192B">
        <w:rPr>
          <w:rFonts w:ascii="Arial" w:hAnsi="Arial" w:cs="Arial"/>
          <w:bCs/>
          <w:sz w:val="22"/>
          <w:szCs w:val="22"/>
        </w:rPr>
        <w:t>Ana Carolina Colla Rodrigues</w:t>
      </w:r>
    </w:p>
    <w:p w:rsidR="00804B02" w:rsidRPr="0033192B" w:rsidRDefault="00804B02" w:rsidP="00804B02">
      <w:pPr>
        <w:spacing w:line="360" w:lineRule="auto"/>
        <w:ind w:right="-568"/>
        <w:jc w:val="center"/>
        <w:rPr>
          <w:rFonts w:ascii="Arial" w:hAnsi="Arial" w:cs="Arial"/>
          <w:bCs/>
          <w:sz w:val="22"/>
          <w:szCs w:val="22"/>
        </w:rPr>
      </w:pPr>
      <w:r w:rsidRPr="0033192B">
        <w:rPr>
          <w:rFonts w:ascii="Arial" w:hAnsi="Arial" w:cs="Arial"/>
          <w:bCs/>
          <w:sz w:val="22"/>
          <w:szCs w:val="22"/>
        </w:rPr>
        <w:t>Secretária Municipal de Saúde</w:t>
      </w:r>
    </w:p>
    <w:p w:rsidR="00AB2F21" w:rsidRPr="003E1D9E" w:rsidRDefault="00AB2F21" w:rsidP="00AB2F21">
      <w:pPr>
        <w:jc w:val="center"/>
        <w:rPr>
          <w:rFonts w:ascii="Arial" w:hAnsi="Arial" w:cs="Arial"/>
          <w:sz w:val="22"/>
          <w:szCs w:val="22"/>
        </w:rPr>
      </w:pPr>
    </w:p>
    <w:p w:rsidR="000459F1" w:rsidRPr="003E1D9E" w:rsidRDefault="000459F1" w:rsidP="0030486D">
      <w:pPr>
        <w:rPr>
          <w:rFonts w:ascii="Arial" w:hAnsi="Arial" w:cs="Arial"/>
          <w:sz w:val="22"/>
          <w:szCs w:val="22"/>
        </w:rPr>
      </w:pPr>
    </w:p>
    <w:p w:rsidR="000459F1" w:rsidRPr="003E1D9E" w:rsidRDefault="000459F1" w:rsidP="0030486D">
      <w:pPr>
        <w:rPr>
          <w:rFonts w:ascii="Arial" w:hAnsi="Arial" w:cs="Arial"/>
          <w:sz w:val="22"/>
          <w:szCs w:val="22"/>
        </w:rPr>
      </w:pPr>
    </w:p>
    <w:p w:rsidR="000459F1" w:rsidRPr="003E1D9E" w:rsidRDefault="000459F1" w:rsidP="0030486D">
      <w:pPr>
        <w:rPr>
          <w:rFonts w:ascii="Arial" w:hAnsi="Arial" w:cs="Arial"/>
          <w:sz w:val="22"/>
          <w:szCs w:val="22"/>
        </w:rPr>
      </w:pPr>
    </w:p>
    <w:p w:rsidR="007710CD" w:rsidRDefault="007710CD" w:rsidP="0030486D">
      <w:pPr>
        <w:rPr>
          <w:rFonts w:ascii="Arial" w:hAnsi="Arial" w:cs="Arial"/>
          <w:sz w:val="22"/>
          <w:szCs w:val="22"/>
        </w:rPr>
      </w:pPr>
    </w:p>
    <w:p w:rsidR="00626235" w:rsidRDefault="00626235" w:rsidP="0030486D">
      <w:pPr>
        <w:rPr>
          <w:rFonts w:ascii="Arial" w:hAnsi="Arial" w:cs="Arial"/>
          <w:sz w:val="22"/>
          <w:szCs w:val="22"/>
        </w:rPr>
      </w:pPr>
    </w:p>
    <w:p w:rsidR="00626235" w:rsidRDefault="00626235" w:rsidP="0030486D">
      <w:pPr>
        <w:rPr>
          <w:rFonts w:ascii="Arial" w:hAnsi="Arial" w:cs="Arial"/>
          <w:sz w:val="22"/>
          <w:szCs w:val="22"/>
        </w:rPr>
      </w:pPr>
    </w:p>
    <w:p w:rsidR="00626235" w:rsidRDefault="00626235" w:rsidP="0030486D">
      <w:pPr>
        <w:rPr>
          <w:rFonts w:ascii="Arial" w:hAnsi="Arial" w:cs="Arial"/>
          <w:sz w:val="22"/>
          <w:szCs w:val="22"/>
        </w:rPr>
      </w:pPr>
    </w:p>
    <w:p w:rsidR="00626235" w:rsidRDefault="00626235" w:rsidP="0030486D">
      <w:pPr>
        <w:rPr>
          <w:rFonts w:ascii="Arial" w:hAnsi="Arial" w:cs="Arial"/>
          <w:sz w:val="22"/>
          <w:szCs w:val="22"/>
        </w:rPr>
      </w:pPr>
    </w:p>
    <w:p w:rsidR="00626235" w:rsidRDefault="00626235" w:rsidP="0030486D">
      <w:pPr>
        <w:rPr>
          <w:rFonts w:ascii="Arial" w:hAnsi="Arial" w:cs="Arial"/>
          <w:sz w:val="22"/>
          <w:szCs w:val="22"/>
        </w:rPr>
      </w:pPr>
    </w:p>
    <w:p w:rsidR="00626235" w:rsidRDefault="00626235" w:rsidP="0030486D">
      <w:pPr>
        <w:rPr>
          <w:rFonts w:ascii="Arial" w:hAnsi="Arial" w:cs="Arial"/>
          <w:sz w:val="22"/>
          <w:szCs w:val="22"/>
        </w:rPr>
      </w:pPr>
    </w:p>
    <w:p w:rsidR="0030546B" w:rsidRDefault="0030546B" w:rsidP="0030486D">
      <w:pPr>
        <w:rPr>
          <w:rFonts w:ascii="Arial" w:hAnsi="Arial" w:cs="Arial"/>
          <w:sz w:val="22"/>
          <w:szCs w:val="22"/>
        </w:rPr>
      </w:pPr>
    </w:p>
    <w:p w:rsidR="0030546B" w:rsidRDefault="0030546B" w:rsidP="0030486D">
      <w:pPr>
        <w:rPr>
          <w:rFonts w:ascii="Arial" w:hAnsi="Arial" w:cs="Arial"/>
          <w:sz w:val="22"/>
          <w:szCs w:val="22"/>
        </w:rPr>
      </w:pPr>
    </w:p>
    <w:p w:rsidR="0030546B" w:rsidRDefault="0030546B" w:rsidP="0030486D">
      <w:pPr>
        <w:rPr>
          <w:rFonts w:ascii="Arial" w:hAnsi="Arial" w:cs="Arial"/>
          <w:sz w:val="22"/>
          <w:szCs w:val="22"/>
        </w:rPr>
      </w:pPr>
    </w:p>
    <w:p w:rsidR="0030546B" w:rsidRDefault="0030546B" w:rsidP="0030486D">
      <w:pPr>
        <w:rPr>
          <w:rFonts w:ascii="Arial" w:hAnsi="Arial" w:cs="Arial"/>
          <w:sz w:val="22"/>
          <w:szCs w:val="22"/>
        </w:rPr>
      </w:pPr>
    </w:p>
    <w:p w:rsidR="00626235" w:rsidRDefault="00626235" w:rsidP="0030486D">
      <w:pPr>
        <w:rPr>
          <w:rFonts w:ascii="Arial" w:hAnsi="Arial" w:cs="Arial"/>
          <w:sz w:val="22"/>
          <w:szCs w:val="22"/>
        </w:rPr>
      </w:pPr>
    </w:p>
    <w:p w:rsidR="00626235" w:rsidRDefault="00626235" w:rsidP="0030486D">
      <w:pPr>
        <w:rPr>
          <w:rFonts w:ascii="Arial" w:hAnsi="Arial" w:cs="Arial"/>
          <w:sz w:val="22"/>
          <w:szCs w:val="22"/>
        </w:rPr>
      </w:pPr>
    </w:p>
    <w:p w:rsidR="00804B02" w:rsidRDefault="00804B02" w:rsidP="0030486D">
      <w:pPr>
        <w:rPr>
          <w:rFonts w:ascii="Arial" w:hAnsi="Arial" w:cs="Arial"/>
          <w:sz w:val="22"/>
          <w:szCs w:val="22"/>
        </w:rPr>
      </w:pPr>
    </w:p>
    <w:p w:rsidR="00804B02" w:rsidRDefault="00804B02" w:rsidP="0030486D">
      <w:pPr>
        <w:rPr>
          <w:rFonts w:ascii="Arial" w:hAnsi="Arial" w:cs="Arial"/>
          <w:sz w:val="22"/>
          <w:szCs w:val="22"/>
        </w:rPr>
      </w:pPr>
    </w:p>
    <w:p w:rsidR="00804B02" w:rsidRDefault="00804B02" w:rsidP="0030486D">
      <w:pPr>
        <w:rPr>
          <w:rFonts w:ascii="Arial" w:hAnsi="Arial" w:cs="Arial"/>
          <w:sz w:val="22"/>
          <w:szCs w:val="22"/>
        </w:rPr>
      </w:pPr>
    </w:p>
    <w:p w:rsidR="00804B02" w:rsidRDefault="00804B02" w:rsidP="0030486D">
      <w:pPr>
        <w:rPr>
          <w:rFonts w:ascii="Arial" w:hAnsi="Arial" w:cs="Arial"/>
          <w:sz w:val="22"/>
          <w:szCs w:val="22"/>
        </w:rPr>
      </w:pPr>
    </w:p>
    <w:p w:rsidR="00804B02" w:rsidRDefault="00804B02" w:rsidP="0030486D">
      <w:pPr>
        <w:rPr>
          <w:rFonts w:ascii="Arial" w:hAnsi="Arial" w:cs="Arial"/>
          <w:sz w:val="22"/>
          <w:szCs w:val="22"/>
        </w:rPr>
      </w:pPr>
    </w:p>
    <w:p w:rsidR="00804B02" w:rsidRDefault="00804B02" w:rsidP="0030486D">
      <w:pPr>
        <w:rPr>
          <w:rFonts w:ascii="Arial" w:hAnsi="Arial" w:cs="Arial"/>
          <w:sz w:val="22"/>
          <w:szCs w:val="22"/>
        </w:rPr>
      </w:pPr>
    </w:p>
    <w:p w:rsidR="00804B02" w:rsidRDefault="00804B02" w:rsidP="0030486D">
      <w:pPr>
        <w:rPr>
          <w:rFonts w:ascii="Arial" w:hAnsi="Arial" w:cs="Arial"/>
          <w:sz w:val="22"/>
          <w:szCs w:val="22"/>
        </w:rPr>
      </w:pPr>
    </w:p>
    <w:p w:rsidR="00804B02" w:rsidRDefault="00804B02" w:rsidP="0030486D">
      <w:pPr>
        <w:rPr>
          <w:rFonts w:ascii="Arial" w:hAnsi="Arial" w:cs="Arial"/>
          <w:sz w:val="22"/>
          <w:szCs w:val="22"/>
        </w:rPr>
      </w:pPr>
    </w:p>
    <w:p w:rsidR="00804B02" w:rsidRDefault="00804B02" w:rsidP="0030486D">
      <w:pPr>
        <w:rPr>
          <w:rFonts w:ascii="Arial" w:hAnsi="Arial" w:cs="Arial"/>
          <w:sz w:val="22"/>
          <w:szCs w:val="22"/>
        </w:rPr>
      </w:pPr>
    </w:p>
    <w:p w:rsidR="00E42904" w:rsidRPr="0030486D" w:rsidRDefault="00E42904"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i/>
          <w:sz w:val="22"/>
          <w:szCs w:val="22"/>
        </w:rPr>
      </w:pPr>
      <w:r w:rsidRPr="0030486D">
        <w:rPr>
          <w:rFonts w:ascii="Arial" w:hAnsi="Arial" w:cs="Arial"/>
          <w:b/>
          <w:sz w:val="22"/>
          <w:szCs w:val="22"/>
        </w:rPr>
        <w:lastRenderedPageBreak/>
        <w:t xml:space="preserve">ANEXO II – MINUTA DE CONTRATO </w:t>
      </w:r>
    </w:p>
    <w:p w:rsidR="00E42904" w:rsidRPr="0030486D" w:rsidRDefault="00E42904" w:rsidP="0030486D">
      <w:pPr>
        <w:ind w:left="4275" w:firstLine="684"/>
        <w:jc w:val="both"/>
        <w:rPr>
          <w:rFonts w:ascii="Arial" w:hAnsi="Arial" w:cs="Arial"/>
          <w:i/>
          <w:iCs/>
          <w:color w:val="000000"/>
          <w:sz w:val="22"/>
          <w:szCs w:val="22"/>
        </w:rPr>
      </w:pPr>
    </w:p>
    <w:p w:rsidR="00E42904" w:rsidRPr="0079555E" w:rsidRDefault="00E42904" w:rsidP="0030486D">
      <w:pPr>
        <w:ind w:left="4503"/>
        <w:jc w:val="both"/>
        <w:rPr>
          <w:rFonts w:ascii="Arial" w:hAnsi="Arial" w:cs="Arial"/>
          <w:i/>
          <w:sz w:val="18"/>
          <w:szCs w:val="18"/>
        </w:rPr>
      </w:pPr>
      <w:r w:rsidRPr="0079555E">
        <w:rPr>
          <w:rFonts w:ascii="Arial" w:hAnsi="Arial" w:cs="Arial"/>
          <w:i/>
          <w:sz w:val="18"/>
          <w:szCs w:val="18"/>
        </w:rPr>
        <w:t xml:space="preserve">Contrato celebrado entre o </w:t>
      </w:r>
      <w:r w:rsidRPr="0079555E">
        <w:rPr>
          <w:rFonts w:ascii="Arial" w:hAnsi="Arial" w:cs="Arial"/>
          <w:b/>
          <w:i/>
          <w:sz w:val="18"/>
          <w:szCs w:val="18"/>
        </w:rPr>
        <w:t>Município de Bonito/MS</w:t>
      </w:r>
      <w:r w:rsidRPr="0079555E">
        <w:rPr>
          <w:rFonts w:ascii="Arial" w:hAnsi="Arial" w:cs="Arial"/>
          <w:i/>
          <w:sz w:val="18"/>
          <w:szCs w:val="18"/>
        </w:rPr>
        <w:t xml:space="preserve"> e a empresa</w:t>
      </w:r>
      <w:r w:rsidRPr="0079555E">
        <w:rPr>
          <w:rFonts w:ascii="Arial" w:hAnsi="Arial" w:cs="Arial"/>
          <w:b/>
          <w:i/>
          <w:sz w:val="18"/>
          <w:szCs w:val="18"/>
        </w:rPr>
        <w:t>..............................</w:t>
      </w:r>
    </w:p>
    <w:p w:rsidR="00E42904" w:rsidRPr="0030486D" w:rsidRDefault="00E42904" w:rsidP="0030486D">
      <w:pPr>
        <w:ind w:firstLine="708"/>
        <w:jc w:val="both"/>
        <w:rPr>
          <w:rFonts w:ascii="Arial" w:hAnsi="Arial" w:cs="Arial"/>
          <w:bCs/>
          <w:color w:val="000080"/>
          <w:sz w:val="22"/>
          <w:szCs w:val="22"/>
        </w:rPr>
      </w:pPr>
    </w:p>
    <w:p w:rsidR="00E42904" w:rsidRPr="00B15CAA" w:rsidRDefault="00E42904" w:rsidP="0030486D">
      <w:pPr>
        <w:jc w:val="both"/>
        <w:rPr>
          <w:rFonts w:ascii="Arial" w:hAnsi="Arial" w:cs="Arial"/>
          <w:b/>
          <w:sz w:val="23"/>
          <w:szCs w:val="23"/>
        </w:rPr>
      </w:pPr>
      <w:r w:rsidRPr="00B15CAA">
        <w:rPr>
          <w:rFonts w:ascii="Arial" w:hAnsi="Arial" w:cs="Arial"/>
          <w:bCs/>
          <w:sz w:val="23"/>
          <w:szCs w:val="23"/>
        </w:rPr>
        <w:t xml:space="preserve">O </w:t>
      </w:r>
      <w:r w:rsidRPr="00B15CAA">
        <w:rPr>
          <w:rFonts w:ascii="Arial" w:hAnsi="Arial" w:cs="Arial"/>
          <w:b/>
          <w:sz w:val="23"/>
          <w:szCs w:val="23"/>
        </w:rPr>
        <w:t>MUNICÍPIO DE BONITO</w:t>
      </w:r>
      <w:r w:rsidRPr="00B15CAA">
        <w:rPr>
          <w:rFonts w:ascii="Arial" w:hAnsi="Arial" w:cs="Arial"/>
          <w:sz w:val="23"/>
          <w:szCs w:val="23"/>
        </w:rPr>
        <w:t xml:space="preserve">, Estado de Mato Grosso de Sul, Pessoa Jurídica de Direito Público Interno, inscrito no CNPJ sob o n° 03.073.673/0001-60, com endereço na Rua Pilad Rebuá, 1780, centro, Bonito/MS, neste ato, representado pelo Prefeito Municipal, </w:t>
      </w:r>
      <w:r w:rsidRPr="00B15CAA">
        <w:rPr>
          <w:rFonts w:ascii="Arial" w:hAnsi="Arial" w:cs="Arial"/>
          <w:b/>
          <w:bCs/>
          <w:sz w:val="23"/>
          <w:szCs w:val="23"/>
        </w:rPr>
        <w:t>JOSMAIL RODRIGUES</w:t>
      </w:r>
      <w:r w:rsidRPr="00B15CAA">
        <w:rPr>
          <w:rFonts w:ascii="Arial" w:hAnsi="Arial" w:cs="Arial"/>
          <w:sz w:val="23"/>
          <w:szCs w:val="23"/>
        </w:rPr>
        <w:t>, brasileiro, casado, empresário, portador do RG nº. 966.350 SSP/MS e CPF/MF nº. 078.627.328-39, residente e domiciliado na Rua Coronel Pilad Rebuá, n. 1175, Centro, Bonito/MS,</w:t>
      </w:r>
      <w:r w:rsidRPr="00B15CAA">
        <w:rPr>
          <w:rFonts w:ascii="Arial" w:hAnsi="Arial" w:cs="Arial"/>
          <w:color w:val="FF0000"/>
          <w:sz w:val="23"/>
          <w:szCs w:val="23"/>
        </w:rPr>
        <w:t xml:space="preserve"> </w:t>
      </w:r>
      <w:r w:rsidRPr="00B15CAA">
        <w:rPr>
          <w:rFonts w:ascii="Arial" w:hAnsi="Arial" w:cs="Arial"/>
          <w:sz w:val="23"/>
          <w:szCs w:val="23"/>
        </w:rPr>
        <w:t xml:space="preserve"> </w:t>
      </w:r>
      <w:r w:rsidRPr="00B15CAA">
        <w:rPr>
          <w:rFonts w:ascii="Arial" w:hAnsi="Arial" w:cs="Arial"/>
          <w:b/>
          <w:sz w:val="23"/>
          <w:szCs w:val="23"/>
        </w:rPr>
        <w:t>FUNDO MUNICIPAL DE SAÚDE</w:t>
      </w:r>
      <w:r w:rsidRPr="00B15CAA">
        <w:rPr>
          <w:rFonts w:ascii="Arial" w:hAnsi="Arial" w:cs="Arial"/>
          <w:sz w:val="23"/>
          <w:szCs w:val="23"/>
        </w:rPr>
        <w:t>, inscrito no CNPJ sob o nº. 11.803.371/0001-28, representado pela Secretária Ana Carolina Colla Rodrigues, brasileira, casada, administradora, portadora da cédula de Identidade RG. nº. 25.175.836-9 SSP/SP e inscrita no CPF nº. 720.936.991-91,</w:t>
      </w:r>
      <w:r w:rsidR="00E37FA2" w:rsidRPr="00B15CAA">
        <w:rPr>
          <w:rFonts w:ascii="Arial" w:hAnsi="Arial" w:cs="Arial"/>
          <w:sz w:val="23"/>
          <w:szCs w:val="23"/>
        </w:rPr>
        <w:t xml:space="preserve"> </w:t>
      </w:r>
      <w:r w:rsidRPr="00B15CAA">
        <w:rPr>
          <w:rFonts w:ascii="Arial" w:hAnsi="Arial" w:cs="Arial"/>
          <w:sz w:val="23"/>
          <w:szCs w:val="23"/>
        </w:rPr>
        <w:t xml:space="preserve">denominados CONTRATANTES e a empresa..................., neste ato, representada pelo Sr........................, doravante, denominada </w:t>
      </w:r>
      <w:r w:rsidRPr="00B15CAA">
        <w:rPr>
          <w:rFonts w:ascii="Arial" w:hAnsi="Arial" w:cs="Arial"/>
          <w:iCs/>
          <w:sz w:val="23"/>
          <w:szCs w:val="23"/>
        </w:rPr>
        <w:t>CONTRATADA</w:t>
      </w:r>
      <w:r w:rsidR="000F3990" w:rsidRPr="00B15CAA">
        <w:rPr>
          <w:rFonts w:ascii="Arial" w:hAnsi="Arial" w:cs="Arial"/>
          <w:iCs/>
          <w:sz w:val="23"/>
          <w:szCs w:val="23"/>
        </w:rPr>
        <w:t>.</w:t>
      </w:r>
      <w:r w:rsidR="000821B9" w:rsidRPr="00B15CAA">
        <w:rPr>
          <w:rFonts w:ascii="Arial" w:hAnsi="Arial" w:cs="Arial"/>
          <w:iCs/>
          <w:sz w:val="23"/>
          <w:szCs w:val="23"/>
        </w:rPr>
        <w:t xml:space="preserve"> </w:t>
      </w:r>
    </w:p>
    <w:p w:rsidR="00E42904" w:rsidRPr="00B15CAA" w:rsidRDefault="00E42904" w:rsidP="0030486D">
      <w:pPr>
        <w:jc w:val="both"/>
        <w:rPr>
          <w:rFonts w:ascii="Arial" w:hAnsi="Arial" w:cs="Arial"/>
          <w:b/>
          <w:bCs/>
          <w:color w:val="000000"/>
          <w:sz w:val="23"/>
          <w:szCs w:val="23"/>
        </w:rPr>
      </w:pPr>
    </w:p>
    <w:p w:rsidR="00E42904" w:rsidRPr="00B15CAA" w:rsidRDefault="00E42904" w:rsidP="0030486D">
      <w:pPr>
        <w:pStyle w:val="Normaljustificado"/>
        <w:rPr>
          <w:sz w:val="23"/>
          <w:szCs w:val="23"/>
        </w:rPr>
      </w:pPr>
      <w:r w:rsidRPr="00B15CAA">
        <w:rPr>
          <w:sz w:val="23"/>
          <w:szCs w:val="23"/>
        </w:rPr>
        <w:t>CLÁUSULAS E CONDIÇÕES:</w:t>
      </w:r>
    </w:p>
    <w:p w:rsidR="00E42904" w:rsidRPr="00B15CAA" w:rsidRDefault="009D1575" w:rsidP="0030486D">
      <w:pPr>
        <w:pStyle w:val="Normaljustificado"/>
        <w:rPr>
          <w:b w:val="0"/>
          <w:sz w:val="23"/>
          <w:szCs w:val="23"/>
        </w:rPr>
      </w:pPr>
      <w:r w:rsidRPr="00B15CAA">
        <w:rPr>
          <w:b w:val="0"/>
          <w:sz w:val="23"/>
          <w:szCs w:val="23"/>
        </w:rPr>
        <w:t>As partes declaram-se sujeitas às normas previstas na Lei Federal 14.133/21 e suas alterações, bem como alterações desta mesma redação, supletivamente, pelos princípios da teoria geral dos contratos e pelas disposições de direito privado, bem como, pelas cláusulas e</w:t>
      </w:r>
      <w:r w:rsidR="001F3388" w:rsidRPr="00B15CAA">
        <w:rPr>
          <w:b w:val="0"/>
          <w:sz w:val="23"/>
          <w:szCs w:val="23"/>
        </w:rPr>
        <w:t xml:space="preserve"> </w:t>
      </w:r>
      <w:r w:rsidRPr="00B15CAA">
        <w:rPr>
          <w:b w:val="0"/>
          <w:sz w:val="23"/>
          <w:szCs w:val="23"/>
        </w:rPr>
        <w:t>condições deste contrato.</w:t>
      </w:r>
    </w:p>
    <w:p w:rsidR="00E42904" w:rsidRPr="00B15CAA" w:rsidRDefault="00E42904" w:rsidP="0030486D">
      <w:pPr>
        <w:pStyle w:val="Normaljustificado"/>
        <w:rPr>
          <w:sz w:val="23"/>
          <w:szCs w:val="23"/>
        </w:rPr>
      </w:pPr>
    </w:p>
    <w:p w:rsidR="00E42904" w:rsidRPr="00B15CAA" w:rsidRDefault="00E42904" w:rsidP="0030486D">
      <w:pPr>
        <w:pStyle w:val="Normaljustificado"/>
        <w:rPr>
          <w:sz w:val="23"/>
          <w:szCs w:val="23"/>
        </w:rPr>
      </w:pPr>
      <w:r w:rsidRPr="00B15CAA">
        <w:rPr>
          <w:sz w:val="23"/>
          <w:szCs w:val="23"/>
        </w:rPr>
        <w:t>CLÁUSULA PRIMEIRA – DA BASE LEGAL</w:t>
      </w:r>
    </w:p>
    <w:p w:rsidR="00E42904" w:rsidRPr="00B15CAA" w:rsidRDefault="00E42904" w:rsidP="0030486D">
      <w:pPr>
        <w:pStyle w:val="Normaljustificado"/>
        <w:rPr>
          <w:color w:val="auto"/>
          <w:sz w:val="23"/>
          <w:szCs w:val="23"/>
        </w:rPr>
      </w:pPr>
      <w:r w:rsidRPr="00B15CAA">
        <w:rPr>
          <w:b w:val="0"/>
          <w:sz w:val="23"/>
          <w:szCs w:val="23"/>
        </w:rPr>
        <w:t xml:space="preserve">1.1 – </w:t>
      </w:r>
      <w:r w:rsidR="000821B9" w:rsidRPr="00B15CAA">
        <w:rPr>
          <w:b w:val="0"/>
          <w:sz w:val="23"/>
          <w:szCs w:val="23"/>
          <w:lang w:val="pt-PT"/>
        </w:rPr>
        <w:t>Este instrumento contratual fundamenta-se no PROCESSO LICITATÓRIO DO PREGÃO</w:t>
      </w:r>
      <w:r w:rsidR="002238BB" w:rsidRPr="00B15CAA">
        <w:rPr>
          <w:b w:val="0"/>
          <w:sz w:val="23"/>
          <w:szCs w:val="23"/>
          <w:lang w:val="pt-PT"/>
        </w:rPr>
        <w:t xml:space="preserve"> </w:t>
      </w:r>
      <w:r w:rsidR="000821B9" w:rsidRPr="00B15CAA">
        <w:rPr>
          <w:b w:val="0"/>
          <w:sz w:val="23"/>
          <w:szCs w:val="23"/>
          <w:lang w:val="pt-PT"/>
        </w:rPr>
        <w:t>ELETRÔNICO Nº 0xx/2024, com base na Lei Federal nº 14.133/21 e demais legislações</w:t>
      </w:r>
      <w:r w:rsidR="00DA3ECD" w:rsidRPr="00B15CAA">
        <w:rPr>
          <w:b w:val="0"/>
          <w:sz w:val="23"/>
          <w:szCs w:val="23"/>
          <w:lang w:val="pt-PT"/>
        </w:rPr>
        <w:t xml:space="preserve"> </w:t>
      </w:r>
      <w:r w:rsidR="006B6929" w:rsidRPr="00B15CAA">
        <w:rPr>
          <w:b w:val="0"/>
          <w:sz w:val="23"/>
          <w:szCs w:val="23"/>
          <w:lang w:val="pt-PT"/>
        </w:rPr>
        <w:t>pertinentes.</w:t>
      </w:r>
      <w:r w:rsidRPr="00B15CAA">
        <w:rPr>
          <w:color w:val="auto"/>
          <w:sz w:val="23"/>
          <w:szCs w:val="23"/>
        </w:rPr>
        <w:t xml:space="preserve"> </w:t>
      </w:r>
    </w:p>
    <w:p w:rsidR="00E42904" w:rsidRPr="00B15CAA" w:rsidRDefault="00E42904" w:rsidP="0030486D">
      <w:pPr>
        <w:pStyle w:val="Normaljustificado"/>
        <w:rPr>
          <w:b w:val="0"/>
          <w:color w:val="auto"/>
          <w:sz w:val="23"/>
          <w:szCs w:val="23"/>
        </w:rPr>
      </w:pPr>
      <w:r w:rsidRPr="00B15CAA">
        <w:rPr>
          <w:b w:val="0"/>
          <w:color w:val="auto"/>
          <w:sz w:val="23"/>
          <w:szCs w:val="23"/>
        </w:rPr>
        <w:t>1.2 – Relativamente ao disposto no presente Contrato, aplicam-se subsidiariamente as disposições da Lei nº. 8.078/90 – Código de Defesa do Consumidor.</w:t>
      </w:r>
    </w:p>
    <w:p w:rsidR="00E42904" w:rsidRPr="00B15CAA" w:rsidRDefault="00E42904" w:rsidP="0030486D">
      <w:pPr>
        <w:pStyle w:val="Normaljustificado"/>
        <w:rPr>
          <w:smallCaps/>
          <w:color w:val="auto"/>
          <w:sz w:val="23"/>
          <w:szCs w:val="23"/>
        </w:rPr>
      </w:pPr>
    </w:p>
    <w:p w:rsidR="00E42904" w:rsidRPr="00B15CAA" w:rsidRDefault="00E42904" w:rsidP="0030486D">
      <w:pPr>
        <w:pStyle w:val="Normaljustificado"/>
        <w:rPr>
          <w:smallCaps/>
          <w:color w:val="auto"/>
          <w:sz w:val="23"/>
          <w:szCs w:val="23"/>
        </w:rPr>
      </w:pPr>
      <w:r w:rsidRPr="00B15CAA">
        <w:rPr>
          <w:smallCaps/>
          <w:color w:val="auto"/>
          <w:sz w:val="23"/>
          <w:szCs w:val="23"/>
        </w:rPr>
        <w:t>CLÁUSULA SEGUNDA – DO OBJETO</w:t>
      </w:r>
    </w:p>
    <w:p w:rsidR="00E42904" w:rsidRPr="00B15CAA" w:rsidRDefault="00E42904" w:rsidP="0030486D">
      <w:pPr>
        <w:jc w:val="both"/>
        <w:rPr>
          <w:rFonts w:ascii="Arial" w:hAnsi="Arial" w:cs="Arial"/>
          <w:b/>
          <w:sz w:val="23"/>
          <w:szCs w:val="23"/>
        </w:rPr>
      </w:pPr>
      <w:r w:rsidRPr="00B15CAA">
        <w:rPr>
          <w:rFonts w:ascii="Arial" w:hAnsi="Arial" w:cs="Arial"/>
          <w:sz w:val="23"/>
          <w:szCs w:val="23"/>
        </w:rPr>
        <w:t>2.1 – O presente termo tem por obj</w:t>
      </w:r>
      <w:r w:rsidR="0048511D" w:rsidRPr="00B15CAA">
        <w:rPr>
          <w:rFonts w:ascii="Arial" w:hAnsi="Arial" w:cs="Arial"/>
          <w:sz w:val="23"/>
          <w:szCs w:val="23"/>
        </w:rPr>
        <w:t>eto a</w:t>
      </w:r>
      <w:r w:rsidRPr="00B15CAA">
        <w:rPr>
          <w:rFonts w:ascii="Arial" w:hAnsi="Arial" w:cs="Arial"/>
          <w:sz w:val="23"/>
          <w:szCs w:val="23"/>
        </w:rPr>
        <w:t xml:space="preserve"> </w:t>
      </w:r>
      <w:r w:rsidR="0030546B" w:rsidRPr="0030546B">
        <w:rPr>
          <w:rFonts w:ascii="Arial" w:hAnsi="Arial" w:cs="Arial"/>
          <w:b/>
          <w:color w:val="000000"/>
          <w:sz w:val="22"/>
          <w:szCs w:val="22"/>
        </w:rPr>
        <w:t>Registro de Preço para aquisição</w:t>
      </w:r>
      <w:r w:rsidR="0048511D" w:rsidRPr="0030546B">
        <w:rPr>
          <w:rFonts w:ascii="Arial" w:hAnsi="Arial" w:cs="Arial"/>
          <w:b/>
          <w:color w:val="000000"/>
          <w:sz w:val="23"/>
          <w:szCs w:val="23"/>
        </w:rPr>
        <w:t xml:space="preserve"> de Reagentes para confecção de exames l</w:t>
      </w:r>
      <w:r w:rsidR="0048511D" w:rsidRPr="00B15CAA">
        <w:rPr>
          <w:rFonts w:ascii="Arial" w:hAnsi="Arial" w:cs="Arial"/>
          <w:b/>
          <w:color w:val="000000"/>
          <w:sz w:val="23"/>
          <w:szCs w:val="23"/>
        </w:rPr>
        <w:t>aboratoriais</w:t>
      </w:r>
      <w:r w:rsidR="0048511D" w:rsidRPr="00B15CAA">
        <w:rPr>
          <w:rFonts w:ascii="Arial" w:eastAsia="MyriadPro-Regular" w:hAnsi="Arial" w:cs="Arial"/>
          <w:b/>
          <w:bCs/>
          <w:color w:val="000000"/>
          <w:sz w:val="23"/>
          <w:szCs w:val="23"/>
        </w:rPr>
        <w:t xml:space="preserve"> para atender as necessidades da Secretaria Municipal de Saúde de Bonito</w:t>
      </w:r>
      <w:r w:rsidR="0048511D" w:rsidRPr="00B15CAA">
        <w:rPr>
          <w:rFonts w:ascii="Arial" w:eastAsia="MyriadPro-Regular" w:hAnsi="Arial" w:cs="Arial"/>
          <w:b/>
          <w:bCs/>
          <w:sz w:val="23"/>
          <w:szCs w:val="23"/>
        </w:rPr>
        <w:t>/MS</w:t>
      </w:r>
      <w:r w:rsidRPr="00B15CAA">
        <w:rPr>
          <w:rFonts w:ascii="Arial" w:hAnsi="Arial" w:cs="Arial"/>
          <w:b/>
          <w:bCs/>
          <w:sz w:val="23"/>
          <w:szCs w:val="23"/>
        </w:rPr>
        <w:t xml:space="preserve">, </w:t>
      </w:r>
      <w:r w:rsidRPr="00B15CAA">
        <w:rPr>
          <w:rFonts w:ascii="Arial" w:hAnsi="Arial" w:cs="Arial"/>
          <w:bCs/>
          <w:sz w:val="23"/>
          <w:szCs w:val="23"/>
        </w:rPr>
        <w:t xml:space="preserve">conforme </w:t>
      </w:r>
      <w:r w:rsidRPr="00B15CAA">
        <w:rPr>
          <w:rFonts w:ascii="Arial" w:hAnsi="Arial" w:cs="Arial"/>
          <w:sz w:val="23"/>
          <w:szCs w:val="23"/>
        </w:rPr>
        <w:t xml:space="preserve">Ata de Julgamento e Proposta de Preços, parte integrante da licitação na Modalidade </w:t>
      </w:r>
      <w:r w:rsidRPr="00B15CAA">
        <w:rPr>
          <w:rFonts w:ascii="Arial" w:hAnsi="Arial" w:cs="Arial"/>
          <w:b/>
          <w:sz w:val="23"/>
          <w:szCs w:val="23"/>
        </w:rPr>
        <w:t xml:space="preserve">Pregão </w:t>
      </w:r>
      <w:r w:rsidR="000821B9" w:rsidRPr="00B15CAA">
        <w:rPr>
          <w:rFonts w:ascii="Arial" w:hAnsi="Arial" w:cs="Arial"/>
          <w:b/>
          <w:sz w:val="23"/>
          <w:szCs w:val="23"/>
        </w:rPr>
        <w:t>Eletrônico</w:t>
      </w:r>
      <w:r w:rsidRPr="00B15CAA">
        <w:rPr>
          <w:rFonts w:ascii="Arial" w:hAnsi="Arial" w:cs="Arial"/>
          <w:b/>
          <w:sz w:val="23"/>
          <w:szCs w:val="23"/>
        </w:rPr>
        <w:t xml:space="preserve"> n°. </w:t>
      </w:r>
      <w:r w:rsidR="000821B9" w:rsidRPr="00B15CAA">
        <w:rPr>
          <w:rFonts w:ascii="Arial" w:hAnsi="Arial" w:cs="Arial"/>
          <w:b/>
          <w:bCs/>
          <w:sz w:val="23"/>
          <w:szCs w:val="23"/>
        </w:rPr>
        <w:t>xx</w:t>
      </w:r>
      <w:r w:rsidRPr="00B15CAA">
        <w:rPr>
          <w:rFonts w:ascii="Arial" w:hAnsi="Arial" w:cs="Arial"/>
          <w:b/>
          <w:bCs/>
          <w:sz w:val="23"/>
          <w:szCs w:val="23"/>
        </w:rPr>
        <w:t>/202</w:t>
      </w:r>
      <w:r w:rsidR="000821B9" w:rsidRPr="00B15CAA">
        <w:rPr>
          <w:rFonts w:ascii="Arial" w:hAnsi="Arial" w:cs="Arial"/>
          <w:b/>
          <w:bCs/>
          <w:sz w:val="23"/>
          <w:szCs w:val="23"/>
        </w:rPr>
        <w:t>4</w:t>
      </w:r>
      <w:r w:rsidRPr="00B15CAA">
        <w:rPr>
          <w:rFonts w:ascii="Arial" w:hAnsi="Arial" w:cs="Arial"/>
          <w:b/>
          <w:bCs/>
          <w:sz w:val="23"/>
          <w:szCs w:val="23"/>
        </w:rPr>
        <w:t>.</w:t>
      </w:r>
    </w:p>
    <w:p w:rsidR="00E42904" w:rsidRPr="00B15CAA" w:rsidRDefault="00E42904" w:rsidP="0030486D">
      <w:pPr>
        <w:jc w:val="both"/>
        <w:rPr>
          <w:rFonts w:ascii="Arial" w:hAnsi="Arial" w:cs="Arial"/>
          <w:smallCaps/>
          <w:sz w:val="23"/>
          <w:szCs w:val="23"/>
        </w:rPr>
      </w:pPr>
    </w:p>
    <w:p w:rsidR="00E42904" w:rsidRPr="00B15CAA" w:rsidRDefault="00E42904" w:rsidP="0030486D">
      <w:pPr>
        <w:pStyle w:val="Normaljustificado"/>
        <w:rPr>
          <w:smallCaps/>
          <w:sz w:val="23"/>
          <w:szCs w:val="23"/>
        </w:rPr>
      </w:pPr>
      <w:r w:rsidRPr="00B15CAA">
        <w:rPr>
          <w:smallCaps/>
          <w:sz w:val="23"/>
          <w:szCs w:val="23"/>
        </w:rPr>
        <w:t xml:space="preserve">CLÁUSULA TERCEIRA – DO VALOR </w:t>
      </w:r>
    </w:p>
    <w:p w:rsidR="00E42904" w:rsidRPr="00B15CAA" w:rsidRDefault="00E42904" w:rsidP="0030486D">
      <w:pPr>
        <w:pStyle w:val="Corpodetexto"/>
        <w:spacing w:after="0"/>
        <w:rPr>
          <w:rFonts w:ascii="Arial" w:hAnsi="Arial" w:cs="Arial"/>
          <w:sz w:val="23"/>
          <w:szCs w:val="23"/>
        </w:rPr>
      </w:pPr>
      <w:r w:rsidRPr="00B15CAA">
        <w:rPr>
          <w:rFonts w:ascii="Arial" w:hAnsi="Arial" w:cs="Arial"/>
          <w:sz w:val="23"/>
          <w:szCs w:val="23"/>
        </w:rPr>
        <w:t>3.1 – O valor total ajustado é de R$ ......... (.........), discriminado conforme anexos.</w:t>
      </w:r>
    </w:p>
    <w:p w:rsidR="00E42904" w:rsidRPr="00B15CAA" w:rsidRDefault="00E42904" w:rsidP="0030486D">
      <w:pPr>
        <w:pStyle w:val="Normaljustificado"/>
        <w:rPr>
          <w:sz w:val="23"/>
          <w:szCs w:val="23"/>
        </w:rPr>
      </w:pPr>
    </w:p>
    <w:p w:rsidR="00E42904" w:rsidRPr="00B15CAA" w:rsidRDefault="00E42904" w:rsidP="0030486D">
      <w:pPr>
        <w:pStyle w:val="Normaljustificado"/>
        <w:rPr>
          <w:sz w:val="23"/>
          <w:szCs w:val="23"/>
        </w:rPr>
      </w:pPr>
      <w:r w:rsidRPr="00B15CAA">
        <w:rPr>
          <w:sz w:val="23"/>
          <w:szCs w:val="23"/>
        </w:rPr>
        <w:t>CLÁUSULA QUARTA – DO PAGAMENTO</w:t>
      </w:r>
      <w:r w:rsidR="000821B9" w:rsidRPr="00B15CAA">
        <w:rPr>
          <w:sz w:val="23"/>
          <w:szCs w:val="23"/>
        </w:rPr>
        <w:t xml:space="preserve"> </w:t>
      </w:r>
      <w:r w:rsidR="000821B9" w:rsidRPr="00B15CAA">
        <w:rPr>
          <w:rStyle w:val="fontstyle01"/>
          <w:b/>
          <w:sz w:val="23"/>
          <w:szCs w:val="23"/>
        </w:rPr>
        <w:t>(Art. 92, V e VI</w:t>
      </w:r>
      <w:proofErr w:type="gramStart"/>
      <w:r w:rsidR="000821B9" w:rsidRPr="00B15CAA">
        <w:rPr>
          <w:rStyle w:val="fontstyle01"/>
          <w:b/>
          <w:sz w:val="23"/>
          <w:szCs w:val="23"/>
        </w:rPr>
        <w:t>)</w:t>
      </w:r>
      <w:proofErr w:type="gramEnd"/>
    </w:p>
    <w:p w:rsidR="0079555E" w:rsidRPr="00B15CAA" w:rsidRDefault="00E42904" w:rsidP="0079555E">
      <w:pPr>
        <w:suppressAutoHyphens w:val="0"/>
        <w:autoSpaceDE w:val="0"/>
        <w:autoSpaceDN w:val="0"/>
        <w:adjustRightInd w:val="0"/>
        <w:jc w:val="both"/>
        <w:rPr>
          <w:rFonts w:ascii="Arial" w:hAnsi="Arial" w:cs="Arial"/>
          <w:sz w:val="23"/>
          <w:szCs w:val="23"/>
        </w:rPr>
      </w:pPr>
      <w:r w:rsidRPr="00B15CAA">
        <w:rPr>
          <w:rFonts w:ascii="Arial" w:hAnsi="Arial" w:cs="Arial"/>
          <w:sz w:val="23"/>
          <w:szCs w:val="23"/>
        </w:rPr>
        <w:t xml:space="preserve">4.1 – </w:t>
      </w:r>
      <w:r w:rsidR="0079555E" w:rsidRPr="00B15CAA">
        <w:rPr>
          <w:rFonts w:ascii="Arial" w:hAnsi="Arial" w:cs="Arial"/>
          <w:sz w:val="23"/>
          <w:szCs w:val="23"/>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79555E" w:rsidRPr="00B15CAA" w:rsidRDefault="0079555E" w:rsidP="0079555E">
      <w:pPr>
        <w:suppressAutoHyphens w:val="0"/>
        <w:autoSpaceDE w:val="0"/>
        <w:autoSpaceDN w:val="0"/>
        <w:adjustRightInd w:val="0"/>
        <w:jc w:val="both"/>
        <w:rPr>
          <w:rFonts w:ascii="Arial" w:hAnsi="Arial" w:cs="Arial"/>
          <w:sz w:val="23"/>
          <w:szCs w:val="23"/>
        </w:rPr>
      </w:pPr>
      <w:r w:rsidRPr="00B15CAA">
        <w:rPr>
          <w:rFonts w:ascii="Arial" w:hAnsi="Arial" w:cs="Arial"/>
          <w:sz w:val="23"/>
          <w:szCs w:val="23"/>
        </w:rPr>
        <w:t>4.2 – A Contratada deverá obrigatoriamente encaminhar os seguintes documentos quando da entrega:</w:t>
      </w:r>
    </w:p>
    <w:p w:rsidR="0079555E" w:rsidRPr="00B15CAA" w:rsidRDefault="0079555E" w:rsidP="0079555E">
      <w:pPr>
        <w:suppressAutoHyphens w:val="0"/>
        <w:autoSpaceDE w:val="0"/>
        <w:autoSpaceDN w:val="0"/>
        <w:adjustRightInd w:val="0"/>
        <w:ind w:left="708"/>
        <w:jc w:val="both"/>
        <w:rPr>
          <w:rFonts w:ascii="Arial" w:hAnsi="Arial" w:cs="Arial"/>
          <w:sz w:val="23"/>
          <w:szCs w:val="23"/>
        </w:rPr>
      </w:pPr>
      <w:r w:rsidRPr="00B15CAA">
        <w:rPr>
          <w:rFonts w:ascii="Arial" w:hAnsi="Arial" w:cs="Arial"/>
          <w:sz w:val="23"/>
          <w:szCs w:val="23"/>
        </w:rPr>
        <w:lastRenderedPageBreak/>
        <w:t>4.2.1 – Nota Fiscal ou documento equivalente gerada de acordo com o fornecimento das quantidades de itens</w:t>
      </w:r>
      <w:r w:rsidRPr="00B15CAA">
        <w:rPr>
          <w:rFonts w:ascii="Arial" w:hAnsi="Arial" w:cs="Arial"/>
          <w:color w:val="FF0000"/>
          <w:sz w:val="23"/>
          <w:szCs w:val="23"/>
        </w:rPr>
        <w:t xml:space="preserve"> </w:t>
      </w:r>
      <w:r w:rsidRPr="00B15CAA">
        <w:rPr>
          <w:rFonts w:ascii="Arial" w:hAnsi="Arial" w:cs="Arial"/>
          <w:sz w:val="23"/>
          <w:szCs w:val="23"/>
        </w:rPr>
        <w:t>solicitados e entregues na Autorização de Fornecimento/Ordem de Serviço;</w:t>
      </w:r>
    </w:p>
    <w:p w:rsidR="0079555E" w:rsidRPr="00B15CAA" w:rsidRDefault="0079555E" w:rsidP="0079555E">
      <w:pPr>
        <w:suppressAutoHyphens w:val="0"/>
        <w:autoSpaceDE w:val="0"/>
        <w:autoSpaceDN w:val="0"/>
        <w:adjustRightInd w:val="0"/>
        <w:ind w:left="708"/>
        <w:jc w:val="both"/>
        <w:rPr>
          <w:rFonts w:ascii="Arial" w:hAnsi="Arial" w:cs="Arial"/>
          <w:sz w:val="23"/>
          <w:szCs w:val="23"/>
        </w:rPr>
      </w:pPr>
      <w:r w:rsidRPr="00B15CAA">
        <w:rPr>
          <w:rFonts w:ascii="Arial" w:hAnsi="Arial" w:cs="Arial"/>
          <w:sz w:val="23"/>
          <w:szCs w:val="23"/>
        </w:rPr>
        <w:t xml:space="preserve">4.2.2 – Prova de regularidade para com a Fazenda Federal e </w:t>
      </w:r>
      <w:r w:rsidR="007F23B5" w:rsidRPr="00B15CAA">
        <w:rPr>
          <w:rFonts w:ascii="Arial" w:hAnsi="Arial" w:cs="Arial"/>
          <w:sz w:val="23"/>
          <w:szCs w:val="23"/>
        </w:rPr>
        <w:t>Municipal</w:t>
      </w:r>
      <w:r w:rsidRPr="00B15CAA">
        <w:rPr>
          <w:rFonts w:ascii="Arial" w:hAnsi="Arial" w:cs="Arial"/>
          <w:sz w:val="23"/>
          <w:szCs w:val="23"/>
        </w:rPr>
        <w:t xml:space="preserve"> do domicílio ou sede do licitante, ou outra equivalente, na forma da lei;</w:t>
      </w:r>
    </w:p>
    <w:p w:rsidR="0079555E" w:rsidRPr="00B15CAA" w:rsidRDefault="0079555E" w:rsidP="0079555E">
      <w:pPr>
        <w:suppressAutoHyphens w:val="0"/>
        <w:autoSpaceDE w:val="0"/>
        <w:autoSpaceDN w:val="0"/>
        <w:adjustRightInd w:val="0"/>
        <w:ind w:left="708"/>
        <w:jc w:val="both"/>
        <w:rPr>
          <w:rFonts w:ascii="Arial" w:hAnsi="Arial" w:cs="Arial"/>
          <w:sz w:val="23"/>
          <w:szCs w:val="23"/>
        </w:rPr>
      </w:pPr>
      <w:r w:rsidRPr="00B15CAA">
        <w:rPr>
          <w:rFonts w:ascii="Arial" w:hAnsi="Arial" w:cs="Arial"/>
          <w:sz w:val="23"/>
          <w:szCs w:val="23"/>
        </w:rPr>
        <w:t>4.2.3 – Prova de regularidade relativa à Seguridade Social e ao FGTS, que demonstre cumprimento dos encargos sociais instituídos por lei;</w:t>
      </w:r>
    </w:p>
    <w:p w:rsidR="0079555E" w:rsidRPr="00B15CAA" w:rsidRDefault="0079555E" w:rsidP="0079555E">
      <w:pPr>
        <w:suppressAutoHyphens w:val="0"/>
        <w:autoSpaceDE w:val="0"/>
        <w:autoSpaceDN w:val="0"/>
        <w:adjustRightInd w:val="0"/>
        <w:ind w:left="708"/>
        <w:jc w:val="both"/>
        <w:rPr>
          <w:rFonts w:ascii="Arial" w:hAnsi="Arial" w:cs="Arial"/>
          <w:sz w:val="23"/>
          <w:szCs w:val="23"/>
        </w:rPr>
      </w:pPr>
      <w:r w:rsidRPr="00B15CAA">
        <w:rPr>
          <w:rFonts w:ascii="Arial" w:hAnsi="Arial" w:cs="Arial"/>
          <w:sz w:val="23"/>
          <w:szCs w:val="23"/>
        </w:rPr>
        <w:t>4.2.4 –   Prova de regularidade perante a Justiça do Trabalho;</w:t>
      </w:r>
    </w:p>
    <w:p w:rsidR="0079555E" w:rsidRPr="00B15CAA" w:rsidRDefault="0079555E" w:rsidP="0079555E">
      <w:pPr>
        <w:suppressAutoHyphens w:val="0"/>
        <w:autoSpaceDE w:val="0"/>
        <w:autoSpaceDN w:val="0"/>
        <w:adjustRightInd w:val="0"/>
        <w:jc w:val="both"/>
        <w:rPr>
          <w:rFonts w:ascii="Arial" w:hAnsi="Arial" w:cs="Arial"/>
          <w:sz w:val="23"/>
          <w:szCs w:val="23"/>
        </w:rPr>
      </w:pPr>
      <w:r w:rsidRPr="00B15CAA">
        <w:rPr>
          <w:rFonts w:ascii="Arial" w:hAnsi="Arial" w:cs="Arial"/>
          <w:sz w:val="23"/>
          <w:szCs w:val="23"/>
        </w:rPr>
        <w:t>4.3 – A falta de um dos documentos dispostos na Lei Federal nº 14.133/2021 e suas alterações, poderá implicar no não recebimento.</w:t>
      </w:r>
    </w:p>
    <w:p w:rsidR="00EE0062" w:rsidRPr="00B15CAA" w:rsidRDefault="00EE0062" w:rsidP="0030486D">
      <w:pPr>
        <w:autoSpaceDE w:val="0"/>
        <w:autoSpaceDN w:val="0"/>
        <w:adjustRightInd w:val="0"/>
        <w:jc w:val="both"/>
        <w:rPr>
          <w:rFonts w:ascii="Arial" w:hAnsi="Arial" w:cs="Arial"/>
          <w:sz w:val="23"/>
          <w:szCs w:val="23"/>
        </w:rPr>
      </w:pPr>
    </w:p>
    <w:p w:rsidR="009C29A5" w:rsidRPr="00B15CAA" w:rsidRDefault="009C29A5" w:rsidP="009C29A5">
      <w:pPr>
        <w:pStyle w:val="Normaljustificado"/>
        <w:rPr>
          <w:smallCaps/>
          <w:color w:val="FF0000"/>
          <w:sz w:val="23"/>
          <w:szCs w:val="23"/>
        </w:rPr>
      </w:pPr>
      <w:r w:rsidRPr="00B15CAA">
        <w:rPr>
          <w:smallCaps/>
          <w:color w:val="auto"/>
          <w:sz w:val="23"/>
          <w:szCs w:val="23"/>
        </w:rPr>
        <w:t>CLÁUSULA QUINTA – DA VIGÊNCIA E DOS PRAZOS DE FORNECIMENTO (Art. 105, Art. 92 IV, VII, XVIII e §3º</w:t>
      </w:r>
      <w:proofErr w:type="gramStart"/>
      <w:r w:rsidRPr="00B15CAA">
        <w:rPr>
          <w:smallCaps/>
          <w:color w:val="auto"/>
          <w:sz w:val="23"/>
          <w:szCs w:val="23"/>
        </w:rPr>
        <w:t>)</w:t>
      </w:r>
      <w:proofErr w:type="gramEnd"/>
    </w:p>
    <w:p w:rsidR="0048511D" w:rsidRPr="00B15CAA" w:rsidRDefault="009C29A5" w:rsidP="0048511D">
      <w:pPr>
        <w:jc w:val="both"/>
        <w:rPr>
          <w:rFonts w:ascii="Arial" w:hAnsi="Arial" w:cs="Arial"/>
          <w:sz w:val="23"/>
          <w:szCs w:val="23"/>
        </w:rPr>
      </w:pPr>
      <w:r w:rsidRPr="00B15CAA">
        <w:rPr>
          <w:rFonts w:ascii="Arial" w:hAnsi="Arial" w:cs="Arial"/>
          <w:sz w:val="23"/>
          <w:szCs w:val="23"/>
        </w:rPr>
        <w:t>5.</w:t>
      </w:r>
      <w:r w:rsidRPr="00B15CAA">
        <w:rPr>
          <w:rFonts w:ascii="Arial" w:hAnsi="Arial" w:cs="Arial"/>
          <w:bCs/>
          <w:color w:val="000000"/>
          <w:sz w:val="23"/>
          <w:szCs w:val="23"/>
        </w:rPr>
        <w:t xml:space="preserve">1 </w:t>
      </w:r>
      <w:r w:rsidR="0048511D" w:rsidRPr="00B15CAA">
        <w:rPr>
          <w:rFonts w:ascii="Arial" w:hAnsi="Arial" w:cs="Arial"/>
          <w:sz w:val="23"/>
          <w:szCs w:val="23"/>
        </w:rPr>
        <w:t>O presente contrato fluirá pelo prazo de _(__)a partir da publicação do extrato no Portal Nacional de Contratações Públicas (PNCP), encerrando-se em __de ______ de ___.</w:t>
      </w:r>
    </w:p>
    <w:p w:rsidR="009C29A5" w:rsidRPr="00B15CAA" w:rsidRDefault="009C29A5" w:rsidP="009C29A5">
      <w:pPr>
        <w:jc w:val="both"/>
        <w:rPr>
          <w:rFonts w:ascii="Arial" w:hAnsi="Arial" w:cs="Arial"/>
          <w:sz w:val="23"/>
          <w:szCs w:val="23"/>
        </w:rPr>
      </w:pPr>
      <w:r w:rsidRPr="00B15CAA">
        <w:rPr>
          <w:rFonts w:ascii="Arial" w:hAnsi="Arial" w:cs="Arial"/>
          <w:sz w:val="23"/>
          <w:szCs w:val="23"/>
        </w:rPr>
        <w:t>5</w:t>
      </w:r>
      <w:r w:rsidR="00BB13B5" w:rsidRPr="00B15CAA">
        <w:rPr>
          <w:rFonts w:ascii="Arial" w:hAnsi="Arial" w:cs="Arial"/>
          <w:sz w:val="23"/>
          <w:szCs w:val="23"/>
        </w:rPr>
        <w:t>.2 O fornecimento das</w:t>
      </w:r>
      <w:r w:rsidRPr="00B15CAA">
        <w:rPr>
          <w:rFonts w:ascii="Arial" w:hAnsi="Arial" w:cs="Arial"/>
          <w:sz w:val="23"/>
          <w:szCs w:val="23"/>
        </w:rPr>
        <w:t xml:space="preserve"> </w:t>
      </w:r>
      <w:r w:rsidR="00BB13B5" w:rsidRPr="00B15CAA">
        <w:rPr>
          <w:rFonts w:ascii="Arial" w:hAnsi="Arial" w:cs="Arial"/>
          <w:sz w:val="23"/>
          <w:szCs w:val="23"/>
        </w:rPr>
        <w:t>refeições</w:t>
      </w:r>
      <w:r w:rsidRPr="00B15CAA">
        <w:rPr>
          <w:rFonts w:ascii="Arial" w:hAnsi="Arial" w:cs="Arial"/>
          <w:sz w:val="23"/>
          <w:szCs w:val="23"/>
        </w:rPr>
        <w:t xml:space="preserve"> deverá ocorrer conforme previsto no edital, e de acordo com a solicitação da Secretaria requisitante, no prazo máximo estipulado no Termo de Referência, contados do recebimento da ordem de fornecimento.</w:t>
      </w:r>
    </w:p>
    <w:p w:rsidR="009C29A5" w:rsidRPr="00B15CAA" w:rsidRDefault="009C29A5" w:rsidP="009C29A5">
      <w:pPr>
        <w:jc w:val="both"/>
        <w:rPr>
          <w:rFonts w:ascii="Arial" w:hAnsi="Arial" w:cs="Arial"/>
          <w:sz w:val="23"/>
          <w:szCs w:val="23"/>
        </w:rPr>
      </w:pPr>
      <w:r w:rsidRPr="00B15CAA">
        <w:rPr>
          <w:rFonts w:ascii="Arial" w:hAnsi="Arial" w:cs="Arial"/>
          <w:sz w:val="23"/>
          <w:szCs w:val="23"/>
        </w:rPr>
        <w:t>5.3 A Administração Pública poderá se recusar a receber os produtos licitados, caso este esteja em desacordo com as especificações do termo de referência, circunstância esta que será devidamente registrada e que caracterizará a mora do adjudicatário.</w:t>
      </w:r>
    </w:p>
    <w:p w:rsidR="009C29A5" w:rsidRPr="00B15CAA" w:rsidRDefault="009C29A5" w:rsidP="009C29A5">
      <w:pPr>
        <w:jc w:val="both"/>
        <w:rPr>
          <w:rFonts w:ascii="Arial" w:hAnsi="Arial" w:cs="Arial"/>
          <w:sz w:val="23"/>
          <w:szCs w:val="23"/>
        </w:rPr>
      </w:pPr>
      <w:r w:rsidRPr="00B15CAA">
        <w:rPr>
          <w:rFonts w:ascii="Arial" w:hAnsi="Arial" w:cs="Arial"/>
          <w:sz w:val="23"/>
          <w:szCs w:val="23"/>
        </w:rPr>
        <w:t xml:space="preserve">5.4 </w:t>
      </w:r>
      <w:r w:rsidR="00BB13B5" w:rsidRPr="00B15CAA">
        <w:rPr>
          <w:rFonts w:ascii="Arial" w:hAnsi="Arial" w:cs="Arial"/>
          <w:sz w:val="23"/>
          <w:szCs w:val="23"/>
        </w:rPr>
        <w:t>As refeições licitada</w:t>
      </w:r>
      <w:r w:rsidRPr="00B15CAA">
        <w:rPr>
          <w:rFonts w:ascii="Arial" w:hAnsi="Arial" w:cs="Arial"/>
          <w:sz w:val="23"/>
          <w:szCs w:val="23"/>
        </w:rPr>
        <w:t xml:space="preserve"> terá que estar dentro das normas de legislação vigente de qualidade.</w:t>
      </w:r>
    </w:p>
    <w:p w:rsidR="009C29A5" w:rsidRPr="00B15CAA" w:rsidRDefault="009C29A5" w:rsidP="009C29A5">
      <w:pPr>
        <w:jc w:val="both"/>
        <w:rPr>
          <w:rFonts w:ascii="Arial" w:hAnsi="Arial" w:cs="Arial"/>
          <w:sz w:val="23"/>
          <w:szCs w:val="23"/>
        </w:rPr>
      </w:pPr>
      <w:r w:rsidRPr="00B15CAA">
        <w:rPr>
          <w:rFonts w:ascii="Arial" w:hAnsi="Arial" w:cs="Arial"/>
          <w:sz w:val="23"/>
          <w:szCs w:val="23"/>
        </w:rPr>
        <w:t>5.5 O regime de execução contratual, o modelo de gestão, assim como os prazos e condições de conclusão, entrega,observação e recebimento definitivo constam no Termo de Referência e ETP, deste Contrato.</w:t>
      </w:r>
    </w:p>
    <w:p w:rsidR="009C29A5" w:rsidRPr="00B15CAA" w:rsidRDefault="009C29A5" w:rsidP="009C29A5">
      <w:pPr>
        <w:pStyle w:val="Corpodetexto3"/>
        <w:spacing w:after="0"/>
        <w:jc w:val="both"/>
        <w:rPr>
          <w:rFonts w:ascii="Arial" w:hAnsi="Arial" w:cs="Arial"/>
          <w:sz w:val="23"/>
          <w:szCs w:val="23"/>
        </w:rPr>
      </w:pPr>
      <w:r w:rsidRPr="00B15CAA">
        <w:rPr>
          <w:rFonts w:ascii="Arial" w:hAnsi="Arial" w:cs="Arial"/>
          <w:sz w:val="23"/>
          <w:szCs w:val="23"/>
        </w:rPr>
        <w:t>5.6 Os preços poderão ser reajustados, após decorridos 12 (doze) meses, contados da data da apresentação da proposta, por meio de índices oficiais, aplicando-se para este objeto o Índice Nacional de Preços ao Consumidor Amplo (IPCA).</w:t>
      </w:r>
    </w:p>
    <w:p w:rsidR="00E42904" w:rsidRPr="00B15CAA" w:rsidRDefault="00E42904" w:rsidP="0030486D">
      <w:pPr>
        <w:jc w:val="both"/>
        <w:rPr>
          <w:rFonts w:ascii="Arial" w:hAnsi="Arial" w:cs="Arial"/>
          <w:smallCaps/>
          <w:sz w:val="23"/>
          <w:szCs w:val="23"/>
        </w:rPr>
      </w:pPr>
    </w:p>
    <w:p w:rsidR="00E42904" w:rsidRPr="00B15CAA" w:rsidRDefault="00E42904" w:rsidP="0030486D">
      <w:pPr>
        <w:pStyle w:val="Normaljustificado"/>
        <w:rPr>
          <w:smallCaps/>
          <w:sz w:val="23"/>
          <w:szCs w:val="23"/>
        </w:rPr>
      </w:pPr>
      <w:r w:rsidRPr="00B15CAA">
        <w:rPr>
          <w:smallCaps/>
          <w:sz w:val="23"/>
          <w:szCs w:val="23"/>
        </w:rPr>
        <w:t>CLÁUSULA S</w:t>
      </w:r>
      <w:r w:rsidR="00DD6B04" w:rsidRPr="00B15CAA">
        <w:rPr>
          <w:smallCaps/>
          <w:sz w:val="23"/>
          <w:szCs w:val="23"/>
        </w:rPr>
        <w:t>EX</w:t>
      </w:r>
      <w:r w:rsidRPr="00B15CAA">
        <w:rPr>
          <w:smallCaps/>
          <w:sz w:val="23"/>
          <w:szCs w:val="23"/>
        </w:rPr>
        <w:t>TA – DAS OBRIGAÇÕES</w:t>
      </w:r>
    </w:p>
    <w:p w:rsidR="00E42904" w:rsidRPr="00B15CAA" w:rsidRDefault="00DD6B04" w:rsidP="0030486D">
      <w:pPr>
        <w:pStyle w:val="Normaljustificado"/>
        <w:rPr>
          <w:sz w:val="23"/>
          <w:szCs w:val="23"/>
        </w:rPr>
      </w:pPr>
      <w:r w:rsidRPr="00B15CAA">
        <w:rPr>
          <w:b w:val="0"/>
          <w:sz w:val="23"/>
          <w:szCs w:val="23"/>
        </w:rPr>
        <w:t>6</w:t>
      </w:r>
      <w:r w:rsidR="00E42904" w:rsidRPr="00B15CAA">
        <w:rPr>
          <w:b w:val="0"/>
          <w:sz w:val="23"/>
          <w:szCs w:val="23"/>
        </w:rPr>
        <w:t xml:space="preserve">.1 – Compete ao </w:t>
      </w:r>
      <w:r w:rsidR="00E42904" w:rsidRPr="00B15CAA">
        <w:rPr>
          <w:sz w:val="23"/>
          <w:szCs w:val="23"/>
        </w:rPr>
        <w:t>CONTRATANTE:</w:t>
      </w:r>
    </w:p>
    <w:p w:rsidR="00EB083F" w:rsidRPr="00B15CAA" w:rsidRDefault="00DD6B04" w:rsidP="00EB083F">
      <w:pPr>
        <w:ind w:left="284"/>
        <w:jc w:val="both"/>
        <w:rPr>
          <w:rFonts w:ascii="Arial" w:hAnsi="Arial" w:cs="Arial"/>
          <w:bCs/>
          <w:sz w:val="23"/>
          <w:szCs w:val="23"/>
        </w:rPr>
      </w:pPr>
      <w:r w:rsidRPr="00B15CAA">
        <w:rPr>
          <w:rFonts w:ascii="Arial" w:hAnsi="Arial" w:cs="Arial"/>
          <w:sz w:val="23"/>
          <w:szCs w:val="23"/>
        </w:rPr>
        <w:t>6</w:t>
      </w:r>
      <w:r w:rsidR="00E42904" w:rsidRPr="00B15CAA">
        <w:rPr>
          <w:rFonts w:ascii="Arial" w:hAnsi="Arial" w:cs="Arial"/>
          <w:sz w:val="23"/>
          <w:szCs w:val="23"/>
        </w:rPr>
        <w:t xml:space="preserve">.1.1 </w:t>
      </w:r>
      <w:r w:rsidR="00EB083F" w:rsidRPr="00B15CAA">
        <w:rPr>
          <w:rFonts w:ascii="Arial" w:hAnsi="Arial" w:cs="Arial"/>
          <w:bCs/>
          <w:sz w:val="23"/>
          <w:szCs w:val="23"/>
        </w:rPr>
        <w:t>Indicar à Contratada seu respectivo saldo, visando subsidiar os pedidos, respeitada a ordem e quantitativos a serem fornecidos.</w:t>
      </w:r>
    </w:p>
    <w:p w:rsidR="00EB083F" w:rsidRPr="00B15CAA" w:rsidRDefault="00EB083F" w:rsidP="00EB083F">
      <w:pPr>
        <w:pStyle w:val="Normaljustificado"/>
        <w:ind w:firstLine="284"/>
        <w:rPr>
          <w:b w:val="0"/>
          <w:color w:val="auto"/>
          <w:sz w:val="23"/>
          <w:szCs w:val="23"/>
          <w:lang w:val="pt-PT" w:eastAsia="ar-SA"/>
        </w:rPr>
      </w:pPr>
      <w:r w:rsidRPr="00B15CAA">
        <w:rPr>
          <w:b w:val="0"/>
          <w:color w:val="auto"/>
          <w:sz w:val="23"/>
          <w:szCs w:val="23"/>
          <w:lang w:val="pt-PT" w:eastAsia="ar-SA"/>
        </w:rPr>
        <w:t>6.1.2 – Aplicar as penalidades cabíveis, nas situações previstas no edital.</w:t>
      </w:r>
    </w:p>
    <w:p w:rsidR="00EB083F" w:rsidRPr="00B15CAA" w:rsidRDefault="00EB083F" w:rsidP="00EB083F">
      <w:pPr>
        <w:pStyle w:val="Normaljustificado"/>
        <w:ind w:left="284"/>
        <w:rPr>
          <w:b w:val="0"/>
          <w:color w:val="auto"/>
          <w:sz w:val="23"/>
          <w:szCs w:val="23"/>
          <w:lang w:val="pt-PT" w:eastAsia="ar-SA"/>
        </w:rPr>
      </w:pPr>
      <w:r w:rsidRPr="00B15CAA">
        <w:rPr>
          <w:b w:val="0"/>
          <w:color w:val="auto"/>
          <w:sz w:val="23"/>
          <w:szCs w:val="23"/>
          <w:lang w:val="pt-PT" w:eastAsia="ar-SA"/>
        </w:rPr>
        <w:t>6.1.3 – Rejeitar o item entregue em desacordo com as obrigações assumidas pela Contratada.</w:t>
      </w:r>
    </w:p>
    <w:p w:rsidR="00E42904" w:rsidRPr="00B15CAA" w:rsidRDefault="00EB083F" w:rsidP="00EB083F">
      <w:pPr>
        <w:ind w:left="284"/>
        <w:jc w:val="both"/>
        <w:rPr>
          <w:rFonts w:ascii="Arial" w:hAnsi="Arial" w:cs="Arial"/>
          <w:bCs/>
          <w:sz w:val="23"/>
          <w:szCs w:val="23"/>
        </w:rPr>
      </w:pPr>
      <w:r w:rsidRPr="00B15CAA">
        <w:rPr>
          <w:rFonts w:ascii="Arial" w:hAnsi="Arial" w:cs="Arial"/>
          <w:bCs/>
          <w:sz w:val="23"/>
          <w:szCs w:val="23"/>
        </w:rPr>
        <w:t>6.1.4 – Efetuar o pagamento dentro das condições estabelecidas no edital</w:t>
      </w:r>
      <w:r w:rsidR="00E60715" w:rsidRPr="00B15CAA">
        <w:rPr>
          <w:rFonts w:ascii="Arial" w:hAnsi="Arial" w:cs="Arial"/>
          <w:bCs/>
          <w:sz w:val="23"/>
          <w:szCs w:val="23"/>
        </w:rPr>
        <w:t>.</w:t>
      </w:r>
    </w:p>
    <w:p w:rsidR="00EB083F" w:rsidRPr="00B15CAA" w:rsidRDefault="00EB083F" w:rsidP="00EB083F">
      <w:pPr>
        <w:ind w:left="284"/>
        <w:jc w:val="both"/>
        <w:rPr>
          <w:rFonts w:ascii="Arial" w:hAnsi="Arial" w:cs="Arial"/>
          <w:bCs/>
          <w:sz w:val="23"/>
          <w:szCs w:val="23"/>
        </w:rPr>
      </w:pPr>
    </w:p>
    <w:p w:rsidR="00E42904" w:rsidRPr="00B15CAA" w:rsidRDefault="00DD6B04" w:rsidP="0030486D">
      <w:pPr>
        <w:pStyle w:val="Normaljustificado"/>
        <w:rPr>
          <w:sz w:val="23"/>
          <w:szCs w:val="23"/>
        </w:rPr>
      </w:pPr>
      <w:r w:rsidRPr="00B15CAA">
        <w:rPr>
          <w:b w:val="0"/>
          <w:sz w:val="23"/>
          <w:szCs w:val="23"/>
        </w:rPr>
        <w:t>6</w:t>
      </w:r>
      <w:r w:rsidR="00E42904" w:rsidRPr="00B15CAA">
        <w:rPr>
          <w:b w:val="0"/>
          <w:sz w:val="23"/>
          <w:szCs w:val="23"/>
        </w:rPr>
        <w:t xml:space="preserve">.2 – Compete à </w:t>
      </w:r>
      <w:r w:rsidR="00E42904" w:rsidRPr="00B15CAA">
        <w:rPr>
          <w:sz w:val="23"/>
          <w:szCs w:val="23"/>
        </w:rPr>
        <w:t>CONTRATADA:</w:t>
      </w:r>
    </w:p>
    <w:p w:rsidR="00EB083F" w:rsidRPr="00B15CAA" w:rsidRDefault="00DD6B04" w:rsidP="00EB083F">
      <w:pPr>
        <w:autoSpaceDE w:val="0"/>
        <w:autoSpaceDN w:val="0"/>
        <w:adjustRightInd w:val="0"/>
        <w:ind w:left="284"/>
        <w:jc w:val="both"/>
        <w:rPr>
          <w:rFonts w:ascii="Arial" w:hAnsi="Arial" w:cs="Arial"/>
          <w:color w:val="000000"/>
          <w:sz w:val="23"/>
          <w:szCs w:val="23"/>
        </w:rPr>
      </w:pPr>
      <w:r w:rsidRPr="00B15CAA">
        <w:rPr>
          <w:rFonts w:ascii="Arial" w:hAnsi="Arial" w:cs="Arial"/>
          <w:sz w:val="23"/>
          <w:szCs w:val="23"/>
        </w:rPr>
        <w:t>6</w:t>
      </w:r>
      <w:r w:rsidR="00E42904" w:rsidRPr="00B15CAA">
        <w:rPr>
          <w:rFonts w:ascii="Arial" w:hAnsi="Arial" w:cs="Arial"/>
          <w:sz w:val="23"/>
          <w:szCs w:val="23"/>
        </w:rPr>
        <w:t xml:space="preserve">.2.1 – </w:t>
      </w:r>
      <w:r w:rsidR="00EB083F" w:rsidRPr="00B15CAA">
        <w:rPr>
          <w:rFonts w:ascii="Arial" w:hAnsi="Arial" w:cs="Arial"/>
          <w:sz w:val="23"/>
          <w:szCs w:val="23"/>
        </w:rPr>
        <w:t xml:space="preserve">Entregar os itens de acordo com aquele </w:t>
      </w:r>
      <w:r w:rsidR="00EB083F" w:rsidRPr="00B15CAA">
        <w:rPr>
          <w:rFonts w:ascii="Arial" w:hAnsi="Arial" w:cs="Arial"/>
          <w:b/>
          <w:sz w:val="23"/>
          <w:szCs w:val="23"/>
        </w:rPr>
        <w:t>adjudicado e especificado na proposta,</w:t>
      </w:r>
      <w:r w:rsidR="00EB083F" w:rsidRPr="00B15CAA">
        <w:rPr>
          <w:rFonts w:ascii="Arial" w:hAnsi="Arial" w:cs="Arial"/>
          <w:sz w:val="23"/>
          <w:szCs w:val="23"/>
        </w:rPr>
        <w:t xml:space="preserve"> devendo</w:t>
      </w:r>
      <w:r w:rsidR="00EB083F" w:rsidRPr="00B15CAA">
        <w:rPr>
          <w:rFonts w:ascii="Arial" w:hAnsi="Arial" w:cs="Arial"/>
          <w:color w:val="000000"/>
          <w:sz w:val="23"/>
          <w:szCs w:val="23"/>
        </w:rPr>
        <w:t xml:space="preserve"> ser de boa qualidade, estar em perfeito estado de conservação e com prazo de validade de no mínimo 70 % (setenta) por cento do prazo máximo indicado na embalagem, devidamente apropriados para uso, a contar da data do seu recebimento definitivo. Os itens deverão ser entregues devidamente embalados, de forma a não serem danificados durante as operações de transporte e descarga no local indicado da entrega.</w:t>
      </w:r>
    </w:p>
    <w:p w:rsidR="00EB083F" w:rsidRPr="00B15CAA" w:rsidRDefault="00EB083F" w:rsidP="00EB083F">
      <w:pPr>
        <w:ind w:left="284"/>
        <w:jc w:val="both"/>
        <w:rPr>
          <w:rFonts w:ascii="Arial" w:hAnsi="Arial" w:cs="Arial"/>
          <w:sz w:val="23"/>
          <w:szCs w:val="23"/>
        </w:rPr>
      </w:pPr>
      <w:r w:rsidRPr="00B15CAA">
        <w:rPr>
          <w:rFonts w:ascii="Arial" w:hAnsi="Arial" w:cs="Arial"/>
          <w:sz w:val="23"/>
          <w:szCs w:val="23"/>
        </w:rPr>
        <w:lastRenderedPageBreak/>
        <w:t xml:space="preserve">6.2.2 – A contratada ficará obrigada a atender a ordem de fornecimento efetuada no prazo máximo de </w:t>
      </w:r>
      <w:r w:rsidRPr="00B15CAA">
        <w:rPr>
          <w:rFonts w:ascii="Arial" w:hAnsi="Arial" w:cs="Arial"/>
          <w:b/>
          <w:sz w:val="23"/>
          <w:szCs w:val="23"/>
        </w:rPr>
        <w:t xml:space="preserve">05 (cinco) dias </w:t>
      </w:r>
      <w:r w:rsidRPr="00B15CAA">
        <w:rPr>
          <w:rFonts w:ascii="Arial" w:hAnsi="Arial" w:cs="Arial"/>
          <w:sz w:val="23"/>
          <w:szCs w:val="23"/>
        </w:rPr>
        <w:t>contados do envio da requisição ou pedido de compra, não podendo exigir quantidade mínima para entrega, visando cobrir o frete.</w:t>
      </w:r>
    </w:p>
    <w:p w:rsidR="00EB083F" w:rsidRPr="00B15CAA" w:rsidRDefault="00EB083F" w:rsidP="00EB083F">
      <w:pPr>
        <w:ind w:left="284" w:right="51"/>
        <w:jc w:val="both"/>
        <w:rPr>
          <w:rFonts w:ascii="Arial" w:hAnsi="Arial" w:cs="Arial"/>
          <w:sz w:val="23"/>
          <w:szCs w:val="23"/>
        </w:rPr>
      </w:pPr>
      <w:r w:rsidRPr="00B15CAA">
        <w:rPr>
          <w:rFonts w:ascii="Arial" w:hAnsi="Arial" w:cs="Arial"/>
          <w:sz w:val="23"/>
          <w:szCs w:val="23"/>
        </w:rPr>
        <w:t>6.2.3 – Caso a contratada não forneça os itens requisitados, no prazo</w:t>
      </w:r>
      <w:r w:rsidRPr="00B15CAA">
        <w:rPr>
          <w:rFonts w:ascii="Arial" w:hAnsi="Arial" w:cs="Arial"/>
          <w:color w:val="FF0000"/>
          <w:sz w:val="23"/>
          <w:szCs w:val="23"/>
        </w:rPr>
        <w:t xml:space="preserve"> </w:t>
      </w:r>
      <w:r w:rsidRPr="00B15CAA">
        <w:rPr>
          <w:rFonts w:ascii="Arial" w:hAnsi="Arial" w:cs="Arial"/>
          <w:bCs/>
          <w:sz w:val="23"/>
          <w:szCs w:val="23"/>
        </w:rPr>
        <w:t xml:space="preserve">máximo </w:t>
      </w:r>
      <w:r w:rsidRPr="00B15CAA">
        <w:rPr>
          <w:rFonts w:ascii="Arial" w:hAnsi="Arial" w:cs="Arial"/>
          <w:b/>
          <w:sz w:val="23"/>
          <w:szCs w:val="23"/>
        </w:rPr>
        <w:t>05 (cinco) dias</w:t>
      </w:r>
      <w:r w:rsidR="00C875CB" w:rsidRPr="00B15CAA">
        <w:rPr>
          <w:rFonts w:ascii="Arial" w:hAnsi="Arial" w:cs="Arial"/>
          <w:b/>
          <w:sz w:val="23"/>
          <w:szCs w:val="23"/>
        </w:rPr>
        <w:t xml:space="preserve"> </w:t>
      </w:r>
      <w:r w:rsidRPr="00B15CAA">
        <w:rPr>
          <w:rFonts w:ascii="Arial" w:hAnsi="Arial" w:cs="Arial"/>
          <w:sz w:val="23"/>
          <w:szCs w:val="23"/>
        </w:rPr>
        <w:t>contados do envio da requisição/pedido de compra a Administração convocará a Classificada em segundo lugar para efetuar o fornecimento, e assim sucessivamente quanto às demais Classificadas, aplicadas aos faltosos às penalidades cabíveis.</w:t>
      </w:r>
    </w:p>
    <w:p w:rsidR="00EB083F" w:rsidRPr="00B15CAA" w:rsidRDefault="00EB083F" w:rsidP="00EB083F">
      <w:pPr>
        <w:ind w:left="284"/>
        <w:jc w:val="both"/>
        <w:rPr>
          <w:rFonts w:ascii="Arial" w:hAnsi="Arial" w:cs="Arial"/>
          <w:bCs/>
          <w:sz w:val="23"/>
          <w:szCs w:val="23"/>
        </w:rPr>
      </w:pPr>
      <w:r w:rsidRPr="00B15CAA">
        <w:rPr>
          <w:rFonts w:ascii="Arial" w:hAnsi="Arial" w:cs="Arial"/>
          <w:bCs/>
          <w:sz w:val="23"/>
          <w:szCs w:val="23"/>
        </w:rPr>
        <w:t xml:space="preserve">6.2.4 – O pedido dos </w:t>
      </w:r>
      <w:r w:rsidRPr="00B15CAA">
        <w:rPr>
          <w:rFonts w:ascii="Arial" w:hAnsi="Arial" w:cs="Arial"/>
          <w:sz w:val="23"/>
          <w:szCs w:val="23"/>
        </w:rPr>
        <w:t>itens</w:t>
      </w:r>
      <w:r w:rsidRPr="00B15CAA">
        <w:rPr>
          <w:rFonts w:ascii="Arial" w:hAnsi="Arial" w:cs="Arial"/>
          <w:bCs/>
          <w:sz w:val="23"/>
          <w:szCs w:val="23"/>
        </w:rPr>
        <w:t xml:space="preserve"> será parcial, podendo ser efetuados diariamente ou conforme necessidade da Secretaria, feita mediante pedido de compra/requisição dentro do prazo legal.</w:t>
      </w:r>
    </w:p>
    <w:p w:rsidR="00EB083F" w:rsidRPr="00B15CAA" w:rsidRDefault="00EB083F" w:rsidP="00EB083F">
      <w:pPr>
        <w:ind w:left="284"/>
        <w:jc w:val="both"/>
        <w:rPr>
          <w:rFonts w:ascii="Arial" w:hAnsi="Arial" w:cs="Arial"/>
          <w:bCs/>
          <w:sz w:val="23"/>
          <w:szCs w:val="23"/>
        </w:rPr>
      </w:pPr>
      <w:r w:rsidRPr="00B15CAA">
        <w:rPr>
          <w:rFonts w:ascii="Arial" w:hAnsi="Arial" w:cs="Arial"/>
          <w:sz w:val="23"/>
          <w:szCs w:val="23"/>
        </w:rPr>
        <w:t>6.2.5 – Em caso de recusa ou desconformidade de algum item do objeto do presente Contrato, a Contratada deverá substituir o mesmo, no prazo máximo de 02 (dois) dias, sem qualquer ônus para administração, independentemente da aplicação das penalidades cabíveis.</w:t>
      </w:r>
    </w:p>
    <w:p w:rsidR="00EB083F" w:rsidRPr="00B15CAA" w:rsidRDefault="00EB083F" w:rsidP="00EB083F">
      <w:pPr>
        <w:pStyle w:val="Recuodecorpodetexto2"/>
        <w:spacing w:after="0" w:line="240" w:lineRule="auto"/>
        <w:ind w:left="284"/>
        <w:jc w:val="both"/>
        <w:rPr>
          <w:rFonts w:ascii="Arial" w:hAnsi="Arial" w:cs="Arial"/>
          <w:sz w:val="23"/>
          <w:szCs w:val="23"/>
        </w:rPr>
      </w:pPr>
      <w:r w:rsidRPr="00B15CAA">
        <w:rPr>
          <w:rFonts w:ascii="Arial" w:hAnsi="Arial" w:cs="Arial"/>
          <w:sz w:val="23"/>
          <w:szCs w:val="23"/>
        </w:rPr>
        <w:t xml:space="preserve">6.2.6 </w:t>
      </w:r>
      <w:r w:rsidRPr="00B15CAA">
        <w:rPr>
          <w:rFonts w:ascii="Arial" w:hAnsi="Arial" w:cs="Arial"/>
          <w:color w:val="000000"/>
          <w:sz w:val="23"/>
          <w:szCs w:val="23"/>
        </w:rPr>
        <w:t>–</w:t>
      </w:r>
      <w:r w:rsidRPr="00B15CAA">
        <w:rPr>
          <w:rFonts w:ascii="Arial" w:hAnsi="Arial" w:cs="Arial"/>
          <w:sz w:val="23"/>
          <w:szCs w:val="23"/>
        </w:rPr>
        <w:t xml:space="preserve"> Entregar os itens conforme endereço informado pelo requisitante, em dias úteis das 07h00min às 13h00min.</w:t>
      </w:r>
    </w:p>
    <w:p w:rsidR="00CA34BF" w:rsidRPr="00B15CAA" w:rsidRDefault="00EB083F" w:rsidP="00EB083F">
      <w:pPr>
        <w:ind w:left="284" w:right="51"/>
        <w:jc w:val="both"/>
        <w:rPr>
          <w:rFonts w:ascii="Arial" w:hAnsi="Arial" w:cs="Arial"/>
          <w:sz w:val="23"/>
          <w:szCs w:val="23"/>
        </w:rPr>
      </w:pPr>
      <w:r w:rsidRPr="00B15CAA">
        <w:rPr>
          <w:rFonts w:ascii="Arial" w:hAnsi="Arial" w:cs="Arial"/>
          <w:color w:val="000000"/>
          <w:sz w:val="23"/>
          <w:szCs w:val="23"/>
        </w:rPr>
        <w:t>6.2.7 – Todas as despesas relativas à entrega do item e respectivas adaptações,</w:t>
      </w:r>
      <w:r w:rsidRPr="00B15CAA">
        <w:rPr>
          <w:rFonts w:ascii="Arial" w:hAnsi="Arial" w:cs="Arial"/>
          <w:sz w:val="23"/>
          <w:szCs w:val="23"/>
        </w:rPr>
        <w:t xml:space="preserve"> bem como taxas, diferenças de ICMS, encargos de qualquer natureza e quaisquer custos incidentes</w:t>
      </w:r>
      <w:r w:rsidRPr="00B15CAA">
        <w:rPr>
          <w:rFonts w:ascii="Arial" w:hAnsi="Arial" w:cs="Arial"/>
          <w:color w:val="000000"/>
          <w:sz w:val="23"/>
          <w:szCs w:val="23"/>
        </w:rPr>
        <w:t xml:space="preserve"> correrão por conta exclusiva da Contratada.</w:t>
      </w:r>
      <w:r w:rsidR="00CA34BF" w:rsidRPr="00B15CAA">
        <w:rPr>
          <w:rFonts w:ascii="Arial" w:hAnsi="Arial" w:cs="Arial"/>
          <w:sz w:val="23"/>
          <w:szCs w:val="23"/>
        </w:rPr>
        <w:t>.</w:t>
      </w:r>
    </w:p>
    <w:p w:rsidR="00AC3377" w:rsidRPr="00B15CAA" w:rsidRDefault="00EB083F" w:rsidP="00EB083F">
      <w:pPr>
        <w:ind w:left="284"/>
        <w:jc w:val="both"/>
        <w:rPr>
          <w:rFonts w:ascii="Arial" w:hAnsi="Arial" w:cs="Arial"/>
          <w:b/>
          <w:sz w:val="23"/>
          <w:szCs w:val="23"/>
        </w:rPr>
      </w:pPr>
      <w:r w:rsidRPr="00B15CAA">
        <w:rPr>
          <w:rFonts w:ascii="Arial" w:hAnsi="Arial" w:cs="Arial"/>
          <w:b/>
          <w:sz w:val="23"/>
          <w:szCs w:val="23"/>
        </w:rPr>
        <w:t>6.2.8</w:t>
      </w:r>
      <w:r w:rsidR="00AC3377" w:rsidRPr="00B15CAA">
        <w:rPr>
          <w:rFonts w:ascii="Arial" w:hAnsi="Arial" w:cs="Arial"/>
          <w:b/>
          <w:sz w:val="23"/>
          <w:szCs w:val="23"/>
        </w:rPr>
        <w:t xml:space="preserve"> –</w:t>
      </w:r>
      <w:r w:rsidR="00AC3377" w:rsidRPr="00B15CAA">
        <w:rPr>
          <w:rFonts w:ascii="Arial" w:hAnsi="Arial" w:cs="Arial"/>
          <w:sz w:val="23"/>
          <w:szCs w:val="23"/>
        </w:rPr>
        <w:t xml:space="preserve"> </w:t>
      </w:r>
      <w:r w:rsidR="00AC3377" w:rsidRPr="00B15CAA">
        <w:rPr>
          <w:rFonts w:ascii="Arial" w:hAnsi="Arial" w:cs="Arial"/>
          <w:b/>
          <w:sz w:val="23"/>
          <w:szCs w:val="23"/>
        </w:rPr>
        <w:t xml:space="preserve">A licitante vencedora deverá apresentar, como condição para assinatura do instrumento contratual, a respectiva comprovação de cadastro da empresa no E-CJUR, autenticada com assinatura digital, em conformidade com o art. 15, inciso V da Resolução TCE/MS n. 65/2017 e atualizações. </w:t>
      </w:r>
    </w:p>
    <w:p w:rsidR="00AC3377" w:rsidRPr="00B15CAA" w:rsidRDefault="006F6C2A" w:rsidP="00EB083F">
      <w:pPr>
        <w:autoSpaceDE w:val="0"/>
        <w:autoSpaceDN w:val="0"/>
        <w:adjustRightInd w:val="0"/>
        <w:ind w:left="284"/>
        <w:jc w:val="both"/>
        <w:rPr>
          <w:rFonts w:ascii="Arial" w:hAnsi="Arial" w:cs="Arial"/>
          <w:bCs/>
          <w:sz w:val="23"/>
          <w:szCs w:val="23"/>
        </w:rPr>
      </w:pPr>
      <w:hyperlink r:id="rId48" w:anchor="/" w:history="1">
        <w:r w:rsidR="00AC3377" w:rsidRPr="00B15CAA">
          <w:rPr>
            <w:rStyle w:val="Hyperlink"/>
            <w:rFonts w:ascii="Arial" w:hAnsi="Arial" w:cs="Arial"/>
            <w:sz w:val="23"/>
            <w:szCs w:val="23"/>
          </w:rPr>
          <w:t>https://ww4.tce.ms.gov.br/ecjur/Login/Login?ReturnUrl=%2f#/</w:t>
        </w:r>
      </w:hyperlink>
    </w:p>
    <w:p w:rsidR="00EE0062" w:rsidRPr="00B15CAA" w:rsidRDefault="00EE0062" w:rsidP="0030486D">
      <w:pPr>
        <w:autoSpaceDE w:val="0"/>
        <w:autoSpaceDN w:val="0"/>
        <w:adjustRightInd w:val="0"/>
        <w:ind w:left="284"/>
        <w:jc w:val="both"/>
        <w:rPr>
          <w:rFonts w:ascii="Arial" w:hAnsi="Arial" w:cs="Arial"/>
          <w:sz w:val="23"/>
          <w:szCs w:val="23"/>
        </w:rPr>
      </w:pPr>
    </w:p>
    <w:p w:rsidR="00EE0062" w:rsidRPr="00B15CAA" w:rsidRDefault="00EE0062" w:rsidP="0030486D">
      <w:pPr>
        <w:autoSpaceDE w:val="0"/>
        <w:autoSpaceDN w:val="0"/>
        <w:adjustRightInd w:val="0"/>
        <w:jc w:val="both"/>
        <w:rPr>
          <w:rFonts w:ascii="Arial" w:hAnsi="Arial" w:cs="Arial"/>
          <w:b/>
          <w:bCs/>
          <w:sz w:val="23"/>
          <w:szCs w:val="23"/>
        </w:rPr>
      </w:pPr>
      <w:r w:rsidRPr="00B15CAA">
        <w:rPr>
          <w:rFonts w:ascii="Arial" w:hAnsi="Arial" w:cs="Arial"/>
          <w:b/>
          <w:bCs/>
          <w:sz w:val="23"/>
          <w:szCs w:val="23"/>
        </w:rPr>
        <w:t xml:space="preserve">CLÁUSULA </w:t>
      </w:r>
      <w:r w:rsidR="00DB7A30" w:rsidRPr="00B15CAA">
        <w:rPr>
          <w:rFonts w:ascii="Arial" w:hAnsi="Arial" w:cs="Arial"/>
          <w:b/>
          <w:bCs/>
          <w:sz w:val="23"/>
          <w:szCs w:val="23"/>
        </w:rPr>
        <w:t>SÉTIMA</w:t>
      </w:r>
      <w:r w:rsidRPr="00B15CAA">
        <w:rPr>
          <w:rFonts w:ascii="Arial" w:hAnsi="Arial" w:cs="Arial"/>
          <w:b/>
          <w:bCs/>
          <w:sz w:val="23"/>
          <w:szCs w:val="23"/>
        </w:rPr>
        <w:t xml:space="preserve"> – DOTAÇÃO ORÇAMENTÁRIA</w:t>
      </w:r>
    </w:p>
    <w:p w:rsidR="00EE0062" w:rsidRPr="00B15CAA" w:rsidRDefault="00DB7A30" w:rsidP="0030486D">
      <w:pPr>
        <w:autoSpaceDE w:val="0"/>
        <w:autoSpaceDN w:val="0"/>
        <w:adjustRightInd w:val="0"/>
        <w:jc w:val="both"/>
        <w:rPr>
          <w:rFonts w:ascii="Arial" w:hAnsi="Arial" w:cs="Arial"/>
          <w:sz w:val="23"/>
          <w:szCs w:val="23"/>
        </w:rPr>
      </w:pPr>
      <w:r w:rsidRPr="00B15CAA">
        <w:rPr>
          <w:rFonts w:ascii="Arial" w:hAnsi="Arial" w:cs="Arial"/>
          <w:sz w:val="23"/>
          <w:szCs w:val="23"/>
        </w:rPr>
        <w:t>7</w:t>
      </w:r>
      <w:r w:rsidR="00EE0062" w:rsidRPr="00B15CAA">
        <w:rPr>
          <w:rFonts w:ascii="Arial" w:hAnsi="Arial" w:cs="Arial"/>
          <w:sz w:val="23"/>
          <w:szCs w:val="23"/>
        </w:rPr>
        <w:t>.1 – Os recursos financeiros para pagamento das despesas de que trata o presente contrato, correrão por conta das seguintes dotações orçamentárias:</w:t>
      </w:r>
    </w:p>
    <w:p w:rsidR="00EE0062" w:rsidRPr="00B15CAA" w:rsidRDefault="00EE0062" w:rsidP="0030486D">
      <w:pPr>
        <w:autoSpaceDE w:val="0"/>
        <w:autoSpaceDN w:val="0"/>
        <w:adjustRightInd w:val="0"/>
        <w:ind w:left="284"/>
        <w:jc w:val="both"/>
        <w:rPr>
          <w:rFonts w:ascii="Arial" w:hAnsi="Arial" w:cs="Arial"/>
          <w:sz w:val="23"/>
          <w:szCs w:val="23"/>
        </w:rPr>
      </w:pPr>
      <w:r w:rsidRPr="00B15CAA">
        <w:rPr>
          <w:rFonts w:ascii="Arial" w:hAnsi="Arial" w:cs="Arial"/>
          <w:sz w:val="23"/>
          <w:szCs w:val="23"/>
        </w:rPr>
        <w:t>XXXXX XXXXXX XXXXX XXXXX XXXXXXXX.</w:t>
      </w:r>
    </w:p>
    <w:p w:rsidR="00DD6B04" w:rsidRPr="00B15CAA" w:rsidRDefault="00DD6B04" w:rsidP="0030486D">
      <w:pPr>
        <w:autoSpaceDE w:val="0"/>
        <w:autoSpaceDN w:val="0"/>
        <w:adjustRightInd w:val="0"/>
        <w:ind w:left="284"/>
        <w:jc w:val="both"/>
        <w:rPr>
          <w:rFonts w:ascii="Arial" w:hAnsi="Arial" w:cs="Arial"/>
          <w:sz w:val="23"/>
          <w:szCs w:val="23"/>
        </w:rPr>
      </w:pPr>
    </w:p>
    <w:p w:rsidR="00DD6B04" w:rsidRPr="00B15CAA" w:rsidRDefault="00DD6B04" w:rsidP="0030486D">
      <w:pPr>
        <w:pStyle w:val="Normaljustificado"/>
        <w:rPr>
          <w:color w:val="auto"/>
          <w:sz w:val="23"/>
          <w:szCs w:val="23"/>
        </w:rPr>
      </w:pPr>
      <w:r w:rsidRPr="00B15CAA">
        <w:rPr>
          <w:color w:val="auto"/>
          <w:sz w:val="23"/>
          <w:szCs w:val="23"/>
        </w:rPr>
        <w:t xml:space="preserve">CLÁUSULA </w:t>
      </w:r>
      <w:r w:rsidR="00DB7A30" w:rsidRPr="00B15CAA">
        <w:rPr>
          <w:color w:val="auto"/>
          <w:sz w:val="23"/>
          <w:szCs w:val="23"/>
        </w:rPr>
        <w:t>OITAVA</w:t>
      </w:r>
      <w:r w:rsidRPr="00B15CAA">
        <w:rPr>
          <w:color w:val="auto"/>
          <w:sz w:val="23"/>
          <w:szCs w:val="23"/>
        </w:rPr>
        <w:t xml:space="preserve"> – DAS ALTERAÇÕES CONTRATUAIS</w:t>
      </w:r>
    </w:p>
    <w:p w:rsidR="00DD6B04" w:rsidRPr="00B15CAA" w:rsidRDefault="00DB7A30" w:rsidP="0030486D">
      <w:pPr>
        <w:autoSpaceDE w:val="0"/>
        <w:autoSpaceDN w:val="0"/>
        <w:adjustRightInd w:val="0"/>
        <w:jc w:val="both"/>
        <w:rPr>
          <w:rFonts w:ascii="Arial" w:hAnsi="Arial" w:cs="Arial"/>
          <w:sz w:val="23"/>
          <w:szCs w:val="23"/>
        </w:rPr>
      </w:pPr>
      <w:r w:rsidRPr="00B15CAA">
        <w:rPr>
          <w:rFonts w:ascii="Arial" w:hAnsi="Arial" w:cs="Arial"/>
          <w:sz w:val="23"/>
          <w:szCs w:val="23"/>
        </w:rPr>
        <w:t>8</w:t>
      </w:r>
      <w:r w:rsidR="00DD6B04" w:rsidRPr="00B15CAA">
        <w:rPr>
          <w:rFonts w:ascii="Arial" w:hAnsi="Arial" w:cs="Arial"/>
          <w:sz w:val="23"/>
          <w:szCs w:val="23"/>
        </w:rPr>
        <w:t>.1 - Em conformidade com o art. 124, da Lei 14.133/21, caso sejam necessárias alterações no</w:t>
      </w:r>
      <w:r w:rsidR="007C331C" w:rsidRPr="00B15CAA">
        <w:rPr>
          <w:rFonts w:ascii="Arial" w:hAnsi="Arial" w:cs="Arial"/>
          <w:sz w:val="23"/>
          <w:szCs w:val="23"/>
        </w:rPr>
        <w:t xml:space="preserve"> </w:t>
      </w:r>
      <w:r w:rsidR="00DD6B04" w:rsidRPr="00B15CAA">
        <w:rPr>
          <w:rFonts w:ascii="Arial" w:hAnsi="Arial" w:cs="Arial"/>
          <w:sz w:val="23"/>
          <w:szCs w:val="23"/>
        </w:rPr>
        <w:t>presente contrato, as mesmas serão objeto de estudo mútuo entre as partes, mediante termo aditivo.</w:t>
      </w:r>
    </w:p>
    <w:p w:rsidR="00EE0062" w:rsidRPr="00B15CAA" w:rsidRDefault="00EE0062" w:rsidP="0030486D">
      <w:pPr>
        <w:autoSpaceDE w:val="0"/>
        <w:autoSpaceDN w:val="0"/>
        <w:adjustRightInd w:val="0"/>
        <w:ind w:left="284"/>
        <w:jc w:val="both"/>
        <w:rPr>
          <w:rFonts w:ascii="Arial" w:hAnsi="Arial" w:cs="Arial"/>
          <w:sz w:val="23"/>
          <w:szCs w:val="23"/>
        </w:rPr>
      </w:pPr>
    </w:p>
    <w:p w:rsidR="00EE0062" w:rsidRPr="00B15CAA" w:rsidRDefault="00EE0062" w:rsidP="0030486D">
      <w:pPr>
        <w:pStyle w:val="Normaljustificado"/>
        <w:rPr>
          <w:smallCaps/>
          <w:sz w:val="23"/>
          <w:szCs w:val="23"/>
        </w:rPr>
      </w:pPr>
      <w:r w:rsidRPr="00B15CAA">
        <w:rPr>
          <w:smallCaps/>
          <w:sz w:val="23"/>
          <w:szCs w:val="23"/>
        </w:rPr>
        <w:t xml:space="preserve">CLÁUSULA </w:t>
      </w:r>
      <w:r w:rsidR="00DB7A30" w:rsidRPr="00B15CAA">
        <w:rPr>
          <w:smallCaps/>
          <w:sz w:val="23"/>
          <w:szCs w:val="23"/>
        </w:rPr>
        <w:t>NONA</w:t>
      </w:r>
      <w:r w:rsidRPr="00B15CAA">
        <w:rPr>
          <w:smallCaps/>
          <w:sz w:val="23"/>
          <w:szCs w:val="23"/>
        </w:rPr>
        <w:t xml:space="preserve"> – DAS PENALIDADES E MULTAS CONTRATUAIS</w:t>
      </w:r>
    </w:p>
    <w:p w:rsidR="00EE0062" w:rsidRPr="00B15CAA" w:rsidRDefault="00DB7A30" w:rsidP="0030486D">
      <w:pPr>
        <w:pStyle w:val="Normaljustificado"/>
        <w:rPr>
          <w:b w:val="0"/>
          <w:sz w:val="23"/>
          <w:szCs w:val="23"/>
        </w:rPr>
      </w:pPr>
      <w:r w:rsidRPr="00B15CAA">
        <w:rPr>
          <w:b w:val="0"/>
          <w:sz w:val="23"/>
          <w:szCs w:val="23"/>
        </w:rPr>
        <w:t>9</w:t>
      </w:r>
      <w:r w:rsidR="00EE0062" w:rsidRPr="00B15CAA">
        <w:rPr>
          <w:b w:val="0"/>
          <w:sz w:val="23"/>
          <w:szCs w:val="23"/>
        </w:rPr>
        <w:t>.1 – As penalidades contratuais aplicáveis são:</w:t>
      </w:r>
    </w:p>
    <w:p w:rsidR="00EE0062" w:rsidRPr="00B15CAA" w:rsidRDefault="00EE0062" w:rsidP="0030486D">
      <w:pPr>
        <w:pStyle w:val="Normaljustificado"/>
        <w:rPr>
          <w:b w:val="0"/>
          <w:sz w:val="23"/>
          <w:szCs w:val="23"/>
        </w:rPr>
      </w:pPr>
      <w:proofErr w:type="gramStart"/>
      <w:r w:rsidRPr="00B15CAA">
        <w:rPr>
          <w:b w:val="0"/>
          <w:sz w:val="23"/>
          <w:szCs w:val="23"/>
        </w:rPr>
        <w:t>a.</w:t>
      </w:r>
      <w:proofErr w:type="gramEnd"/>
      <w:r w:rsidRPr="00B15CAA">
        <w:rPr>
          <w:b w:val="0"/>
          <w:sz w:val="23"/>
          <w:szCs w:val="23"/>
        </w:rPr>
        <w:t xml:space="preserve"> advertência verbal ou escrita.</w:t>
      </w:r>
    </w:p>
    <w:p w:rsidR="00EE0062" w:rsidRPr="00B15CAA" w:rsidRDefault="00EE0062" w:rsidP="0030486D">
      <w:pPr>
        <w:pStyle w:val="Normaljustificado"/>
        <w:rPr>
          <w:b w:val="0"/>
          <w:sz w:val="23"/>
          <w:szCs w:val="23"/>
        </w:rPr>
      </w:pPr>
      <w:proofErr w:type="gramStart"/>
      <w:r w:rsidRPr="00B15CAA">
        <w:rPr>
          <w:b w:val="0"/>
          <w:sz w:val="23"/>
          <w:szCs w:val="23"/>
        </w:rPr>
        <w:t>b.</w:t>
      </w:r>
      <w:proofErr w:type="gramEnd"/>
      <w:r w:rsidRPr="00B15CAA">
        <w:rPr>
          <w:b w:val="0"/>
          <w:sz w:val="23"/>
          <w:szCs w:val="23"/>
        </w:rPr>
        <w:t xml:space="preserve"> multas.</w:t>
      </w:r>
    </w:p>
    <w:p w:rsidR="00EE0062" w:rsidRPr="00B15CAA" w:rsidRDefault="00EE0062" w:rsidP="0030486D">
      <w:pPr>
        <w:pStyle w:val="Normaljustificado"/>
        <w:rPr>
          <w:b w:val="0"/>
          <w:sz w:val="23"/>
          <w:szCs w:val="23"/>
        </w:rPr>
      </w:pPr>
      <w:proofErr w:type="gramStart"/>
      <w:r w:rsidRPr="00B15CAA">
        <w:rPr>
          <w:b w:val="0"/>
          <w:sz w:val="23"/>
          <w:szCs w:val="23"/>
        </w:rPr>
        <w:t>c.</w:t>
      </w:r>
      <w:proofErr w:type="gramEnd"/>
      <w:r w:rsidRPr="00B15CAA">
        <w:rPr>
          <w:b w:val="0"/>
          <w:sz w:val="23"/>
          <w:szCs w:val="23"/>
        </w:rPr>
        <w:t xml:space="preserve"> declaração de inidoneidade e,</w:t>
      </w:r>
    </w:p>
    <w:p w:rsidR="00EE0062" w:rsidRPr="00B15CAA" w:rsidRDefault="00EE0062" w:rsidP="0030486D">
      <w:pPr>
        <w:pStyle w:val="Normaljustificado"/>
        <w:rPr>
          <w:b w:val="0"/>
          <w:sz w:val="23"/>
          <w:szCs w:val="23"/>
        </w:rPr>
      </w:pPr>
      <w:proofErr w:type="gramStart"/>
      <w:r w:rsidRPr="00B15CAA">
        <w:rPr>
          <w:b w:val="0"/>
          <w:sz w:val="23"/>
          <w:szCs w:val="23"/>
        </w:rPr>
        <w:t>d.</w:t>
      </w:r>
      <w:proofErr w:type="gramEnd"/>
      <w:r w:rsidRPr="00B15CAA">
        <w:rPr>
          <w:b w:val="0"/>
          <w:sz w:val="23"/>
          <w:szCs w:val="23"/>
        </w:rPr>
        <w:t xml:space="preserve"> suspensão do direito de licitar e contratar de acordo com a Lei 14.133/21 e alterações</w:t>
      </w:r>
      <w:r w:rsidR="00675A82" w:rsidRPr="00B15CAA">
        <w:rPr>
          <w:b w:val="0"/>
          <w:sz w:val="23"/>
          <w:szCs w:val="23"/>
        </w:rPr>
        <w:t xml:space="preserve"> </w:t>
      </w:r>
      <w:r w:rsidRPr="00B15CAA">
        <w:rPr>
          <w:b w:val="0"/>
          <w:sz w:val="23"/>
          <w:szCs w:val="23"/>
        </w:rPr>
        <w:t>posteriores.</w:t>
      </w:r>
    </w:p>
    <w:p w:rsidR="00EE0062" w:rsidRPr="00B15CAA" w:rsidRDefault="00DB7A30" w:rsidP="0030486D">
      <w:pPr>
        <w:pStyle w:val="Normaljustificado"/>
        <w:rPr>
          <w:b w:val="0"/>
          <w:sz w:val="23"/>
          <w:szCs w:val="23"/>
        </w:rPr>
      </w:pPr>
      <w:r w:rsidRPr="00B15CAA">
        <w:rPr>
          <w:b w:val="0"/>
          <w:sz w:val="23"/>
          <w:szCs w:val="23"/>
        </w:rPr>
        <w:t>9</w:t>
      </w:r>
      <w:r w:rsidR="00EE0062" w:rsidRPr="00B15CAA">
        <w:rPr>
          <w:b w:val="0"/>
          <w:sz w:val="23"/>
          <w:szCs w:val="23"/>
        </w:rPr>
        <w:t>.2 A advertência verbal ou escrita será aplicada independentemente de outras sanções cabíveis, quando houver descumprimento de condições contratuais ou condições técnicas estabelecidas.</w:t>
      </w:r>
    </w:p>
    <w:p w:rsidR="00EE0062" w:rsidRPr="00B15CAA" w:rsidRDefault="00DB7A30" w:rsidP="0030486D">
      <w:pPr>
        <w:pStyle w:val="Normaljustificado"/>
        <w:rPr>
          <w:b w:val="0"/>
          <w:sz w:val="23"/>
          <w:szCs w:val="23"/>
        </w:rPr>
      </w:pPr>
      <w:r w:rsidRPr="00B15CAA">
        <w:rPr>
          <w:b w:val="0"/>
          <w:sz w:val="23"/>
          <w:szCs w:val="23"/>
        </w:rPr>
        <w:t>9</w:t>
      </w:r>
      <w:r w:rsidR="00EE0062" w:rsidRPr="00B15CAA">
        <w:rPr>
          <w:b w:val="0"/>
          <w:sz w:val="23"/>
          <w:szCs w:val="23"/>
        </w:rPr>
        <w:t>.3 As multas e as demais penalidades previstas são as seguintes:</w:t>
      </w:r>
    </w:p>
    <w:p w:rsidR="00EE0062" w:rsidRPr="00B15CAA" w:rsidRDefault="00EE0062" w:rsidP="0030486D">
      <w:pPr>
        <w:pStyle w:val="Normaljustificado"/>
        <w:rPr>
          <w:b w:val="0"/>
          <w:sz w:val="23"/>
          <w:szCs w:val="23"/>
        </w:rPr>
      </w:pPr>
      <w:proofErr w:type="gramStart"/>
      <w:r w:rsidRPr="00B15CAA">
        <w:rPr>
          <w:b w:val="0"/>
          <w:sz w:val="23"/>
          <w:szCs w:val="23"/>
        </w:rPr>
        <w:lastRenderedPageBreak/>
        <w:t>a.</w:t>
      </w:r>
      <w:proofErr w:type="gramEnd"/>
      <w:r w:rsidRPr="00B15CAA">
        <w:rPr>
          <w:b w:val="0"/>
          <w:sz w:val="23"/>
          <w:szCs w:val="23"/>
        </w:rPr>
        <w:t xml:space="preserve"> 0,1% (um décimo por cento) sobre o valor contratual, por dia de atraso na execução dos serviços;</w:t>
      </w:r>
    </w:p>
    <w:p w:rsidR="00EE0062" w:rsidRPr="00B15CAA" w:rsidRDefault="00EE0062" w:rsidP="0030486D">
      <w:pPr>
        <w:pStyle w:val="Normaljustificado"/>
        <w:rPr>
          <w:b w:val="0"/>
          <w:sz w:val="23"/>
          <w:szCs w:val="23"/>
        </w:rPr>
      </w:pPr>
      <w:proofErr w:type="gramStart"/>
      <w:r w:rsidRPr="00B15CAA">
        <w:rPr>
          <w:b w:val="0"/>
          <w:sz w:val="23"/>
          <w:szCs w:val="23"/>
        </w:rPr>
        <w:t>b.</w:t>
      </w:r>
      <w:proofErr w:type="gramEnd"/>
      <w:r w:rsidRPr="00B15CAA">
        <w:rPr>
          <w:b w:val="0"/>
          <w:sz w:val="23"/>
          <w:szCs w:val="23"/>
        </w:rPr>
        <w:t xml:space="preserve"> Multa de 0,5 % (cinco décimos por cento) sobre o valor contratual, por infração a quaisquer das cláusulas do contrato e itens deste Edital e pela recusa da assinatura do contrato.</w:t>
      </w:r>
    </w:p>
    <w:p w:rsidR="00EE0062" w:rsidRPr="00B15CAA" w:rsidRDefault="00EE0062" w:rsidP="0030486D">
      <w:pPr>
        <w:pStyle w:val="Normaljustificado"/>
        <w:rPr>
          <w:b w:val="0"/>
          <w:sz w:val="23"/>
          <w:szCs w:val="23"/>
        </w:rPr>
      </w:pPr>
      <w:proofErr w:type="gramStart"/>
      <w:r w:rsidRPr="00B15CAA">
        <w:rPr>
          <w:b w:val="0"/>
          <w:sz w:val="23"/>
          <w:szCs w:val="23"/>
        </w:rPr>
        <w:t>c.</w:t>
      </w:r>
      <w:proofErr w:type="gramEnd"/>
      <w:r w:rsidRPr="00B15CAA">
        <w:rPr>
          <w:b w:val="0"/>
          <w:sz w:val="23"/>
          <w:szCs w:val="23"/>
        </w:rPr>
        <w:t xml:space="preserve"> 2% (dois por cento) do valor contratual, na hipótese de rescisão do Contrato nos casos previstos em lei, por culpa da CONTRATADA, sem prejuízo da responsabilidade civil ou criminal incidente e da obrigação de ressarcir das perdas e danos que der causa;</w:t>
      </w:r>
    </w:p>
    <w:p w:rsidR="00EE0062" w:rsidRPr="00B15CAA" w:rsidRDefault="00EE0062" w:rsidP="0030486D">
      <w:pPr>
        <w:pStyle w:val="Normaljustificado"/>
        <w:rPr>
          <w:b w:val="0"/>
          <w:sz w:val="23"/>
          <w:szCs w:val="23"/>
        </w:rPr>
      </w:pPr>
      <w:proofErr w:type="gramStart"/>
      <w:r w:rsidRPr="00B15CAA">
        <w:rPr>
          <w:b w:val="0"/>
          <w:sz w:val="23"/>
          <w:szCs w:val="23"/>
        </w:rPr>
        <w:t>d.</w:t>
      </w:r>
      <w:proofErr w:type="gramEnd"/>
      <w:r w:rsidRPr="00B15CAA">
        <w:rPr>
          <w:b w:val="0"/>
          <w:sz w:val="23"/>
          <w:szCs w:val="23"/>
        </w:rPr>
        <w:t xml:space="preserve"> suspensão temporária de participar em licitações e impedimentos de contratar com a Prefeitura Municipal de </w:t>
      </w:r>
      <w:r w:rsidR="009479D3" w:rsidRPr="00B15CAA">
        <w:rPr>
          <w:b w:val="0"/>
          <w:sz w:val="23"/>
          <w:szCs w:val="23"/>
        </w:rPr>
        <w:t>Bonito/MS</w:t>
      </w:r>
      <w:r w:rsidRPr="00B15CAA">
        <w:rPr>
          <w:b w:val="0"/>
          <w:sz w:val="23"/>
          <w:szCs w:val="23"/>
        </w:rPr>
        <w:t>, por prazo não superior a dois anos;</w:t>
      </w:r>
    </w:p>
    <w:p w:rsidR="00EE0062" w:rsidRPr="00B15CAA" w:rsidRDefault="00EE0062" w:rsidP="0030486D">
      <w:pPr>
        <w:pStyle w:val="Normaljustificado"/>
        <w:rPr>
          <w:b w:val="0"/>
          <w:sz w:val="23"/>
          <w:szCs w:val="23"/>
        </w:rPr>
      </w:pPr>
      <w:proofErr w:type="gramStart"/>
      <w:r w:rsidRPr="00B15CAA">
        <w:rPr>
          <w:b w:val="0"/>
          <w:sz w:val="23"/>
          <w:szCs w:val="23"/>
        </w:rPr>
        <w:t>e</w:t>
      </w:r>
      <w:proofErr w:type="gramEnd"/>
      <w:r w:rsidRPr="00B15CAA">
        <w:rPr>
          <w:b w:val="0"/>
          <w:sz w:val="23"/>
          <w:szCs w:val="23"/>
        </w:rPr>
        <w:t xml:space="preserve">. </w:t>
      </w:r>
      <w:proofErr w:type="gramStart"/>
      <w:r w:rsidRPr="00B15CAA">
        <w:rPr>
          <w:b w:val="0"/>
          <w:sz w:val="23"/>
          <w:szCs w:val="23"/>
        </w:rPr>
        <w:t>declaração</w:t>
      </w:r>
      <w:proofErr w:type="gramEnd"/>
      <w:r w:rsidRPr="00B15CAA">
        <w:rPr>
          <w:b w:val="0"/>
          <w:sz w:val="23"/>
          <w:szCs w:val="23"/>
        </w:rPr>
        <w:t xml:space="preserve"> de inidoneidade para licitar ou contratar com a Administração Pública Federal, Estadual ou Municipal, enquanto perdurarem os motivos determinantes da punição ou até que seja promovida a reabilitação do infrator, perante a própria autoridade que aplicou a penalidade;</w:t>
      </w:r>
    </w:p>
    <w:p w:rsidR="00EE0062" w:rsidRPr="00B15CAA" w:rsidRDefault="00EE0062" w:rsidP="0030486D">
      <w:pPr>
        <w:pStyle w:val="Normaljustificado"/>
        <w:rPr>
          <w:b w:val="0"/>
          <w:sz w:val="23"/>
          <w:szCs w:val="23"/>
        </w:rPr>
      </w:pPr>
      <w:proofErr w:type="gramStart"/>
      <w:r w:rsidRPr="00B15CAA">
        <w:rPr>
          <w:b w:val="0"/>
          <w:sz w:val="23"/>
          <w:szCs w:val="23"/>
        </w:rPr>
        <w:t>f.</w:t>
      </w:r>
      <w:proofErr w:type="gramEnd"/>
      <w:r w:rsidRPr="00B15CAA">
        <w:rPr>
          <w:b w:val="0"/>
          <w:sz w:val="23"/>
          <w:szCs w:val="23"/>
        </w:rPr>
        <w:t xml:space="preserve"> perda da garantia contratual, quando for o caso.</w:t>
      </w:r>
    </w:p>
    <w:p w:rsidR="00EE0062" w:rsidRPr="00B15CAA" w:rsidRDefault="00DB7A30" w:rsidP="0030486D">
      <w:pPr>
        <w:pStyle w:val="Normaljustificado"/>
        <w:rPr>
          <w:b w:val="0"/>
          <w:sz w:val="23"/>
          <w:szCs w:val="23"/>
        </w:rPr>
      </w:pPr>
      <w:r w:rsidRPr="00B15CAA">
        <w:rPr>
          <w:b w:val="0"/>
          <w:sz w:val="23"/>
          <w:szCs w:val="23"/>
        </w:rPr>
        <w:t>9</w:t>
      </w:r>
      <w:r w:rsidR="00EE0062" w:rsidRPr="00B15CAA">
        <w:rPr>
          <w:b w:val="0"/>
          <w:sz w:val="23"/>
          <w:szCs w:val="23"/>
        </w:rPr>
        <w:t>.4 De qualquer sanção imposta, a CONTRATADA poderá, no prazo máximo de cinco dias, contados da intimação do ato, oferecer recurso ao CONTRATANTE, devidamente fundamentado.</w:t>
      </w:r>
    </w:p>
    <w:p w:rsidR="00EE0062" w:rsidRPr="00B15CAA" w:rsidRDefault="00DB7A30" w:rsidP="0030486D">
      <w:pPr>
        <w:pStyle w:val="Normaljustificado"/>
        <w:rPr>
          <w:b w:val="0"/>
          <w:sz w:val="23"/>
          <w:szCs w:val="23"/>
        </w:rPr>
      </w:pPr>
      <w:r w:rsidRPr="00B15CAA">
        <w:rPr>
          <w:b w:val="0"/>
          <w:sz w:val="23"/>
          <w:szCs w:val="23"/>
        </w:rPr>
        <w:t>9</w:t>
      </w:r>
      <w:r w:rsidR="00EE0062" w:rsidRPr="00B15CAA">
        <w:rPr>
          <w:b w:val="0"/>
          <w:sz w:val="23"/>
          <w:szCs w:val="23"/>
        </w:rPr>
        <w:t>.5 As multas previstas no item anterior são independentes e serão aplicadas cumulativamente.</w:t>
      </w:r>
    </w:p>
    <w:p w:rsidR="00EE0062" w:rsidRPr="00B15CAA" w:rsidRDefault="00DB7A30" w:rsidP="0030486D">
      <w:pPr>
        <w:pStyle w:val="Normaljustificado"/>
        <w:rPr>
          <w:b w:val="0"/>
          <w:sz w:val="23"/>
          <w:szCs w:val="23"/>
        </w:rPr>
      </w:pPr>
      <w:r w:rsidRPr="00B15CAA">
        <w:rPr>
          <w:b w:val="0"/>
          <w:sz w:val="23"/>
          <w:szCs w:val="23"/>
        </w:rPr>
        <w:t>9</w:t>
      </w:r>
      <w:r w:rsidR="00EE0062" w:rsidRPr="00B15CAA">
        <w:rPr>
          <w:b w:val="0"/>
          <w:sz w:val="23"/>
          <w:szCs w:val="23"/>
        </w:rPr>
        <w:t>.6 A multa definida na alínea “a”, “c”, será descontada de imediato dos pagamentos das parcelas devidas e a multa prevista na alínea “b” do mesmo item será descontada por ocasião do último pagamento.</w:t>
      </w:r>
    </w:p>
    <w:p w:rsidR="00EE0062" w:rsidRPr="00B15CAA" w:rsidRDefault="00DB7A30" w:rsidP="0030486D">
      <w:pPr>
        <w:pStyle w:val="Normaljustificado"/>
        <w:rPr>
          <w:b w:val="0"/>
          <w:sz w:val="23"/>
          <w:szCs w:val="23"/>
        </w:rPr>
      </w:pPr>
      <w:r w:rsidRPr="00B15CAA">
        <w:rPr>
          <w:b w:val="0"/>
          <w:sz w:val="23"/>
          <w:szCs w:val="23"/>
        </w:rPr>
        <w:t>9</w:t>
      </w:r>
      <w:r w:rsidR="00EE0062" w:rsidRPr="00B15CAA">
        <w:rPr>
          <w:b w:val="0"/>
          <w:sz w:val="23"/>
          <w:szCs w:val="23"/>
        </w:rPr>
        <w:t>.7 A CONTRATADA não incorrerá na multa prevista na alínea “c” acima referida, na ocorrência de caso fortuito ou de força maior, ou de responsabilidade do CONTRATANTE.</w:t>
      </w:r>
    </w:p>
    <w:p w:rsidR="00EE0062" w:rsidRPr="00B15CAA" w:rsidRDefault="00EE0062" w:rsidP="0030486D">
      <w:pPr>
        <w:autoSpaceDE w:val="0"/>
        <w:autoSpaceDN w:val="0"/>
        <w:adjustRightInd w:val="0"/>
        <w:ind w:left="284"/>
        <w:jc w:val="both"/>
        <w:rPr>
          <w:rFonts w:ascii="Arial" w:hAnsi="Arial" w:cs="Arial"/>
          <w:sz w:val="23"/>
          <w:szCs w:val="23"/>
        </w:rPr>
      </w:pPr>
    </w:p>
    <w:p w:rsidR="00E42904" w:rsidRPr="00B15CAA" w:rsidRDefault="00E42904" w:rsidP="0030486D">
      <w:pPr>
        <w:pStyle w:val="Normaljustificado"/>
        <w:rPr>
          <w:sz w:val="23"/>
          <w:szCs w:val="23"/>
        </w:rPr>
      </w:pPr>
      <w:r w:rsidRPr="00B15CAA">
        <w:rPr>
          <w:sz w:val="23"/>
          <w:szCs w:val="23"/>
        </w:rPr>
        <w:t xml:space="preserve">CLÁUSULA </w:t>
      </w:r>
      <w:r w:rsidR="00DB7A30" w:rsidRPr="00B15CAA">
        <w:rPr>
          <w:sz w:val="23"/>
          <w:szCs w:val="23"/>
        </w:rPr>
        <w:t>DÉCIMA</w:t>
      </w:r>
      <w:r w:rsidRPr="00B15CAA">
        <w:rPr>
          <w:sz w:val="23"/>
          <w:szCs w:val="23"/>
        </w:rPr>
        <w:t xml:space="preserve"> – </w:t>
      </w:r>
      <w:r w:rsidR="00F83B95" w:rsidRPr="00B15CAA">
        <w:rPr>
          <w:sz w:val="23"/>
          <w:szCs w:val="23"/>
        </w:rPr>
        <w:t>DA HIPÓTESE DE RESCISÃO DO CONTRATO:</w:t>
      </w:r>
      <w:r w:rsidRPr="00B15CAA">
        <w:rPr>
          <w:sz w:val="23"/>
          <w:szCs w:val="23"/>
        </w:rPr>
        <w:t xml:space="preserve"> </w:t>
      </w:r>
    </w:p>
    <w:p w:rsidR="00F83B95" w:rsidRPr="00B15CAA" w:rsidRDefault="00DB7A30" w:rsidP="0030486D">
      <w:pPr>
        <w:pStyle w:val="Normaljustificado"/>
        <w:rPr>
          <w:b w:val="0"/>
          <w:sz w:val="23"/>
          <w:szCs w:val="23"/>
        </w:rPr>
      </w:pPr>
      <w:r w:rsidRPr="00B15CAA">
        <w:rPr>
          <w:b w:val="0"/>
          <w:sz w:val="23"/>
          <w:szCs w:val="23"/>
        </w:rPr>
        <w:t>10</w:t>
      </w:r>
      <w:r w:rsidR="00E42904" w:rsidRPr="00B15CAA">
        <w:rPr>
          <w:b w:val="0"/>
          <w:sz w:val="23"/>
          <w:szCs w:val="23"/>
        </w:rPr>
        <w:t xml:space="preserve">.1 – </w:t>
      </w:r>
      <w:r w:rsidR="00F83B95" w:rsidRPr="00B15CAA">
        <w:rPr>
          <w:b w:val="0"/>
          <w:sz w:val="23"/>
          <w:szCs w:val="23"/>
        </w:rPr>
        <w:t>São motivos ensejadores da rescisão contratual, sem prejuízo dos demais motivos previstos em lei e neste instrumento:</w:t>
      </w:r>
    </w:p>
    <w:p w:rsidR="00F83B95" w:rsidRPr="00B15CAA" w:rsidRDefault="00DB7A30" w:rsidP="0030486D">
      <w:pPr>
        <w:pStyle w:val="Normaljustificado"/>
        <w:rPr>
          <w:b w:val="0"/>
          <w:sz w:val="23"/>
          <w:szCs w:val="23"/>
        </w:rPr>
      </w:pPr>
      <w:r w:rsidRPr="00B15CAA">
        <w:rPr>
          <w:b w:val="0"/>
          <w:sz w:val="23"/>
          <w:szCs w:val="23"/>
        </w:rPr>
        <w:t>10</w:t>
      </w:r>
      <w:r w:rsidR="00F83B95" w:rsidRPr="00B15CAA">
        <w:rPr>
          <w:b w:val="0"/>
          <w:sz w:val="23"/>
          <w:szCs w:val="23"/>
        </w:rPr>
        <w:t>.1.1 O descumprimento de cláusulas contratuais ou das especificações que norteiam a execução do objeto do contrato;</w:t>
      </w:r>
    </w:p>
    <w:p w:rsidR="00F83B95" w:rsidRPr="00B15CAA" w:rsidRDefault="00DB7A30" w:rsidP="0030486D">
      <w:pPr>
        <w:pStyle w:val="Normaljustificado"/>
        <w:rPr>
          <w:b w:val="0"/>
          <w:sz w:val="23"/>
          <w:szCs w:val="23"/>
        </w:rPr>
      </w:pPr>
      <w:r w:rsidRPr="00B15CAA">
        <w:rPr>
          <w:b w:val="0"/>
          <w:sz w:val="23"/>
          <w:szCs w:val="23"/>
        </w:rPr>
        <w:t>10</w:t>
      </w:r>
      <w:r w:rsidR="00F83B95" w:rsidRPr="00B15CAA">
        <w:rPr>
          <w:b w:val="0"/>
          <w:sz w:val="23"/>
          <w:szCs w:val="23"/>
        </w:rPr>
        <w:t>.1.2 O desatendimento às determinações necessárias à execução contratual;</w:t>
      </w:r>
    </w:p>
    <w:p w:rsidR="00F83B95" w:rsidRPr="00B15CAA" w:rsidRDefault="00DB7A30" w:rsidP="0030486D">
      <w:pPr>
        <w:pStyle w:val="Normaljustificado"/>
        <w:rPr>
          <w:b w:val="0"/>
          <w:sz w:val="23"/>
          <w:szCs w:val="23"/>
        </w:rPr>
      </w:pPr>
      <w:r w:rsidRPr="00B15CAA">
        <w:rPr>
          <w:b w:val="0"/>
          <w:sz w:val="23"/>
          <w:szCs w:val="23"/>
        </w:rPr>
        <w:t>10</w:t>
      </w:r>
      <w:r w:rsidR="00F83B95" w:rsidRPr="00B15CAA">
        <w:rPr>
          <w:b w:val="0"/>
          <w:sz w:val="23"/>
          <w:szCs w:val="23"/>
        </w:rPr>
        <w:t>.1.3 A prática reiterada, de atos considerados como faltosos, os quais devem ser devidamente anotados, art. 137 da lei 14.133/21;</w:t>
      </w:r>
    </w:p>
    <w:p w:rsidR="00F83B95" w:rsidRPr="00B15CAA" w:rsidRDefault="00DB7A30" w:rsidP="0030486D">
      <w:pPr>
        <w:pStyle w:val="Normaljustificado"/>
        <w:rPr>
          <w:b w:val="0"/>
          <w:sz w:val="23"/>
          <w:szCs w:val="23"/>
        </w:rPr>
      </w:pPr>
      <w:r w:rsidRPr="00B15CAA">
        <w:rPr>
          <w:b w:val="0"/>
          <w:sz w:val="23"/>
          <w:szCs w:val="23"/>
        </w:rPr>
        <w:t>10</w:t>
      </w:r>
      <w:r w:rsidR="00F83B95" w:rsidRPr="00B15CAA">
        <w:rPr>
          <w:b w:val="0"/>
          <w:sz w:val="23"/>
          <w:szCs w:val="23"/>
        </w:rPr>
        <w:t>.1.4 A dissolução da sociedade, a modificação da modalidade ou da estrutura da empresa desde que isso venha a inviabilizar a execução contratual;</w:t>
      </w:r>
    </w:p>
    <w:p w:rsidR="00F83B95" w:rsidRPr="00B15CAA" w:rsidRDefault="00DB7A30" w:rsidP="0030486D">
      <w:pPr>
        <w:pStyle w:val="Normaljustificado"/>
        <w:rPr>
          <w:b w:val="0"/>
          <w:sz w:val="23"/>
          <w:szCs w:val="23"/>
        </w:rPr>
      </w:pPr>
      <w:r w:rsidRPr="00B15CAA">
        <w:rPr>
          <w:b w:val="0"/>
          <w:sz w:val="23"/>
          <w:szCs w:val="23"/>
        </w:rPr>
        <w:t>10</w:t>
      </w:r>
      <w:r w:rsidR="00F83B95" w:rsidRPr="00B15CAA">
        <w:rPr>
          <w:b w:val="0"/>
          <w:sz w:val="23"/>
          <w:szCs w:val="23"/>
        </w:rPr>
        <w:t>.1.5 Razões de interesse público, devidamente justificados;</w:t>
      </w:r>
    </w:p>
    <w:p w:rsidR="00F83B95" w:rsidRPr="00B15CAA" w:rsidRDefault="00DB7A30" w:rsidP="0030486D">
      <w:pPr>
        <w:pStyle w:val="Normaljustificado"/>
        <w:rPr>
          <w:b w:val="0"/>
          <w:sz w:val="23"/>
          <w:szCs w:val="23"/>
        </w:rPr>
      </w:pPr>
      <w:r w:rsidRPr="00B15CAA">
        <w:rPr>
          <w:b w:val="0"/>
          <w:sz w:val="23"/>
          <w:szCs w:val="23"/>
        </w:rPr>
        <w:t>10</w:t>
      </w:r>
      <w:r w:rsidR="00F83B95" w:rsidRPr="00B15CAA">
        <w:rPr>
          <w:b w:val="0"/>
          <w:sz w:val="23"/>
          <w:szCs w:val="23"/>
        </w:rPr>
        <w:t>.1.6 A subcontratação parcial ou total, cessão ou transferência da execução do objeto do</w:t>
      </w:r>
      <w:r w:rsidR="007A7CE9" w:rsidRPr="00B15CAA">
        <w:rPr>
          <w:b w:val="0"/>
          <w:sz w:val="23"/>
          <w:szCs w:val="23"/>
        </w:rPr>
        <w:t xml:space="preserve"> </w:t>
      </w:r>
      <w:r w:rsidR="00F83B95" w:rsidRPr="00B15CAA">
        <w:rPr>
          <w:b w:val="0"/>
          <w:sz w:val="23"/>
          <w:szCs w:val="23"/>
        </w:rPr>
        <w:t>contrato.</w:t>
      </w:r>
    </w:p>
    <w:p w:rsidR="00F83B95" w:rsidRPr="00B15CAA" w:rsidRDefault="00DB7A30" w:rsidP="0030486D">
      <w:pPr>
        <w:pStyle w:val="Normaljustificado"/>
        <w:rPr>
          <w:b w:val="0"/>
          <w:sz w:val="23"/>
          <w:szCs w:val="23"/>
        </w:rPr>
      </w:pPr>
      <w:r w:rsidRPr="00B15CAA">
        <w:rPr>
          <w:b w:val="0"/>
          <w:sz w:val="23"/>
          <w:szCs w:val="23"/>
        </w:rPr>
        <w:t>10</w:t>
      </w:r>
      <w:r w:rsidR="00F83B95" w:rsidRPr="00B15CAA">
        <w:rPr>
          <w:b w:val="0"/>
          <w:sz w:val="23"/>
          <w:szCs w:val="23"/>
        </w:rPr>
        <w:t>.1.7 A rescisão poderá ocorrer também por ato unilateral, nos casos elencados no art.137, da lei 14.133/21;</w:t>
      </w:r>
    </w:p>
    <w:p w:rsidR="00F83B95" w:rsidRPr="00B15CAA" w:rsidRDefault="00DB7A30" w:rsidP="0030486D">
      <w:pPr>
        <w:pStyle w:val="Normaljustificado"/>
        <w:rPr>
          <w:b w:val="0"/>
          <w:sz w:val="23"/>
          <w:szCs w:val="23"/>
        </w:rPr>
      </w:pPr>
      <w:r w:rsidRPr="00B15CAA">
        <w:rPr>
          <w:b w:val="0"/>
          <w:sz w:val="23"/>
          <w:szCs w:val="23"/>
        </w:rPr>
        <w:t>10</w:t>
      </w:r>
      <w:r w:rsidR="00F83B95" w:rsidRPr="00B15CAA">
        <w:rPr>
          <w:b w:val="0"/>
          <w:sz w:val="23"/>
          <w:szCs w:val="23"/>
        </w:rPr>
        <w:t>.1.8 As partes poderão, observada a conveniência segundo os objetivos da</w:t>
      </w:r>
      <w:r w:rsidR="007A7CE9" w:rsidRPr="00B15CAA">
        <w:rPr>
          <w:b w:val="0"/>
          <w:sz w:val="23"/>
          <w:szCs w:val="23"/>
        </w:rPr>
        <w:t xml:space="preserve"> </w:t>
      </w:r>
      <w:r w:rsidR="00F83B95" w:rsidRPr="00B15CAA">
        <w:rPr>
          <w:b w:val="0"/>
          <w:sz w:val="23"/>
          <w:szCs w:val="23"/>
        </w:rPr>
        <w:t>administração promover a rescisão amigável do contrato, através do próprio termo de</w:t>
      </w:r>
      <w:r w:rsidR="007A7CE9" w:rsidRPr="00B15CAA">
        <w:rPr>
          <w:b w:val="0"/>
          <w:sz w:val="23"/>
          <w:szCs w:val="23"/>
        </w:rPr>
        <w:t xml:space="preserve"> </w:t>
      </w:r>
      <w:r w:rsidR="00F83B95" w:rsidRPr="00B15CAA">
        <w:rPr>
          <w:b w:val="0"/>
          <w:sz w:val="23"/>
          <w:szCs w:val="23"/>
        </w:rPr>
        <w:t>destrato;</w:t>
      </w:r>
    </w:p>
    <w:p w:rsidR="00E42904" w:rsidRPr="00B15CAA" w:rsidRDefault="00DB7A30" w:rsidP="0030486D">
      <w:pPr>
        <w:pStyle w:val="Normaljustificado"/>
        <w:rPr>
          <w:b w:val="0"/>
          <w:sz w:val="23"/>
          <w:szCs w:val="23"/>
        </w:rPr>
      </w:pPr>
      <w:r w:rsidRPr="00B15CAA">
        <w:rPr>
          <w:b w:val="0"/>
          <w:sz w:val="23"/>
          <w:szCs w:val="23"/>
        </w:rPr>
        <w:t>10</w:t>
      </w:r>
      <w:r w:rsidR="00F83B95" w:rsidRPr="00B15CAA">
        <w:rPr>
          <w:b w:val="0"/>
          <w:sz w:val="23"/>
          <w:szCs w:val="23"/>
        </w:rPr>
        <w:t>.1.9 Fica acordado entre as partes que se a rescisão contratual ocorrer por interesse da</w:t>
      </w:r>
      <w:r w:rsidR="007A7CE9" w:rsidRPr="00B15CAA">
        <w:rPr>
          <w:b w:val="0"/>
          <w:sz w:val="23"/>
          <w:szCs w:val="23"/>
        </w:rPr>
        <w:t xml:space="preserve"> </w:t>
      </w:r>
      <w:r w:rsidR="00F83B95" w:rsidRPr="00B15CAA">
        <w:rPr>
          <w:b w:val="0"/>
          <w:sz w:val="23"/>
          <w:szCs w:val="23"/>
        </w:rPr>
        <w:t>CONTRATANTE fica</w:t>
      </w:r>
      <w:r w:rsidR="007A7CE9" w:rsidRPr="00B15CAA">
        <w:rPr>
          <w:b w:val="0"/>
          <w:sz w:val="23"/>
          <w:szCs w:val="23"/>
        </w:rPr>
        <w:t xml:space="preserve"> </w:t>
      </w:r>
      <w:r w:rsidR="00F83B95" w:rsidRPr="00B15CAA">
        <w:rPr>
          <w:b w:val="0"/>
          <w:sz w:val="23"/>
          <w:szCs w:val="23"/>
        </w:rPr>
        <w:t>está obrigada a comunicar por escrito com antecedência mínima de 30</w:t>
      </w:r>
      <w:r w:rsidR="007A7CE9" w:rsidRPr="00B15CAA">
        <w:rPr>
          <w:b w:val="0"/>
          <w:sz w:val="23"/>
          <w:szCs w:val="23"/>
        </w:rPr>
        <w:t xml:space="preserve"> </w:t>
      </w:r>
      <w:r w:rsidR="00F83B95" w:rsidRPr="00B15CAA">
        <w:rPr>
          <w:b w:val="0"/>
          <w:sz w:val="23"/>
          <w:szCs w:val="23"/>
        </w:rPr>
        <w:t>(trinta) dias.</w:t>
      </w:r>
    </w:p>
    <w:p w:rsidR="00AE2723" w:rsidRPr="00B15CAA" w:rsidRDefault="00AE2723" w:rsidP="0030486D">
      <w:pPr>
        <w:pStyle w:val="Normaljustificado"/>
        <w:rPr>
          <w:sz w:val="23"/>
          <w:szCs w:val="23"/>
        </w:rPr>
      </w:pPr>
    </w:p>
    <w:p w:rsidR="00E42904" w:rsidRPr="00B15CAA" w:rsidRDefault="00E42904" w:rsidP="0030486D">
      <w:pPr>
        <w:pStyle w:val="Normaljustificado"/>
        <w:rPr>
          <w:sz w:val="23"/>
          <w:szCs w:val="23"/>
        </w:rPr>
      </w:pPr>
      <w:r w:rsidRPr="00B15CAA">
        <w:rPr>
          <w:sz w:val="23"/>
          <w:szCs w:val="23"/>
        </w:rPr>
        <w:lastRenderedPageBreak/>
        <w:t>CLÁUSULA DÉCIMA PRIMEIRA – DA RESCISÃO</w:t>
      </w:r>
    </w:p>
    <w:p w:rsidR="00242177" w:rsidRPr="00B15CAA" w:rsidRDefault="00E42904" w:rsidP="0030486D">
      <w:pPr>
        <w:jc w:val="both"/>
        <w:rPr>
          <w:rFonts w:ascii="Arial" w:hAnsi="Arial" w:cs="Arial"/>
          <w:sz w:val="23"/>
          <w:szCs w:val="23"/>
        </w:rPr>
      </w:pPr>
      <w:r w:rsidRPr="00B15CAA">
        <w:rPr>
          <w:rFonts w:ascii="Arial" w:hAnsi="Arial" w:cs="Arial"/>
          <w:sz w:val="23"/>
          <w:szCs w:val="23"/>
        </w:rPr>
        <w:t xml:space="preserve">11.1 – </w:t>
      </w:r>
      <w:r w:rsidR="00242177" w:rsidRPr="00B15CAA">
        <w:rPr>
          <w:rFonts w:ascii="Arial" w:hAnsi="Arial" w:cs="Arial"/>
          <w:sz w:val="23"/>
          <w:szCs w:val="23"/>
        </w:rPr>
        <w:t xml:space="preserve">O CONTRATANTE poderá considerar rescindido este Contrato, de pleno direito, independentemente dequalquer notificação ou aviso prévio, judicial ou extrajudicial, se: </w:t>
      </w:r>
    </w:p>
    <w:p w:rsidR="00242177" w:rsidRPr="00B15CAA" w:rsidRDefault="00242177" w:rsidP="0030486D">
      <w:pPr>
        <w:jc w:val="both"/>
        <w:rPr>
          <w:rFonts w:ascii="Arial" w:hAnsi="Arial" w:cs="Arial"/>
          <w:sz w:val="23"/>
          <w:szCs w:val="23"/>
        </w:rPr>
      </w:pPr>
      <w:r w:rsidRPr="00B15CAA">
        <w:rPr>
          <w:rFonts w:ascii="Arial" w:hAnsi="Arial" w:cs="Arial"/>
          <w:sz w:val="23"/>
          <w:szCs w:val="23"/>
        </w:rPr>
        <w:t>a</w:t>
      </w:r>
      <w:r w:rsidR="00DB7A30" w:rsidRPr="00B15CAA">
        <w:rPr>
          <w:rFonts w:ascii="Arial" w:hAnsi="Arial" w:cs="Arial"/>
          <w:sz w:val="23"/>
          <w:szCs w:val="23"/>
        </w:rPr>
        <w:t>)</w:t>
      </w:r>
      <w:r w:rsidRPr="00B15CAA">
        <w:rPr>
          <w:rFonts w:ascii="Arial" w:hAnsi="Arial" w:cs="Arial"/>
          <w:sz w:val="23"/>
          <w:szCs w:val="23"/>
        </w:rPr>
        <w:t xml:space="preserve"> a CONTRATADA que não entregar os materiais no prazo estipulado do Termo de Referência contados da data do recebimento da "Ordem</w:t>
      </w:r>
      <w:r w:rsidR="00654DE1" w:rsidRPr="00B15CAA">
        <w:rPr>
          <w:rFonts w:ascii="Arial" w:hAnsi="Arial" w:cs="Arial"/>
          <w:sz w:val="23"/>
          <w:szCs w:val="23"/>
        </w:rPr>
        <w:t xml:space="preserve"> </w:t>
      </w:r>
      <w:r w:rsidRPr="00B15CAA">
        <w:rPr>
          <w:rFonts w:ascii="Arial" w:hAnsi="Arial" w:cs="Arial"/>
          <w:sz w:val="23"/>
          <w:szCs w:val="23"/>
        </w:rPr>
        <w:t>de Fornecimento" ou interrompê-los, sem justificativa aceita pelo CONTRATANTE;</w:t>
      </w:r>
    </w:p>
    <w:p w:rsidR="00242177" w:rsidRPr="00B15CAA" w:rsidRDefault="00242177" w:rsidP="0030486D">
      <w:pPr>
        <w:jc w:val="both"/>
        <w:rPr>
          <w:rFonts w:ascii="Arial" w:hAnsi="Arial" w:cs="Arial"/>
          <w:sz w:val="23"/>
          <w:szCs w:val="23"/>
        </w:rPr>
      </w:pPr>
      <w:r w:rsidRPr="00B15CAA">
        <w:rPr>
          <w:rFonts w:ascii="Arial" w:hAnsi="Arial" w:cs="Arial"/>
          <w:sz w:val="23"/>
          <w:szCs w:val="23"/>
        </w:rPr>
        <w:t>b</w:t>
      </w:r>
      <w:r w:rsidR="00DB7A30" w:rsidRPr="00B15CAA">
        <w:rPr>
          <w:rFonts w:ascii="Arial" w:hAnsi="Arial" w:cs="Arial"/>
          <w:sz w:val="23"/>
          <w:szCs w:val="23"/>
        </w:rPr>
        <w:t>)</w:t>
      </w:r>
      <w:r w:rsidRPr="00B15CAA">
        <w:rPr>
          <w:rFonts w:ascii="Arial" w:hAnsi="Arial" w:cs="Arial"/>
          <w:sz w:val="23"/>
          <w:szCs w:val="23"/>
        </w:rPr>
        <w:t xml:space="preserve"> Contratada subcontratar a totalidade dos serviços;</w:t>
      </w:r>
    </w:p>
    <w:p w:rsidR="00242177" w:rsidRPr="00B15CAA" w:rsidRDefault="00242177" w:rsidP="0030486D">
      <w:pPr>
        <w:jc w:val="both"/>
        <w:rPr>
          <w:rFonts w:ascii="Arial" w:hAnsi="Arial" w:cs="Arial"/>
          <w:sz w:val="23"/>
          <w:szCs w:val="23"/>
        </w:rPr>
      </w:pPr>
      <w:r w:rsidRPr="00B15CAA">
        <w:rPr>
          <w:rFonts w:ascii="Arial" w:hAnsi="Arial" w:cs="Arial"/>
          <w:sz w:val="23"/>
          <w:szCs w:val="23"/>
        </w:rPr>
        <w:t>c</w:t>
      </w:r>
      <w:r w:rsidR="00DB7A30" w:rsidRPr="00B15CAA">
        <w:rPr>
          <w:rFonts w:ascii="Arial" w:hAnsi="Arial" w:cs="Arial"/>
          <w:sz w:val="23"/>
          <w:szCs w:val="23"/>
        </w:rPr>
        <w:t>)</w:t>
      </w:r>
      <w:r w:rsidRPr="00B15CAA">
        <w:rPr>
          <w:rFonts w:ascii="Arial" w:hAnsi="Arial" w:cs="Arial"/>
          <w:sz w:val="23"/>
          <w:szCs w:val="23"/>
        </w:rPr>
        <w:t xml:space="preserve"> a CONTRATADA, sem prévia autorização do CONTRATANTE, ceder para terceiros o presente Contrato, emparte que constitua elemento essencial do objeto;</w:t>
      </w:r>
    </w:p>
    <w:p w:rsidR="00242177" w:rsidRPr="00B15CAA" w:rsidRDefault="00242177" w:rsidP="0030486D">
      <w:pPr>
        <w:jc w:val="both"/>
        <w:rPr>
          <w:rFonts w:ascii="Arial" w:hAnsi="Arial" w:cs="Arial"/>
          <w:sz w:val="23"/>
          <w:szCs w:val="23"/>
        </w:rPr>
      </w:pPr>
      <w:r w:rsidRPr="00B15CAA">
        <w:rPr>
          <w:rFonts w:ascii="Arial" w:hAnsi="Arial" w:cs="Arial"/>
          <w:sz w:val="23"/>
          <w:szCs w:val="23"/>
        </w:rPr>
        <w:t>d</w:t>
      </w:r>
      <w:r w:rsidR="00DB7A30" w:rsidRPr="00B15CAA">
        <w:rPr>
          <w:rFonts w:ascii="Arial" w:hAnsi="Arial" w:cs="Arial"/>
          <w:sz w:val="23"/>
          <w:szCs w:val="23"/>
        </w:rPr>
        <w:t>)</w:t>
      </w:r>
      <w:r w:rsidRPr="00B15CAA">
        <w:rPr>
          <w:rFonts w:ascii="Arial" w:hAnsi="Arial" w:cs="Arial"/>
          <w:sz w:val="23"/>
          <w:szCs w:val="23"/>
        </w:rPr>
        <w:t xml:space="preserve"> a CONTRATADA não atender às exigências do CONTRATANTE relativamente à reparação de serviços executados com imperfeição ou ainda por imperícia;</w:t>
      </w:r>
    </w:p>
    <w:p w:rsidR="00242177" w:rsidRPr="00B15CAA" w:rsidRDefault="00242177" w:rsidP="0030486D">
      <w:pPr>
        <w:jc w:val="both"/>
        <w:rPr>
          <w:rFonts w:ascii="Arial" w:hAnsi="Arial" w:cs="Arial"/>
          <w:sz w:val="23"/>
          <w:szCs w:val="23"/>
        </w:rPr>
      </w:pPr>
      <w:r w:rsidRPr="00B15CAA">
        <w:rPr>
          <w:rFonts w:ascii="Arial" w:hAnsi="Arial" w:cs="Arial"/>
          <w:sz w:val="23"/>
          <w:szCs w:val="23"/>
        </w:rPr>
        <w:t>e</w:t>
      </w:r>
      <w:r w:rsidR="00DB7A30" w:rsidRPr="00B15CAA">
        <w:rPr>
          <w:rFonts w:ascii="Arial" w:hAnsi="Arial" w:cs="Arial"/>
          <w:sz w:val="23"/>
          <w:szCs w:val="23"/>
        </w:rPr>
        <w:t>)</w:t>
      </w:r>
      <w:r w:rsidRPr="00B15CAA">
        <w:rPr>
          <w:rFonts w:ascii="Arial" w:hAnsi="Arial" w:cs="Arial"/>
          <w:sz w:val="23"/>
          <w:szCs w:val="23"/>
        </w:rPr>
        <w:t xml:space="preserve"> as multas aplicadas a CONTRATADA atingirem, isolada ou cumulativamente, o montante correspondente a 5%(cinco por cento) do valor do Contrato;</w:t>
      </w:r>
    </w:p>
    <w:p w:rsidR="00242177" w:rsidRPr="00B15CAA" w:rsidRDefault="00242177" w:rsidP="0030486D">
      <w:pPr>
        <w:jc w:val="both"/>
        <w:rPr>
          <w:rFonts w:ascii="Arial" w:hAnsi="Arial" w:cs="Arial"/>
          <w:sz w:val="23"/>
          <w:szCs w:val="23"/>
        </w:rPr>
      </w:pPr>
      <w:r w:rsidRPr="00B15CAA">
        <w:rPr>
          <w:rFonts w:ascii="Arial" w:hAnsi="Arial" w:cs="Arial"/>
          <w:sz w:val="23"/>
          <w:szCs w:val="23"/>
        </w:rPr>
        <w:t>f</w:t>
      </w:r>
      <w:r w:rsidR="00DB7A30" w:rsidRPr="00B15CAA">
        <w:rPr>
          <w:rFonts w:ascii="Arial" w:hAnsi="Arial" w:cs="Arial"/>
          <w:sz w:val="23"/>
          <w:szCs w:val="23"/>
        </w:rPr>
        <w:t>)</w:t>
      </w:r>
      <w:r w:rsidRPr="00B15CAA">
        <w:rPr>
          <w:rFonts w:ascii="Arial" w:hAnsi="Arial" w:cs="Arial"/>
          <w:sz w:val="23"/>
          <w:szCs w:val="23"/>
        </w:rPr>
        <w:t xml:space="preserve"> a CONTRATADA deixar de cumprir qualquer cláusula, condições ou obrigações previstas neste Contrato oudele decorrentes;</w:t>
      </w:r>
    </w:p>
    <w:p w:rsidR="00242177" w:rsidRPr="00B15CAA" w:rsidRDefault="00242177" w:rsidP="0030486D">
      <w:pPr>
        <w:jc w:val="both"/>
        <w:rPr>
          <w:rFonts w:ascii="Arial" w:hAnsi="Arial" w:cs="Arial"/>
          <w:sz w:val="23"/>
          <w:szCs w:val="23"/>
        </w:rPr>
      </w:pPr>
      <w:r w:rsidRPr="00B15CAA">
        <w:rPr>
          <w:rFonts w:ascii="Arial" w:hAnsi="Arial" w:cs="Arial"/>
          <w:sz w:val="23"/>
          <w:szCs w:val="23"/>
        </w:rPr>
        <w:t>g</w:t>
      </w:r>
      <w:r w:rsidR="00DB7A30" w:rsidRPr="00B15CAA">
        <w:rPr>
          <w:rFonts w:ascii="Arial" w:hAnsi="Arial" w:cs="Arial"/>
          <w:sz w:val="23"/>
          <w:szCs w:val="23"/>
        </w:rPr>
        <w:t>)</w:t>
      </w:r>
      <w:r w:rsidRPr="00B15CAA">
        <w:rPr>
          <w:rFonts w:ascii="Arial" w:hAnsi="Arial" w:cs="Arial"/>
          <w:sz w:val="23"/>
          <w:szCs w:val="23"/>
        </w:rPr>
        <w:t xml:space="preserve"> ocorrer qualquer um dos motivos referidos observados na Lei 14.133/2021.</w:t>
      </w:r>
    </w:p>
    <w:p w:rsidR="00242177" w:rsidRPr="00B15CAA" w:rsidRDefault="00242177" w:rsidP="0030486D">
      <w:pPr>
        <w:jc w:val="both"/>
        <w:rPr>
          <w:rFonts w:ascii="Arial" w:hAnsi="Arial" w:cs="Arial"/>
          <w:sz w:val="23"/>
          <w:szCs w:val="23"/>
        </w:rPr>
      </w:pPr>
      <w:r w:rsidRPr="00B15CAA">
        <w:rPr>
          <w:rFonts w:ascii="Arial" w:hAnsi="Arial" w:cs="Arial"/>
          <w:sz w:val="23"/>
          <w:szCs w:val="23"/>
        </w:rPr>
        <w:t>11.2 A CONTRATADA reconhece os direitos da Administração, em caso de rescisão administrativa prevista na lei</w:t>
      </w:r>
      <w:r w:rsidR="00A145A0" w:rsidRPr="00B15CAA">
        <w:rPr>
          <w:rFonts w:ascii="Arial" w:hAnsi="Arial" w:cs="Arial"/>
          <w:sz w:val="23"/>
          <w:szCs w:val="23"/>
        </w:rPr>
        <w:t xml:space="preserve"> </w:t>
      </w:r>
      <w:r w:rsidRPr="00B15CAA">
        <w:rPr>
          <w:rFonts w:ascii="Arial" w:hAnsi="Arial" w:cs="Arial"/>
          <w:sz w:val="23"/>
          <w:szCs w:val="23"/>
        </w:rPr>
        <w:t>14.133/2021, ocasião em que fará jus apenas à percepção dos honorários do período trabalhado.</w:t>
      </w:r>
    </w:p>
    <w:p w:rsidR="00242177" w:rsidRPr="00B15CAA" w:rsidRDefault="00242177" w:rsidP="0030486D">
      <w:pPr>
        <w:jc w:val="both"/>
        <w:rPr>
          <w:rFonts w:ascii="Arial" w:hAnsi="Arial" w:cs="Arial"/>
          <w:sz w:val="23"/>
          <w:szCs w:val="23"/>
        </w:rPr>
      </w:pPr>
      <w:r w:rsidRPr="00B15CAA">
        <w:rPr>
          <w:rFonts w:ascii="Arial" w:hAnsi="Arial" w:cs="Arial"/>
          <w:sz w:val="23"/>
          <w:szCs w:val="23"/>
        </w:rPr>
        <w:t>11.3 A rescisão deste Contrato de forma unilateral acarretará, sem prejuízos da exigibilidade de</w:t>
      </w:r>
      <w:r w:rsidR="007C331C" w:rsidRPr="00B15CAA">
        <w:rPr>
          <w:rFonts w:ascii="Arial" w:hAnsi="Arial" w:cs="Arial"/>
          <w:sz w:val="23"/>
          <w:szCs w:val="23"/>
        </w:rPr>
        <w:t xml:space="preserve"> </w:t>
      </w:r>
      <w:r w:rsidRPr="00B15CAA">
        <w:rPr>
          <w:rFonts w:ascii="Arial" w:hAnsi="Arial" w:cs="Arial"/>
          <w:sz w:val="23"/>
          <w:szCs w:val="23"/>
        </w:rPr>
        <w:t>débitos anteriores da CONTRATADA, inclusive por multas impostas e demais cominações estabelecidas neste Instrumento, as seguintes consequências:</w:t>
      </w:r>
    </w:p>
    <w:p w:rsidR="00242177" w:rsidRPr="00B15CAA" w:rsidRDefault="00242177" w:rsidP="0030486D">
      <w:pPr>
        <w:jc w:val="both"/>
        <w:rPr>
          <w:rFonts w:ascii="Arial" w:hAnsi="Arial" w:cs="Arial"/>
          <w:sz w:val="23"/>
          <w:szCs w:val="23"/>
        </w:rPr>
      </w:pPr>
      <w:r w:rsidRPr="00B15CAA">
        <w:rPr>
          <w:rFonts w:ascii="Arial" w:hAnsi="Arial" w:cs="Arial"/>
          <w:sz w:val="23"/>
          <w:szCs w:val="23"/>
        </w:rPr>
        <w:t>a) assunção imediata do objeto do Contrato, no estado e local em que se encontrar, por ato próprio da Administração;</w:t>
      </w:r>
    </w:p>
    <w:p w:rsidR="00242177" w:rsidRPr="00B15CAA" w:rsidRDefault="00242177" w:rsidP="0030486D">
      <w:pPr>
        <w:jc w:val="both"/>
        <w:rPr>
          <w:rFonts w:ascii="Arial" w:hAnsi="Arial" w:cs="Arial"/>
          <w:sz w:val="23"/>
          <w:szCs w:val="23"/>
        </w:rPr>
      </w:pPr>
      <w:r w:rsidRPr="00B15CAA">
        <w:rPr>
          <w:rFonts w:ascii="Arial" w:hAnsi="Arial" w:cs="Arial"/>
          <w:sz w:val="23"/>
          <w:szCs w:val="23"/>
        </w:rPr>
        <w:t>b) execução da garantia contratual, para ressarcimento da Administração, e dos valores das multas e indenizações a ela devidos retenção dos créditos decorrentes do Contrato até o limite dos prejuízos causados à Administração.</w:t>
      </w:r>
    </w:p>
    <w:p w:rsidR="00E42904" w:rsidRPr="00B15CAA" w:rsidRDefault="00242177" w:rsidP="0030486D">
      <w:pPr>
        <w:jc w:val="both"/>
        <w:rPr>
          <w:rFonts w:ascii="Arial" w:hAnsi="Arial" w:cs="Arial"/>
          <w:sz w:val="23"/>
          <w:szCs w:val="23"/>
        </w:rPr>
      </w:pPr>
      <w:r w:rsidRPr="00B15CAA">
        <w:rPr>
          <w:rFonts w:ascii="Arial" w:hAnsi="Arial" w:cs="Arial"/>
          <w:sz w:val="23"/>
          <w:szCs w:val="23"/>
        </w:rPr>
        <w:t>c) A rescisão contratual poderá ainda ocorrer nos casos e formas previstos na lei 14.133/2021.</w:t>
      </w:r>
    </w:p>
    <w:p w:rsidR="00242177" w:rsidRPr="00B15CAA" w:rsidRDefault="00242177" w:rsidP="0030486D">
      <w:pPr>
        <w:jc w:val="both"/>
        <w:rPr>
          <w:rFonts w:ascii="Arial" w:hAnsi="Arial" w:cs="Arial"/>
          <w:sz w:val="23"/>
          <w:szCs w:val="23"/>
        </w:rPr>
      </w:pPr>
    </w:p>
    <w:p w:rsidR="00E42904" w:rsidRPr="00B15CAA" w:rsidRDefault="00E42904" w:rsidP="0030486D">
      <w:pPr>
        <w:pStyle w:val="Normaljustificado"/>
        <w:rPr>
          <w:sz w:val="23"/>
          <w:szCs w:val="23"/>
        </w:rPr>
      </w:pPr>
      <w:r w:rsidRPr="00B15CAA">
        <w:rPr>
          <w:sz w:val="23"/>
          <w:szCs w:val="23"/>
        </w:rPr>
        <w:t>CLÁUSULA DÉCIMA SEGUNDA – DA PUBLICAÇÃO</w:t>
      </w:r>
    </w:p>
    <w:p w:rsidR="00E42904" w:rsidRPr="00B15CAA" w:rsidRDefault="00E42904" w:rsidP="0030486D">
      <w:pPr>
        <w:pStyle w:val="Normaljustificado"/>
        <w:rPr>
          <w:b w:val="0"/>
          <w:sz w:val="23"/>
          <w:szCs w:val="23"/>
        </w:rPr>
      </w:pPr>
      <w:r w:rsidRPr="00B15CAA">
        <w:rPr>
          <w:b w:val="0"/>
          <w:sz w:val="23"/>
          <w:szCs w:val="23"/>
        </w:rPr>
        <w:t>12.1 – O presente Contrato será publicado na forma resumida, através de extrato, em veículo de divulgação Oficial do Município.</w:t>
      </w:r>
    </w:p>
    <w:p w:rsidR="00E42904" w:rsidRPr="00B15CAA" w:rsidRDefault="00E42904" w:rsidP="0030486D">
      <w:pPr>
        <w:pStyle w:val="Normaljustificado"/>
        <w:rPr>
          <w:b w:val="0"/>
          <w:sz w:val="23"/>
          <w:szCs w:val="23"/>
        </w:rPr>
      </w:pPr>
    </w:p>
    <w:p w:rsidR="00E42904" w:rsidRPr="00B15CAA" w:rsidRDefault="00E42904" w:rsidP="0030486D">
      <w:pPr>
        <w:jc w:val="both"/>
        <w:rPr>
          <w:rFonts w:ascii="Arial" w:hAnsi="Arial" w:cs="Arial"/>
          <w:b/>
          <w:sz w:val="23"/>
          <w:szCs w:val="23"/>
        </w:rPr>
      </w:pPr>
      <w:r w:rsidRPr="00B15CAA">
        <w:rPr>
          <w:rFonts w:ascii="Arial" w:hAnsi="Arial" w:cs="Arial"/>
          <w:b/>
          <w:sz w:val="23"/>
          <w:szCs w:val="23"/>
        </w:rPr>
        <w:t xml:space="preserve">CLÁUSULA DÉCIMA TERCEIRA </w:t>
      </w:r>
      <w:r w:rsidR="008A36BB" w:rsidRPr="00B15CAA">
        <w:rPr>
          <w:rFonts w:ascii="Arial" w:hAnsi="Arial" w:cs="Arial"/>
          <w:b/>
          <w:sz w:val="23"/>
          <w:szCs w:val="23"/>
        </w:rPr>
        <w:t>DA LEGISLAÇÃO APLICÁVEL AO CONTRATO E AOS CASOS OMISSOS</w:t>
      </w:r>
    </w:p>
    <w:p w:rsidR="00E42904" w:rsidRPr="00B15CAA" w:rsidRDefault="00E42904" w:rsidP="0030486D">
      <w:pPr>
        <w:pStyle w:val="Normaljustificado"/>
        <w:rPr>
          <w:b w:val="0"/>
          <w:color w:val="auto"/>
          <w:sz w:val="23"/>
          <w:szCs w:val="23"/>
        </w:rPr>
      </w:pPr>
      <w:r w:rsidRPr="00B15CAA">
        <w:rPr>
          <w:b w:val="0"/>
          <w:color w:val="auto"/>
          <w:sz w:val="23"/>
          <w:szCs w:val="23"/>
        </w:rPr>
        <w:t xml:space="preserve">13.1 – </w:t>
      </w:r>
      <w:r w:rsidR="00242177" w:rsidRPr="00B15CAA">
        <w:rPr>
          <w:b w:val="0"/>
          <w:color w:val="auto"/>
          <w:sz w:val="23"/>
          <w:szCs w:val="23"/>
        </w:rPr>
        <w:t>Aplica-se a Lei n.º 14.133/21 e o Código Civil Brasileiro ao presente contrato e em especial aos seus casos omissos.</w:t>
      </w:r>
    </w:p>
    <w:p w:rsidR="008A36BB" w:rsidRPr="00B15CAA" w:rsidRDefault="008A36BB" w:rsidP="0030486D">
      <w:pPr>
        <w:pStyle w:val="Normaljustificado"/>
        <w:rPr>
          <w:b w:val="0"/>
          <w:color w:val="auto"/>
          <w:sz w:val="23"/>
          <w:szCs w:val="23"/>
        </w:rPr>
      </w:pPr>
    </w:p>
    <w:p w:rsidR="008A36BB" w:rsidRPr="00B15CAA" w:rsidRDefault="008A36BB" w:rsidP="0030486D">
      <w:pPr>
        <w:pStyle w:val="Normaljustificado"/>
        <w:rPr>
          <w:bCs w:val="0"/>
          <w:sz w:val="23"/>
          <w:szCs w:val="23"/>
        </w:rPr>
      </w:pPr>
      <w:r w:rsidRPr="00B15CAA">
        <w:rPr>
          <w:bCs w:val="0"/>
          <w:sz w:val="23"/>
          <w:szCs w:val="23"/>
        </w:rPr>
        <w:t>CLÁUSULA DÉCIMA QUARTA: DA FISCALIZAÇÃO</w:t>
      </w:r>
    </w:p>
    <w:p w:rsidR="008A36BB" w:rsidRPr="00B15CAA" w:rsidRDefault="008A36BB" w:rsidP="0030486D">
      <w:pPr>
        <w:pStyle w:val="Normaljustificado"/>
        <w:rPr>
          <w:b w:val="0"/>
          <w:sz w:val="23"/>
          <w:szCs w:val="23"/>
        </w:rPr>
      </w:pPr>
      <w:r w:rsidRPr="00B15CAA">
        <w:rPr>
          <w:b w:val="0"/>
          <w:sz w:val="23"/>
          <w:szCs w:val="23"/>
        </w:rPr>
        <w:t>14.1 A fiscalização do presente contrato será realizada pelo Município de Bonito/MS através da Secretaria de xxxxxxxx;</w:t>
      </w:r>
    </w:p>
    <w:p w:rsidR="008A36BB" w:rsidRPr="00B15CAA" w:rsidRDefault="008A36BB" w:rsidP="0030486D">
      <w:pPr>
        <w:pStyle w:val="Normaljustificado"/>
        <w:rPr>
          <w:b w:val="0"/>
          <w:sz w:val="23"/>
          <w:szCs w:val="23"/>
        </w:rPr>
      </w:pPr>
      <w:r w:rsidRPr="00B15CAA">
        <w:rPr>
          <w:b w:val="0"/>
          <w:sz w:val="23"/>
          <w:szCs w:val="23"/>
        </w:rPr>
        <w:t xml:space="preserve">14.2 A fiscalização realizada pelo Município não exclui responsabilidade da detentora da ata pela perfeita execução do empenho, ficando a mesma obrigada a substituir, no todo ou em parte, o objeto contratado, se a qualquer tempo se </w:t>
      </w:r>
      <w:proofErr w:type="gramStart"/>
      <w:r w:rsidRPr="00B15CAA">
        <w:rPr>
          <w:b w:val="0"/>
          <w:sz w:val="23"/>
          <w:szCs w:val="23"/>
        </w:rPr>
        <w:t>verificarem</w:t>
      </w:r>
      <w:proofErr w:type="gramEnd"/>
      <w:r w:rsidRPr="00B15CAA">
        <w:rPr>
          <w:b w:val="0"/>
          <w:sz w:val="23"/>
          <w:szCs w:val="23"/>
        </w:rPr>
        <w:t xml:space="preserve"> vícios, defeitos ou incorreções;</w:t>
      </w:r>
    </w:p>
    <w:p w:rsidR="008A36BB" w:rsidRPr="00B15CAA" w:rsidRDefault="008A36BB" w:rsidP="0030486D">
      <w:pPr>
        <w:pStyle w:val="Normaljustificado"/>
        <w:rPr>
          <w:b w:val="0"/>
          <w:sz w:val="23"/>
          <w:szCs w:val="23"/>
        </w:rPr>
      </w:pPr>
    </w:p>
    <w:p w:rsidR="008A36BB" w:rsidRPr="00B15CAA" w:rsidRDefault="008A36BB" w:rsidP="0030486D">
      <w:pPr>
        <w:pStyle w:val="Normaljustificado"/>
        <w:rPr>
          <w:bCs w:val="0"/>
          <w:sz w:val="23"/>
          <w:szCs w:val="23"/>
        </w:rPr>
      </w:pPr>
      <w:r w:rsidRPr="00B15CAA">
        <w:rPr>
          <w:bCs w:val="0"/>
          <w:sz w:val="23"/>
          <w:szCs w:val="23"/>
        </w:rPr>
        <w:t xml:space="preserve">CLÁUSULA DÉCIMA </w:t>
      </w:r>
      <w:r w:rsidR="00E60715" w:rsidRPr="00B15CAA">
        <w:rPr>
          <w:bCs w:val="0"/>
          <w:sz w:val="23"/>
          <w:szCs w:val="23"/>
        </w:rPr>
        <w:t>QUINTA</w:t>
      </w:r>
      <w:r w:rsidRPr="00B15CAA">
        <w:rPr>
          <w:bCs w:val="0"/>
          <w:sz w:val="23"/>
          <w:szCs w:val="23"/>
        </w:rPr>
        <w:t xml:space="preserve"> – DAS DISPOSIÇÕES GERAIS:</w:t>
      </w:r>
    </w:p>
    <w:p w:rsidR="00242177" w:rsidRPr="00B15CAA" w:rsidRDefault="008A36BB" w:rsidP="0030486D">
      <w:pPr>
        <w:pStyle w:val="Normaljustificado"/>
        <w:rPr>
          <w:b w:val="0"/>
          <w:sz w:val="23"/>
          <w:szCs w:val="23"/>
        </w:rPr>
      </w:pPr>
      <w:r w:rsidRPr="00B15CAA">
        <w:rPr>
          <w:b w:val="0"/>
          <w:sz w:val="23"/>
          <w:szCs w:val="23"/>
        </w:rPr>
        <w:lastRenderedPageBreak/>
        <w:t>1</w:t>
      </w:r>
      <w:r w:rsidR="00E60715" w:rsidRPr="00B15CAA">
        <w:rPr>
          <w:b w:val="0"/>
          <w:sz w:val="23"/>
          <w:szCs w:val="23"/>
        </w:rPr>
        <w:t>5</w:t>
      </w:r>
      <w:r w:rsidRPr="00B15CAA">
        <w:rPr>
          <w:b w:val="0"/>
          <w:sz w:val="23"/>
          <w:szCs w:val="23"/>
        </w:rPr>
        <w:t>.1 O presente contrato obedecerá à Lei Federal nº 14.133/2021 e suas alterações posteriores,</w:t>
      </w:r>
      <w:r w:rsidR="00E60715" w:rsidRPr="00B15CAA">
        <w:rPr>
          <w:b w:val="0"/>
          <w:sz w:val="23"/>
          <w:szCs w:val="23"/>
        </w:rPr>
        <w:t xml:space="preserve"> </w:t>
      </w:r>
      <w:r w:rsidRPr="00B15CAA">
        <w:rPr>
          <w:b w:val="0"/>
          <w:sz w:val="23"/>
          <w:szCs w:val="23"/>
        </w:rPr>
        <w:t>aplicando-se as sanções nela prevista, por qualquer descumprimento com as obrigações assumidas</w:t>
      </w:r>
      <w:r w:rsidR="00E60715" w:rsidRPr="00B15CAA">
        <w:rPr>
          <w:b w:val="0"/>
          <w:sz w:val="23"/>
          <w:szCs w:val="23"/>
        </w:rPr>
        <w:t xml:space="preserve"> </w:t>
      </w:r>
      <w:r w:rsidRPr="00B15CAA">
        <w:rPr>
          <w:b w:val="0"/>
          <w:sz w:val="23"/>
          <w:szCs w:val="23"/>
        </w:rPr>
        <w:t>em decorrência do presente instrumento.</w:t>
      </w:r>
    </w:p>
    <w:p w:rsidR="008A36BB" w:rsidRPr="00B15CAA" w:rsidRDefault="008A36BB" w:rsidP="0030486D">
      <w:pPr>
        <w:pStyle w:val="Normaljustificado"/>
        <w:rPr>
          <w:b w:val="0"/>
          <w:sz w:val="23"/>
          <w:szCs w:val="23"/>
        </w:rPr>
      </w:pPr>
    </w:p>
    <w:p w:rsidR="00E42904" w:rsidRPr="00B15CAA" w:rsidRDefault="00E42904" w:rsidP="0030486D">
      <w:pPr>
        <w:jc w:val="both"/>
        <w:rPr>
          <w:rFonts w:ascii="Arial" w:hAnsi="Arial" w:cs="Arial"/>
          <w:b/>
          <w:sz w:val="23"/>
          <w:szCs w:val="23"/>
        </w:rPr>
      </w:pPr>
      <w:r w:rsidRPr="00B15CAA">
        <w:rPr>
          <w:rFonts w:ascii="Arial" w:hAnsi="Arial" w:cs="Arial"/>
          <w:b/>
          <w:sz w:val="23"/>
          <w:szCs w:val="23"/>
        </w:rPr>
        <w:t xml:space="preserve">CLÁUSULA DÉCIMA </w:t>
      </w:r>
      <w:r w:rsidR="008A36BB" w:rsidRPr="00B15CAA">
        <w:rPr>
          <w:rFonts w:ascii="Arial" w:hAnsi="Arial" w:cs="Arial"/>
          <w:b/>
          <w:sz w:val="23"/>
          <w:szCs w:val="23"/>
        </w:rPr>
        <w:t>SE</w:t>
      </w:r>
      <w:r w:rsidR="00E60715" w:rsidRPr="00B15CAA">
        <w:rPr>
          <w:rFonts w:ascii="Arial" w:hAnsi="Arial" w:cs="Arial"/>
          <w:b/>
          <w:sz w:val="23"/>
          <w:szCs w:val="23"/>
        </w:rPr>
        <w:t>X</w:t>
      </w:r>
      <w:r w:rsidR="008A36BB" w:rsidRPr="00B15CAA">
        <w:rPr>
          <w:rFonts w:ascii="Arial" w:hAnsi="Arial" w:cs="Arial"/>
          <w:b/>
          <w:sz w:val="23"/>
          <w:szCs w:val="23"/>
        </w:rPr>
        <w:t>T</w:t>
      </w:r>
      <w:r w:rsidR="00E60715" w:rsidRPr="00B15CAA">
        <w:rPr>
          <w:rFonts w:ascii="Arial" w:hAnsi="Arial" w:cs="Arial"/>
          <w:b/>
          <w:sz w:val="23"/>
          <w:szCs w:val="23"/>
        </w:rPr>
        <w:t>A</w:t>
      </w:r>
      <w:r w:rsidRPr="00B15CAA">
        <w:rPr>
          <w:rFonts w:ascii="Arial" w:hAnsi="Arial" w:cs="Arial"/>
          <w:b/>
          <w:sz w:val="23"/>
          <w:szCs w:val="23"/>
        </w:rPr>
        <w:t xml:space="preserve"> – DO FORO</w:t>
      </w:r>
    </w:p>
    <w:p w:rsidR="00E42904" w:rsidRPr="00B15CAA" w:rsidRDefault="00E42904" w:rsidP="0030486D">
      <w:pPr>
        <w:jc w:val="both"/>
        <w:rPr>
          <w:rFonts w:ascii="Arial" w:hAnsi="Arial" w:cs="Arial"/>
          <w:sz w:val="23"/>
          <w:szCs w:val="23"/>
        </w:rPr>
      </w:pPr>
      <w:r w:rsidRPr="00B15CAA">
        <w:rPr>
          <w:rFonts w:ascii="Arial" w:hAnsi="Arial" w:cs="Arial"/>
          <w:sz w:val="23"/>
          <w:szCs w:val="23"/>
        </w:rPr>
        <w:t>1</w:t>
      </w:r>
      <w:r w:rsidR="00E60715" w:rsidRPr="00B15CAA">
        <w:rPr>
          <w:rFonts w:ascii="Arial" w:hAnsi="Arial" w:cs="Arial"/>
          <w:sz w:val="23"/>
          <w:szCs w:val="23"/>
        </w:rPr>
        <w:t>6</w:t>
      </w:r>
      <w:r w:rsidRPr="00B15CAA">
        <w:rPr>
          <w:rFonts w:ascii="Arial" w:hAnsi="Arial" w:cs="Arial"/>
          <w:sz w:val="23"/>
          <w:szCs w:val="23"/>
        </w:rPr>
        <w:t xml:space="preserve">.1 – 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 </w:t>
      </w:r>
    </w:p>
    <w:p w:rsidR="00E42904" w:rsidRPr="00B15CAA" w:rsidRDefault="00E42904" w:rsidP="0030486D">
      <w:pPr>
        <w:pStyle w:val="Normaljustificado"/>
        <w:rPr>
          <w:b w:val="0"/>
          <w:sz w:val="23"/>
          <w:szCs w:val="23"/>
        </w:rPr>
      </w:pPr>
      <w:r w:rsidRPr="00B15CAA">
        <w:rPr>
          <w:b w:val="0"/>
          <w:sz w:val="23"/>
          <w:szCs w:val="23"/>
        </w:rPr>
        <w:t xml:space="preserve">E, assim, por estarem justas e convencionadas, as partes assinam o presente Contrato, em 02 (duas) vias de igual teor e forma, juntamente com as testemunhas abaixo. </w:t>
      </w:r>
    </w:p>
    <w:p w:rsidR="00E42904" w:rsidRDefault="00E42904" w:rsidP="0030486D">
      <w:pPr>
        <w:rPr>
          <w:rFonts w:ascii="Arial" w:hAnsi="Arial" w:cs="Arial"/>
          <w:b/>
          <w:sz w:val="23"/>
          <w:szCs w:val="23"/>
        </w:rPr>
      </w:pPr>
      <w:r w:rsidRPr="00B15CAA">
        <w:rPr>
          <w:rFonts w:ascii="Arial" w:hAnsi="Arial" w:cs="Arial"/>
          <w:sz w:val="23"/>
          <w:szCs w:val="23"/>
        </w:rPr>
        <w:t>Bonito/MS, .....de .............. de 202</w:t>
      </w:r>
      <w:r w:rsidR="00242177" w:rsidRPr="00B15CAA">
        <w:rPr>
          <w:rFonts w:ascii="Arial" w:hAnsi="Arial" w:cs="Arial"/>
          <w:sz w:val="23"/>
          <w:szCs w:val="23"/>
        </w:rPr>
        <w:t>4</w:t>
      </w:r>
      <w:r w:rsidRPr="00B15CAA">
        <w:rPr>
          <w:rFonts w:ascii="Arial" w:hAnsi="Arial" w:cs="Arial"/>
          <w:b/>
          <w:sz w:val="23"/>
          <w:szCs w:val="23"/>
        </w:rPr>
        <w:t>.</w:t>
      </w:r>
    </w:p>
    <w:p w:rsidR="00B15CAA" w:rsidRPr="00B15CAA" w:rsidRDefault="00B15CAA" w:rsidP="0030486D">
      <w:pPr>
        <w:rPr>
          <w:rFonts w:ascii="Arial" w:hAnsi="Arial" w:cs="Arial"/>
          <w:b/>
          <w:sz w:val="23"/>
          <w:szCs w:val="23"/>
        </w:rPr>
      </w:pP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Prefeito Municipal.</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Secretaria Municipal de Saúde.</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sz w:val="16"/>
          <w:szCs w:val="16"/>
        </w:rPr>
      </w:pPr>
      <w:r w:rsidRPr="0079555E">
        <w:rPr>
          <w:rFonts w:ascii="Arial" w:hAnsi="Arial" w:cs="Arial"/>
          <w:bCs/>
          <w:i/>
          <w:sz w:val="16"/>
          <w:szCs w:val="16"/>
        </w:rPr>
        <w:t>Contratada</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iCs/>
          <w:sz w:val="16"/>
          <w:szCs w:val="16"/>
        </w:rPr>
      </w:pPr>
      <w:r w:rsidRPr="0079555E">
        <w:rPr>
          <w:rFonts w:ascii="Arial" w:hAnsi="Arial" w:cs="Arial"/>
          <w:i/>
          <w:iCs/>
          <w:sz w:val="16"/>
          <w:szCs w:val="16"/>
        </w:rPr>
        <w:t xml:space="preserve">Procurador Jurídico - </w:t>
      </w:r>
      <w:r w:rsidRPr="0079555E">
        <w:rPr>
          <w:rFonts w:ascii="Arial" w:hAnsi="Arial" w:cs="Arial"/>
          <w:bCs/>
          <w:i/>
          <w:iCs/>
          <w:sz w:val="16"/>
          <w:szCs w:val="16"/>
        </w:rPr>
        <w:t>OAB/--.</w:t>
      </w:r>
    </w:p>
    <w:p w:rsidR="00E42904" w:rsidRPr="0079555E" w:rsidRDefault="00E42904" w:rsidP="0030486D">
      <w:pPr>
        <w:jc w:val="both"/>
        <w:rPr>
          <w:rFonts w:ascii="Arial" w:hAnsi="Arial" w:cs="Arial"/>
          <w:bCs/>
          <w:sz w:val="16"/>
          <w:szCs w:val="16"/>
          <w:u w:val="single"/>
        </w:rPr>
      </w:pPr>
      <w:r w:rsidRPr="0079555E">
        <w:rPr>
          <w:rFonts w:ascii="Arial" w:hAnsi="Arial" w:cs="Arial"/>
          <w:bCs/>
          <w:sz w:val="16"/>
          <w:szCs w:val="16"/>
          <w:u w:val="single"/>
        </w:rPr>
        <w:t>Testemunhas:</w:t>
      </w:r>
    </w:p>
    <w:p w:rsidR="00E42904" w:rsidRPr="0079555E" w:rsidRDefault="00E42904" w:rsidP="0030486D">
      <w:pPr>
        <w:jc w:val="both"/>
        <w:rPr>
          <w:rFonts w:ascii="Arial" w:hAnsi="Arial" w:cs="Arial"/>
          <w:b/>
          <w:sz w:val="16"/>
          <w:szCs w:val="16"/>
        </w:rPr>
      </w:pPr>
    </w:p>
    <w:p w:rsidR="00E42904" w:rsidRPr="0079555E" w:rsidRDefault="00E42904" w:rsidP="0030486D">
      <w:pPr>
        <w:jc w:val="both"/>
        <w:rPr>
          <w:rFonts w:ascii="Arial" w:hAnsi="Arial" w:cs="Arial"/>
          <w:b/>
          <w:sz w:val="16"/>
          <w:szCs w:val="16"/>
        </w:rPr>
      </w:pPr>
      <w:r w:rsidRPr="0079555E">
        <w:rPr>
          <w:rFonts w:ascii="Arial" w:hAnsi="Arial" w:cs="Arial"/>
          <w:b/>
          <w:sz w:val="16"/>
          <w:szCs w:val="16"/>
        </w:rPr>
        <w:t xml:space="preserve">1ª)...............................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t xml:space="preserve">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00E747E9">
        <w:rPr>
          <w:rFonts w:ascii="Arial" w:hAnsi="Arial" w:cs="Arial"/>
          <w:b/>
          <w:sz w:val="16"/>
          <w:szCs w:val="16"/>
        </w:rPr>
        <w:tab/>
      </w:r>
      <w:r w:rsidR="00E747E9">
        <w:rPr>
          <w:rFonts w:ascii="Arial" w:hAnsi="Arial" w:cs="Arial"/>
          <w:b/>
          <w:sz w:val="16"/>
          <w:szCs w:val="16"/>
        </w:rPr>
        <w:tab/>
      </w:r>
      <w:r w:rsidRPr="0079555E">
        <w:rPr>
          <w:rFonts w:ascii="Arial" w:hAnsi="Arial" w:cs="Arial"/>
          <w:b/>
          <w:sz w:val="16"/>
          <w:szCs w:val="16"/>
        </w:rPr>
        <w:t>2º)................................</w:t>
      </w:r>
    </w:p>
    <w:p w:rsidR="00E42904" w:rsidRPr="0079555E" w:rsidRDefault="00E42904" w:rsidP="0030486D">
      <w:pPr>
        <w:pStyle w:val="Ttulo"/>
        <w:rPr>
          <w:rFonts w:ascii="Arial" w:hAnsi="Arial" w:cs="Arial"/>
          <w:sz w:val="16"/>
          <w:szCs w:val="16"/>
        </w:rPr>
      </w:pPr>
      <w:r w:rsidRPr="0079555E">
        <w:rPr>
          <w:rFonts w:ascii="Arial" w:hAnsi="Arial" w:cs="Arial"/>
          <w:b w:val="0"/>
          <w:sz w:val="16"/>
          <w:szCs w:val="16"/>
        </w:rPr>
        <w:t>PUBLICADO NO SITE</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Prefeitura, conforme Art.91</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Lei Orgânica Municipal.</w:t>
      </w:r>
    </w:p>
    <w:p w:rsidR="00E42904" w:rsidRPr="0079555E" w:rsidRDefault="00E42904" w:rsidP="0030486D">
      <w:pPr>
        <w:pStyle w:val="Ttulo"/>
        <w:jc w:val="left"/>
        <w:rPr>
          <w:rFonts w:ascii="Arial" w:hAnsi="Arial" w:cs="Arial"/>
          <w:sz w:val="16"/>
          <w:szCs w:val="16"/>
        </w:rPr>
      </w:pPr>
    </w:p>
    <w:p w:rsidR="00E42904" w:rsidRPr="0079555E" w:rsidRDefault="00E42904" w:rsidP="0030486D">
      <w:pPr>
        <w:jc w:val="center"/>
        <w:rPr>
          <w:rFonts w:ascii="Arial" w:hAnsi="Arial" w:cs="Arial"/>
          <w:sz w:val="16"/>
          <w:szCs w:val="16"/>
        </w:rPr>
      </w:pPr>
      <w:r w:rsidRPr="0079555E">
        <w:rPr>
          <w:rFonts w:ascii="Arial" w:hAnsi="Arial" w:cs="Arial"/>
          <w:sz w:val="16"/>
          <w:szCs w:val="16"/>
        </w:rPr>
        <w:t>Em _____/_____/_________.</w:t>
      </w:r>
    </w:p>
    <w:p w:rsidR="00D14B96" w:rsidRPr="0079555E" w:rsidRDefault="00D14B96" w:rsidP="0030486D">
      <w:pPr>
        <w:jc w:val="center"/>
        <w:rPr>
          <w:rFonts w:ascii="Arial" w:hAnsi="Arial" w:cs="Arial"/>
          <w:sz w:val="16"/>
          <w:szCs w:val="16"/>
        </w:rPr>
      </w:pPr>
    </w:p>
    <w:p w:rsidR="00D14B96" w:rsidRDefault="00D14B96" w:rsidP="0030486D">
      <w:pPr>
        <w:jc w:val="center"/>
        <w:rPr>
          <w:rFonts w:ascii="Arial" w:hAnsi="Arial" w:cs="Arial"/>
          <w:sz w:val="22"/>
          <w:szCs w:val="22"/>
        </w:rPr>
      </w:pPr>
    </w:p>
    <w:p w:rsidR="00654DE1" w:rsidRDefault="00654DE1" w:rsidP="0030486D">
      <w:pPr>
        <w:jc w:val="center"/>
        <w:rPr>
          <w:rFonts w:ascii="Arial" w:hAnsi="Arial" w:cs="Arial"/>
          <w:sz w:val="22"/>
          <w:szCs w:val="22"/>
        </w:rPr>
      </w:pPr>
    </w:p>
    <w:p w:rsidR="00654DE1" w:rsidRDefault="00654DE1" w:rsidP="0030486D">
      <w:pPr>
        <w:jc w:val="center"/>
        <w:rPr>
          <w:rFonts w:ascii="Arial" w:hAnsi="Arial" w:cs="Arial"/>
          <w:sz w:val="22"/>
          <w:szCs w:val="22"/>
        </w:rPr>
      </w:pPr>
    </w:p>
    <w:p w:rsidR="002528EF" w:rsidRDefault="002528EF" w:rsidP="0030486D">
      <w:pPr>
        <w:jc w:val="center"/>
        <w:rPr>
          <w:rFonts w:ascii="Arial" w:hAnsi="Arial" w:cs="Arial"/>
          <w:sz w:val="22"/>
          <w:szCs w:val="22"/>
        </w:rPr>
      </w:pPr>
    </w:p>
    <w:p w:rsidR="002528EF" w:rsidRDefault="002528EF" w:rsidP="0030486D">
      <w:pPr>
        <w:jc w:val="center"/>
        <w:rPr>
          <w:rFonts w:ascii="Arial" w:hAnsi="Arial" w:cs="Arial"/>
          <w:sz w:val="22"/>
          <w:szCs w:val="22"/>
        </w:rPr>
      </w:pPr>
    </w:p>
    <w:p w:rsidR="002528EF" w:rsidRDefault="002528EF" w:rsidP="0030486D">
      <w:pPr>
        <w:jc w:val="center"/>
        <w:rPr>
          <w:rFonts w:ascii="Arial" w:hAnsi="Arial" w:cs="Arial"/>
          <w:sz w:val="22"/>
          <w:szCs w:val="22"/>
        </w:rPr>
      </w:pPr>
    </w:p>
    <w:p w:rsidR="002528EF" w:rsidRDefault="002528EF" w:rsidP="0030486D">
      <w:pPr>
        <w:jc w:val="center"/>
        <w:rPr>
          <w:rFonts w:ascii="Arial" w:hAnsi="Arial" w:cs="Arial"/>
          <w:sz w:val="22"/>
          <w:szCs w:val="22"/>
        </w:rPr>
      </w:pPr>
    </w:p>
    <w:p w:rsidR="002528EF" w:rsidRDefault="002528EF" w:rsidP="0030486D">
      <w:pPr>
        <w:jc w:val="center"/>
        <w:rPr>
          <w:rFonts w:ascii="Arial" w:hAnsi="Arial" w:cs="Arial"/>
          <w:sz w:val="22"/>
          <w:szCs w:val="22"/>
        </w:rPr>
      </w:pPr>
    </w:p>
    <w:p w:rsidR="002528EF" w:rsidRDefault="002528EF" w:rsidP="0030486D">
      <w:pPr>
        <w:jc w:val="center"/>
        <w:rPr>
          <w:rFonts w:ascii="Arial" w:hAnsi="Arial" w:cs="Arial"/>
          <w:sz w:val="22"/>
          <w:szCs w:val="22"/>
        </w:rPr>
      </w:pPr>
    </w:p>
    <w:p w:rsidR="002528EF" w:rsidRDefault="002528EF" w:rsidP="0030486D">
      <w:pPr>
        <w:jc w:val="center"/>
        <w:rPr>
          <w:rFonts w:ascii="Arial" w:hAnsi="Arial" w:cs="Arial"/>
          <w:sz w:val="22"/>
          <w:szCs w:val="22"/>
        </w:rPr>
      </w:pPr>
    </w:p>
    <w:p w:rsidR="002528EF" w:rsidRDefault="002528EF" w:rsidP="0030486D">
      <w:pPr>
        <w:jc w:val="center"/>
        <w:rPr>
          <w:rFonts w:ascii="Arial" w:hAnsi="Arial" w:cs="Arial"/>
          <w:sz w:val="22"/>
          <w:szCs w:val="22"/>
        </w:rPr>
      </w:pPr>
    </w:p>
    <w:p w:rsidR="00AC3377" w:rsidRDefault="00AC3377">
      <w:pPr>
        <w:suppressAutoHyphens w:val="0"/>
        <w:spacing w:after="200" w:line="276" w:lineRule="auto"/>
        <w:rPr>
          <w:rFonts w:ascii="Arial" w:hAnsi="Arial" w:cs="Arial"/>
          <w:sz w:val="22"/>
          <w:szCs w:val="22"/>
        </w:rPr>
      </w:pPr>
      <w:r>
        <w:rPr>
          <w:rFonts w:ascii="Arial" w:hAnsi="Arial" w:cs="Arial"/>
          <w:sz w:val="22"/>
          <w:szCs w:val="22"/>
        </w:rPr>
        <w:br w:type="page"/>
      </w:r>
    </w:p>
    <w:p w:rsidR="002528EF" w:rsidRDefault="002528EF" w:rsidP="0030486D">
      <w:pPr>
        <w:jc w:val="center"/>
        <w:rPr>
          <w:rFonts w:ascii="Arial" w:hAnsi="Arial" w:cs="Arial"/>
          <w:sz w:val="22"/>
          <w:szCs w:val="22"/>
        </w:rPr>
      </w:pPr>
    </w:p>
    <w:p w:rsidR="00D14B96" w:rsidRPr="0030486D" w:rsidRDefault="003B3AAD"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color w:val="000000"/>
          <w:sz w:val="22"/>
          <w:szCs w:val="22"/>
        </w:rPr>
      </w:pPr>
      <w:r w:rsidRPr="0030486D">
        <w:rPr>
          <w:rFonts w:ascii="Arial" w:hAnsi="Arial" w:cs="Arial"/>
          <w:b/>
          <w:color w:val="000000"/>
          <w:sz w:val="22"/>
          <w:szCs w:val="22"/>
        </w:rPr>
        <w:t>ANEXO III</w:t>
      </w:r>
      <w:r w:rsidR="00D14B96" w:rsidRPr="0030486D">
        <w:rPr>
          <w:rFonts w:ascii="Arial" w:hAnsi="Arial" w:cs="Arial"/>
          <w:b/>
          <w:color w:val="000000"/>
          <w:sz w:val="22"/>
          <w:szCs w:val="22"/>
        </w:rPr>
        <w:t xml:space="preserve"> – MINUTA DE ATA DE REGISTRO DE PREÇOS</w:t>
      </w:r>
    </w:p>
    <w:p w:rsidR="00D14B96" w:rsidRPr="0030486D" w:rsidRDefault="00D14B96" w:rsidP="0030486D">
      <w:pPr>
        <w:autoSpaceDE w:val="0"/>
        <w:autoSpaceDN w:val="0"/>
        <w:adjustRightInd w:val="0"/>
        <w:jc w:val="both"/>
        <w:rPr>
          <w:rFonts w:ascii="Arial" w:hAnsi="Arial" w:cs="Arial"/>
          <w:b/>
          <w:bCs/>
          <w:sz w:val="22"/>
          <w:szCs w:val="22"/>
        </w:rPr>
      </w:pP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ATA DE REGISTRO DE PREÇOS N° xx/2024</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PROCESSO ADMINISTRATIVO N° xx/2024</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PREGÃO ELETRÔNICO N° xx/2024 - Registro de Preços</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Tipo de Licitação: MENOR PREÇO POR ITEM</w:t>
      </w:r>
    </w:p>
    <w:p w:rsidR="00D14B96" w:rsidRPr="0030486D" w:rsidRDefault="00D14B96" w:rsidP="0030486D">
      <w:pPr>
        <w:autoSpaceDE w:val="0"/>
        <w:autoSpaceDN w:val="0"/>
        <w:adjustRightInd w:val="0"/>
        <w:jc w:val="both"/>
        <w:rPr>
          <w:rFonts w:ascii="Arial" w:hAnsi="Arial" w:cs="Arial"/>
          <w:sz w:val="22"/>
          <w:szCs w:val="22"/>
        </w:rPr>
      </w:pP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ATA DE REGISTRO DE PREÇOS</w:t>
      </w:r>
    </w:p>
    <w:p w:rsidR="00D14B96" w:rsidRPr="0030486D" w:rsidRDefault="00D14B96" w:rsidP="0030486D">
      <w:pPr>
        <w:pStyle w:val="Default"/>
        <w:jc w:val="both"/>
        <w:rPr>
          <w:rFonts w:ascii="Arial" w:eastAsiaTheme="minorHAnsi" w:hAnsi="Arial" w:cs="Arial"/>
          <w:sz w:val="22"/>
          <w:szCs w:val="22"/>
          <w:lang w:eastAsia="en-US"/>
        </w:rPr>
      </w:pPr>
      <w:r w:rsidRPr="0030486D">
        <w:rPr>
          <w:rFonts w:ascii="Arial" w:hAnsi="Arial" w:cs="Arial"/>
          <w:sz w:val="22"/>
          <w:szCs w:val="22"/>
        </w:rPr>
        <w:t xml:space="preserve">Aos xxx dias do mês de xxx de 2023, na sede da </w:t>
      </w:r>
      <w:r w:rsidRPr="0030486D">
        <w:rPr>
          <w:rFonts w:ascii="Arial" w:hAnsi="Arial" w:cs="Arial"/>
          <w:b/>
          <w:sz w:val="22"/>
          <w:szCs w:val="22"/>
        </w:rPr>
        <w:t>PREFEITURA MUNICIPAL DE BONITO/MS</w:t>
      </w:r>
      <w:r w:rsidRPr="0030486D">
        <w:rPr>
          <w:rFonts w:ascii="Arial" w:hAnsi="Arial" w:cs="Arial"/>
          <w:sz w:val="22"/>
          <w:szCs w:val="22"/>
        </w:rPr>
        <w:t xml:space="preserve">, situada na Rua Cel. Pilad Rebuá n° 1.780, CEP 79.290-000, representada neste ato pelo Prefeito Municipal, </w:t>
      </w:r>
      <w:r w:rsidRPr="0030486D">
        <w:rPr>
          <w:rFonts w:ascii="Arial" w:hAnsi="Arial" w:cs="Arial"/>
          <w:bCs/>
          <w:sz w:val="22"/>
          <w:szCs w:val="22"/>
        </w:rPr>
        <w:t>JOSMAIL RODRIGUES</w:t>
      </w:r>
      <w:r w:rsidRPr="0030486D">
        <w:rPr>
          <w:rFonts w:ascii="Arial" w:hAnsi="Arial" w:cs="Arial"/>
          <w:sz w:val="22"/>
          <w:szCs w:val="22"/>
        </w:rPr>
        <w:t xml:space="preserve">, brasileiro, casado, empresário, portador do RG nº. 966.350 SSP/MS e CPF/MF nº. 078.627.328-39, residente e domiciliado na Rua Coronel Pilad Rebuá, nº. 1175, Centro, Bonito/MS; e do outro lado as empresas a seguir descritas e qualificadas </w:t>
      </w:r>
      <w:r w:rsidRPr="0030486D">
        <w:rPr>
          <w:rFonts w:ascii="Arial" w:hAnsi="Arial" w:cs="Arial"/>
          <w:b/>
          <w:bCs/>
          <w:sz w:val="22"/>
          <w:szCs w:val="22"/>
        </w:rPr>
        <w:t xml:space="preserve">(dados das empresas), </w:t>
      </w:r>
    </w:p>
    <w:p w:rsidR="00D14B96" w:rsidRPr="0030486D" w:rsidRDefault="00D14B96" w:rsidP="0030486D">
      <w:pPr>
        <w:autoSpaceDE w:val="0"/>
        <w:autoSpaceDN w:val="0"/>
        <w:adjustRightInd w:val="0"/>
        <w:jc w:val="both"/>
        <w:rPr>
          <w:rFonts w:ascii="Arial" w:eastAsia="Calibri" w:hAnsi="Arial" w:cs="Arial"/>
          <w:color w:val="000000"/>
          <w:sz w:val="22"/>
          <w:szCs w:val="22"/>
          <w:lang w:val="pt-BR" w:eastAsia="pt-BR"/>
        </w:rPr>
      </w:pPr>
      <w:r w:rsidRPr="0030486D">
        <w:rPr>
          <w:rFonts w:ascii="Arial" w:eastAsia="Calibri" w:hAnsi="Arial" w:cs="Arial"/>
          <w:color w:val="000000"/>
          <w:sz w:val="22"/>
          <w:szCs w:val="22"/>
          <w:lang w:val="pt-BR" w:eastAsia="pt-BR"/>
        </w:rPr>
        <w:t xml:space="preserve">considerando o julgamento da licitação na modalidade de pregão, na forma eletrônica, para REGISTRO DE PREÇOS nº </w:t>
      </w:r>
      <w:proofErr w:type="spellStart"/>
      <w:r w:rsidR="000971BF" w:rsidRPr="0030486D">
        <w:rPr>
          <w:rFonts w:ascii="Arial" w:eastAsia="Calibri" w:hAnsi="Arial" w:cs="Arial"/>
          <w:color w:val="000000"/>
          <w:sz w:val="22"/>
          <w:szCs w:val="22"/>
          <w:lang w:val="pt-BR" w:eastAsia="pt-BR"/>
        </w:rPr>
        <w:t>xxx</w:t>
      </w:r>
      <w:proofErr w:type="spellEnd"/>
      <w:r w:rsidR="000971BF" w:rsidRPr="0030486D">
        <w:rPr>
          <w:rFonts w:ascii="Arial" w:eastAsia="Calibri" w:hAnsi="Arial" w:cs="Arial"/>
          <w:color w:val="000000"/>
          <w:sz w:val="22"/>
          <w:szCs w:val="22"/>
          <w:lang w:val="pt-BR" w:eastAsia="pt-BR"/>
        </w:rPr>
        <w:t>/2024</w:t>
      </w:r>
      <w:r w:rsidRPr="0030486D">
        <w:rPr>
          <w:rFonts w:ascii="Arial" w:eastAsia="Calibri" w:hAnsi="Arial" w:cs="Arial"/>
          <w:color w:val="000000"/>
          <w:sz w:val="22"/>
          <w:szCs w:val="22"/>
          <w:lang w:val="pt-BR" w:eastAsia="pt-BR"/>
        </w:rPr>
        <w:t xml:space="preserve">, processo administrativo n.º </w:t>
      </w:r>
      <w:proofErr w:type="spellStart"/>
      <w:r w:rsidR="000971BF" w:rsidRPr="0030486D">
        <w:rPr>
          <w:rFonts w:ascii="Arial" w:eastAsia="Calibri" w:hAnsi="Arial" w:cs="Arial"/>
          <w:color w:val="000000"/>
          <w:sz w:val="22"/>
          <w:szCs w:val="22"/>
          <w:lang w:val="pt-BR" w:eastAsia="pt-BR"/>
        </w:rPr>
        <w:t>xxx</w:t>
      </w:r>
      <w:proofErr w:type="spellEnd"/>
      <w:r w:rsidR="000971BF" w:rsidRPr="0030486D">
        <w:rPr>
          <w:rFonts w:ascii="Arial" w:eastAsia="Calibri" w:hAnsi="Arial" w:cs="Arial"/>
          <w:color w:val="000000"/>
          <w:sz w:val="22"/>
          <w:szCs w:val="22"/>
          <w:lang w:val="pt-BR" w:eastAsia="pt-BR"/>
        </w:rPr>
        <w:t>/2024</w:t>
      </w:r>
      <w:r w:rsidRPr="0030486D">
        <w:rPr>
          <w:rFonts w:ascii="Arial" w:eastAsia="Calibri" w:hAnsi="Arial" w:cs="Arial"/>
          <w:color w:val="000000"/>
          <w:sz w:val="22"/>
          <w:szCs w:val="22"/>
          <w:lang w:val="pt-BR" w:eastAsia="pt-BR"/>
        </w:rPr>
        <w:t>, RESOLVE registrar os preços da(s) empresa(s) indicada(s) e qualificada(s) nesta ATA, de acordo com a classificação por ela(s) alcançada(s) e na(s) quantidade(s) cotada(s), atendendo as condições previstas no Edital de licitação, sujeitando-se as partes às normas constantes na Lei nº 14.133/2021,</w:t>
      </w:r>
      <w:r w:rsidR="000971BF" w:rsidRPr="0030486D">
        <w:rPr>
          <w:rFonts w:ascii="Arial" w:eastAsia="Calibri" w:hAnsi="Arial" w:cs="Arial"/>
          <w:color w:val="000000"/>
          <w:sz w:val="22"/>
          <w:szCs w:val="22"/>
          <w:lang w:val="pt-BR" w:eastAsia="pt-BR"/>
        </w:rPr>
        <w:t xml:space="preserve"> no Decreto Municipal nº 229/2029,</w:t>
      </w:r>
      <w:r w:rsidRPr="0030486D">
        <w:rPr>
          <w:rFonts w:ascii="Arial" w:eastAsia="Calibri" w:hAnsi="Arial" w:cs="Arial"/>
          <w:color w:val="000000"/>
          <w:sz w:val="22"/>
          <w:szCs w:val="22"/>
          <w:lang w:val="pt-BR" w:eastAsia="pt-BR"/>
        </w:rPr>
        <w:t xml:space="preserve"> no Decreto Municipal nº </w:t>
      </w:r>
      <w:r w:rsidR="000971BF" w:rsidRPr="0030486D">
        <w:rPr>
          <w:rFonts w:ascii="Arial" w:eastAsia="Calibri" w:hAnsi="Arial" w:cs="Arial"/>
          <w:color w:val="000000"/>
          <w:sz w:val="22"/>
          <w:szCs w:val="22"/>
          <w:lang w:val="pt-BR" w:eastAsia="pt-BR"/>
        </w:rPr>
        <w:t>15/2024</w:t>
      </w:r>
      <w:r w:rsidRPr="0030486D">
        <w:rPr>
          <w:rFonts w:ascii="Arial" w:eastAsia="Calibri" w:hAnsi="Arial" w:cs="Arial"/>
          <w:color w:val="000000"/>
          <w:sz w:val="22"/>
          <w:szCs w:val="22"/>
          <w:lang w:val="pt-BR" w:eastAsia="pt-BR"/>
        </w:rPr>
        <w:t>, aplicando, no que couber, subsidiariamente o Decreto Federal nº 11.462/2023, e em conformidade com as disposições a seguir:</w:t>
      </w:r>
    </w:p>
    <w:p w:rsidR="00C76F26" w:rsidRPr="0030486D" w:rsidRDefault="00C76F26" w:rsidP="0030486D">
      <w:pPr>
        <w:suppressAutoHyphens w:val="0"/>
        <w:autoSpaceDE w:val="0"/>
        <w:autoSpaceDN w:val="0"/>
        <w:adjustRightInd w:val="0"/>
        <w:rPr>
          <w:rFonts w:ascii="Arial" w:eastAsiaTheme="minorHAnsi" w:hAnsi="Arial" w:cs="Arial"/>
          <w:color w:val="000000"/>
          <w:sz w:val="22"/>
          <w:szCs w:val="22"/>
          <w:lang w:val="pt-BR" w:eastAsia="en-US"/>
        </w:rPr>
      </w:pPr>
    </w:p>
    <w:p w:rsidR="00C76F26" w:rsidRPr="0030486D" w:rsidRDefault="00C76F2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CLÁUSULA PRIMEIRA - DO OBJETO</w:t>
      </w:r>
    </w:p>
    <w:p w:rsidR="00C76F26" w:rsidRPr="0030486D" w:rsidRDefault="00C76F26" w:rsidP="0030486D">
      <w:pPr>
        <w:autoSpaceDE w:val="0"/>
        <w:autoSpaceDN w:val="0"/>
        <w:adjustRightInd w:val="0"/>
        <w:jc w:val="both"/>
        <w:rPr>
          <w:rFonts w:ascii="Arial" w:hAnsi="Arial" w:cs="Arial"/>
          <w:sz w:val="22"/>
          <w:szCs w:val="22"/>
        </w:rPr>
      </w:pPr>
      <w:r w:rsidRPr="0030486D">
        <w:rPr>
          <w:rFonts w:ascii="Arial" w:hAnsi="Arial" w:cs="Arial"/>
          <w:sz w:val="22"/>
          <w:szCs w:val="22"/>
        </w:rPr>
        <w:t xml:space="preserve">1.1 – O objetivo da presente Ata é o registro dos preços mais vantajosos para a Administração Pública, para aquisição futura de </w:t>
      </w:r>
      <w:r w:rsidRPr="0030486D">
        <w:rPr>
          <w:rFonts w:ascii="Arial" w:hAnsi="Arial" w:cs="Arial"/>
          <w:b/>
          <w:bCs/>
          <w:sz w:val="22"/>
          <w:szCs w:val="22"/>
        </w:rPr>
        <w:t xml:space="preserve">xxxxxxxxxxxx (DESCREVER TODOS OS ITENS), </w:t>
      </w:r>
      <w:r w:rsidRPr="0030486D">
        <w:rPr>
          <w:rFonts w:ascii="Arial" w:hAnsi="Arial" w:cs="Arial"/>
          <w:sz w:val="22"/>
          <w:szCs w:val="22"/>
        </w:rPr>
        <w:t xml:space="preserve">em atendimento da(s) Secretaria(s) Municipal(is) de </w:t>
      </w:r>
      <w:r w:rsidRPr="0030486D">
        <w:rPr>
          <w:rFonts w:ascii="Arial" w:hAnsi="Arial" w:cs="Arial"/>
          <w:b/>
          <w:sz w:val="22"/>
          <w:szCs w:val="22"/>
        </w:rPr>
        <w:t>xxxxxxxxx</w:t>
      </w:r>
      <w:r w:rsidRPr="0030486D">
        <w:rPr>
          <w:rFonts w:ascii="Arial" w:hAnsi="Arial" w:cs="Arial"/>
          <w:sz w:val="22"/>
          <w:szCs w:val="22"/>
        </w:rPr>
        <w:t>, com fornecimento parcelado de acordo com as solicitações oriunda da Coordenadoria de Licitações e Contratos.</w:t>
      </w:r>
    </w:p>
    <w:p w:rsidR="00D14B96" w:rsidRPr="0030486D" w:rsidRDefault="00D14B96" w:rsidP="0030486D">
      <w:pPr>
        <w:jc w:val="both"/>
        <w:rPr>
          <w:rFonts w:ascii="Arial" w:hAnsi="Arial" w:cs="Arial"/>
          <w:sz w:val="22"/>
          <w:szCs w:val="22"/>
        </w:rPr>
      </w:pPr>
    </w:p>
    <w:p w:rsidR="00D14B96" w:rsidRPr="0030486D" w:rsidRDefault="00C76F26" w:rsidP="0030486D">
      <w:pPr>
        <w:pStyle w:val="Default"/>
        <w:jc w:val="both"/>
        <w:rPr>
          <w:rFonts w:ascii="Arial" w:hAnsi="Arial" w:cs="Arial"/>
          <w:b/>
          <w:bCs/>
          <w:sz w:val="22"/>
          <w:szCs w:val="22"/>
        </w:rPr>
      </w:pPr>
      <w:r w:rsidRPr="0030486D">
        <w:rPr>
          <w:rFonts w:ascii="Arial" w:hAnsi="Arial" w:cs="Arial"/>
          <w:b/>
          <w:bCs/>
          <w:sz w:val="22"/>
          <w:szCs w:val="22"/>
        </w:rPr>
        <w:t xml:space="preserve"> CLÁUSULA SEGUNDA- DOS PREÇOS, ESPECIFICAÇÕES E </w:t>
      </w:r>
      <w:proofErr w:type="gramStart"/>
      <w:r w:rsidRPr="0030486D">
        <w:rPr>
          <w:rFonts w:ascii="Arial" w:hAnsi="Arial" w:cs="Arial"/>
          <w:b/>
          <w:bCs/>
          <w:sz w:val="22"/>
          <w:szCs w:val="22"/>
        </w:rPr>
        <w:t>QUANTITATIVOS</w:t>
      </w:r>
      <w:proofErr w:type="gramEnd"/>
    </w:p>
    <w:p w:rsidR="00D14B96" w:rsidRPr="0030486D" w:rsidRDefault="00C76F26" w:rsidP="0030486D">
      <w:pPr>
        <w:pStyle w:val="Default"/>
        <w:jc w:val="both"/>
        <w:rPr>
          <w:rFonts w:ascii="Arial" w:eastAsia="Times New Roman" w:hAnsi="Arial" w:cs="Arial"/>
          <w:color w:val="auto"/>
          <w:sz w:val="22"/>
          <w:szCs w:val="22"/>
          <w:lang w:val="pt-PT" w:eastAsia="ar-SA"/>
        </w:rPr>
      </w:pPr>
      <w:r w:rsidRPr="0030486D">
        <w:rPr>
          <w:rFonts w:ascii="Arial" w:hAnsi="Arial" w:cs="Arial"/>
          <w:sz w:val="22"/>
          <w:szCs w:val="22"/>
        </w:rPr>
        <w:t xml:space="preserve">2.1 – </w:t>
      </w:r>
      <w:r w:rsidR="00C40010" w:rsidRPr="0030486D">
        <w:rPr>
          <w:rFonts w:ascii="Arial" w:eastAsia="Times New Roman" w:hAnsi="Arial" w:cs="Arial"/>
          <w:color w:val="auto"/>
          <w:sz w:val="22"/>
          <w:szCs w:val="22"/>
          <w:lang w:val="pt-PT" w:eastAsia="ar-SA"/>
        </w:rPr>
        <w:t>Conforme proposta final da empresa adjudicatária do certame, o valor para o fornecimento do objeto da presente ata de registro de preços ocorrerá conforme o valor unitário abaixo discriminado, com validade pelo prazo de um ano:</w:t>
      </w:r>
    </w:p>
    <w:p w:rsidR="00D14B96" w:rsidRPr="0030486D" w:rsidRDefault="00D14B96" w:rsidP="0030486D">
      <w:pPr>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2183"/>
        <w:gridCol w:w="835"/>
        <w:gridCol w:w="931"/>
        <w:gridCol w:w="2150"/>
        <w:gridCol w:w="1753"/>
      </w:tblGrid>
      <w:tr w:rsidR="004B70B1" w:rsidRPr="0030486D" w:rsidTr="004B70B1">
        <w:trPr>
          <w:trHeight w:val="720"/>
        </w:trPr>
        <w:tc>
          <w:tcPr>
            <w:tcW w:w="497" w:type="pct"/>
            <w:vAlign w:val="center"/>
          </w:tcPr>
          <w:p w:rsidR="004B70B1" w:rsidRPr="0030486D" w:rsidRDefault="004B70B1" w:rsidP="0030486D">
            <w:pPr>
              <w:jc w:val="center"/>
              <w:rPr>
                <w:rFonts w:ascii="Arial" w:hAnsi="Arial" w:cs="Arial"/>
                <w:b/>
                <w:bCs/>
              </w:rPr>
            </w:pPr>
            <w:r w:rsidRPr="0030486D">
              <w:rPr>
                <w:rFonts w:ascii="Arial" w:hAnsi="Arial" w:cs="Arial"/>
                <w:b/>
                <w:bCs/>
                <w:sz w:val="22"/>
                <w:szCs w:val="22"/>
              </w:rPr>
              <w:t>Item</w:t>
            </w:r>
          </w:p>
        </w:tc>
        <w:tc>
          <w:tcPr>
            <w:tcW w:w="1252" w:type="pct"/>
            <w:vAlign w:val="center"/>
          </w:tcPr>
          <w:p w:rsidR="004B70B1" w:rsidRPr="0030486D" w:rsidRDefault="004B70B1" w:rsidP="0030486D">
            <w:pPr>
              <w:jc w:val="center"/>
              <w:rPr>
                <w:rFonts w:ascii="Arial" w:hAnsi="Arial" w:cs="Arial"/>
                <w:b/>
                <w:bCs/>
              </w:rPr>
            </w:pPr>
            <w:r w:rsidRPr="0030486D">
              <w:rPr>
                <w:rFonts w:ascii="Arial" w:hAnsi="Arial" w:cs="Arial"/>
                <w:b/>
                <w:bCs/>
                <w:sz w:val="22"/>
                <w:szCs w:val="22"/>
              </w:rPr>
              <w:t>Especificação</w:t>
            </w:r>
          </w:p>
        </w:tc>
        <w:tc>
          <w:tcPr>
            <w:tcW w:w="479" w:type="pct"/>
            <w:vAlign w:val="center"/>
          </w:tcPr>
          <w:p w:rsidR="004B70B1" w:rsidRPr="0030486D" w:rsidRDefault="004B70B1" w:rsidP="0030486D">
            <w:pPr>
              <w:jc w:val="center"/>
              <w:rPr>
                <w:rFonts w:ascii="Arial" w:hAnsi="Arial" w:cs="Arial"/>
                <w:b/>
                <w:bCs/>
              </w:rPr>
            </w:pPr>
            <w:r w:rsidRPr="0030486D">
              <w:rPr>
                <w:rFonts w:ascii="Arial" w:hAnsi="Arial" w:cs="Arial"/>
                <w:b/>
                <w:bCs/>
                <w:sz w:val="22"/>
                <w:szCs w:val="22"/>
              </w:rPr>
              <w:t>Und</w:t>
            </w:r>
          </w:p>
        </w:tc>
        <w:tc>
          <w:tcPr>
            <w:tcW w:w="534" w:type="pct"/>
            <w:vAlign w:val="center"/>
          </w:tcPr>
          <w:p w:rsidR="004B70B1" w:rsidRPr="0030486D" w:rsidRDefault="004B70B1" w:rsidP="0030486D">
            <w:pPr>
              <w:jc w:val="center"/>
              <w:rPr>
                <w:rFonts w:ascii="Arial" w:hAnsi="Arial" w:cs="Arial"/>
                <w:b/>
                <w:bCs/>
              </w:rPr>
            </w:pPr>
            <w:r w:rsidRPr="0030486D">
              <w:rPr>
                <w:rFonts w:ascii="Arial" w:hAnsi="Arial" w:cs="Arial"/>
                <w:b/>
                <w:bCs/>
                <w:sz w:val="22"/>
                <w:szCs w:val="22"/>
              </w:rPr>
              <w:t>Qtde</w:t>
            </w:r>
          </w:p>
        </w:tc>
        <w:tc>
          <w:tcPr>
            <w:tcW w:w="1233" w:type="pct"/>
            <w:vAlign w:val="center"/>
          </w:tcPr>
          <w:p w:rsidR="004B70B1" w:rsidRPr="0030486D" w:rsidRDefault="004B70B1" w:rsidP="0030486D">
            <w:pPr>
              <w:jc w:val="center"/>
              <w:rPr>
                <w:rFonts w:ascii="Arial" w:hAnsi="Arial" w:cs="Arial"/>
                <w:b/>
                <w:bCs/>
              </w:rPr>
            </w:pPr>
            <w:r w:rsidRPr="0030486D">
              <w:rPr>
                <w:rFonts w:ascii="Arial" w:hAnsi="Arial" w:cs="Arial"/>
                <w:b/>
                <w:bCs/>
                <w:sz w:val="22"/>
                <w:szCs w:val="22"/>
              </w:rPr>
              <w:t>Valor Unitário</w:t>
            </w:r>
          </w:p>
        </w:tc>
        <w:tc>
          <w:tcPr>
            <w:tcW w:w="1006" w:type="pct"/>
            <w:vAlign w:val="center"/>
          </w:tcPr>
          <w:p w:rsidR="004B70B1" w:rsidRPr="0030486D" w:rsidRDefault="004B70B1" w:rsidP="0030486D">
            <w:pPr>
              <w:jc w:val="center"/>
              <w:rPr>
                <w:rFonts w:ascii="Arial" w:hAnsi="Arial" w:cs="Arial"/>
                <w:b/>
                <w:bCs/>
              </w:rPr>
            </w:pPr>
            <w:r w:rsidRPr="0030486D">
              <w:rPr>
                <w:rFonts w:ascii="Arial" w:hAnsi="Arial" w:cs="Arial"/>
                <w:b/>
                <w:bCs/>
                <w:sz w:val="22"/>
                <w:szCs w:val="22"/>
              </w:rPr>
              <w:t>Valor Total</w:t>
            </w:r>
          </w:p>
        </w:tc>
      </w:tr>
      <w:tr w:rsidR="004B70B1" w:rsidRPr="0030486D" w:rsidTr="004B70B1">
        <w:trPr>
          <w:trHeight w:val="915"/>
        </w:trPr>
        <w:tc>
          <w:tcPr>
            <w:tcW w:w="497" w:type="pct"/>
            <w:vAlign w:val="center"/>
          </w:tcPr>
          <w:p w:rsidR="004B70B1" w:rsidRPr="0030486D" w:rsidRDefault="004B70B1" w:rsidP="0030486D">
            <w:pPr>
              <w:jc w:val="center"/>
              <w:rPr>
                <w:rFonts w:ascii="Arial" w:hAnsi="Arial" w:cs="Arial"/>
              </w:rPr>
            </w:pPr>
            <w:r w:rsidRPr="0030486D">
              <w:rPr>
                <w:rFonts w:ascii="Arial" w:hAnsi="Arial" w:cs="Arial"/>
                <w:sz w:val="22"/>
                <w:szCs w:val="22"/>
              </w:rPr>
              <w:t>1</w:t>
            </w:r>
          </w:p>
        </w:tc>
        <w:tc>
          <w:tcPr>
            <w:tcW w:w="1252" w:type="pct"/>
            <w:vAlign w:val="center"/>
          </w:tcPr>
          <w:p w:rsidR="004B70B1" w:rsidRPr="0030486D" w:rsidRDefault="004B70B1" w:rsidP="0030486D">
            <w:pPr>
              <w:jc w:val="center"/>
              <w:rPr>
                <w:rFonts w:ascii="Arial" w:hAnsi="Arial" w:cs="Arial"/>
                <w:bCs/>
              </w:rPr>
            </w:pPr>
            <w:r w:rsidRPr="0030486D">
              <w:rPr>
                <w:rFonts w:ascii="Arial" w:hAnsi="Arial" w:cs="Arial"/>
                <w:sz w:val="22"/>
                <w:szCs w:val="22"/>
              </w:rPr>
              <w:t>Xxxxxxxxxxx</w:t>
            </w:r>
          </w:p>
        </w:tc>
        <w:tc>
          <w:tcPr>
            <w:tcW w:w="479" w:type="pct"/>
            <w:vAlign w:val="center"/>
          </w:tcPr>
          <w:p w:rsidR="004B70B1" w:rsidRPr="0030486D" w:rsidRDefault="004B70B1" w:rsidP="0030486D">
            <w:pPr>
              <w:jc w:val="center"/>
              <w:rPr>
                <w:rFonts w:ascii="Arial" w:hAnsi="Arial" w:cs="Arial"/>
              </w:rPr>
            </w:pPr>
            <w:r w:rsidRPr="0030486D">
              <w:rPr>
                <w:rFonts w:ascii="Arial" w:hAnsi="Arial" w:cs="Arial"/>
                <w:sz w:val="22"/>
                <w:szCs w:val="22"/>
              </w:rPr>
              <w:t>Und</w:t>
            </w:r>
          </w:p>
        </w:tc>
        <w:tc>
          <w:tcPr>
            <w:tcW w:w="534" w:type="pct"/>
            <w:vAlign w:val="center"/>
          </w:tcPr>
          <w:p w:rsidR="004B70B1" w:rsidRPr="0030486D" w:rsidRDefault="004B70B1" w:rsidP="0030486D">
            <w:pPr>
              <w:jc w:val="center"/>
              <w:rPr>
                <w:rFonts w:ascii="Arial" w:hAnsi="Arial" w:cs="Arial"/>
              </w:rPr>
            </w:pPr>
            <w:r w:rsidRPr="0030486D">
              <w:rPr>
                <w:rFonts w:ascii="Arial" w:hAnsi="Arial" w:cs="Arial"/>
                <w:sz w:val="22"/>
                <w:szCs w:val="22"/>
              </w:rPr>
              <w:t>xxx</w:t>
            </w:r>
          </w:p>
        </w:tc>
        <w:tc>
          <w:tcPr>
            <w:tcW w:w="1233" w:type="pct"/>
            <w:noWrap/>
            <w:vAlign w:val="center"/>
          </w:tcPr>
          <w:p w:rsidR="004B70B1" w:rsidRPr="0030486D" w:rsidRDefault="004B70B1" w:rsidP="0030486D">
            <w:pPr>
              <w:jc w:val="center"/>
              <w:rPr>
                <w:rFonts w:ascii="Arial" w:hAnsi="Arial" w:cs="Arial"/>
              </w:rPr>
            </w:pPr>
          </w:p>
        </w:tc>
        <w:tc>
          <w:tcPr>
            <w:tcW w:w="1006" w:type="pct"/>
            <w:vAlign w:val="center"/>
          </w:tcPr>
          <w:p w:rsidR="004B70B1" w:rsidRPr="0030486D" w:rsidRDefault="004B70B1" w:rsidP="0030486D">
            <w:pPr>
              <w:jc w:val="center"/>
              <w:rPr>
                <w:rFonts w:ascii="Arial" w:hAnsi="Arial" w:cs="Arial"/>
              </w:rPr>
            </w:pPr>
          </w:p>
        </w:tc>
      </w:tr>
    </w:tbl>
    <w:p w:rsidR="00D14B96" w:rsidRPr="0030486D" w:rsidRDefault="00D14B96" w:rsidP="0030486D">
      <w:pPr>
        <w:jc w:val="center"/>
        <w:rPr>
          <w:rFonts w:ascii="Arial" w:hAnsi="Arial" w:cs="Arial"/>
          <w:sz w:val="22"/>
          <w:szCs w:val="22"/>
        </w:rPr>
      </w:pPr>
    </w:p>
    <w:p w:rsidR="00D14B96" w:rsidRPr="0030486D" w:rsidRDefault="000C7F5C" w:rsidP="0030486D">
      <w:pPr>
        <w:jc w:val="both"/>
        <w:rPr>
          <w:rFonts w:ascii="Arial" w:hAnsi="Arial" w:cs="Arial"/>
          <w:sz w:val="22"/>
          <w:szCs w:val="22"/>
        </w:rPr>
      </w:pPr>
      <w:r w:rsidRPr="0030486D">
        <w:rPr>
          <w:rFonts w:ascii="Arial" w:hAnsi="Arial" w:cs="Arial"/>
          <w:sz w:val="22"/>
          <w:szCs w:val="22"/>
        </w:rPr>
        <w:t>2.2 – No preço registrado estão incluídas todas e quaisquer despesas diretas ou indiretas que venham a incidir sobre eles, bem como o custo de transporte, materiais, instalação, perdas, mão de obra, equipamento, encargos tributários, trabalhistas e previdenciários, além dos necessários e indispensáveis à completa execução dos serviços.</w:t>
      </w:r>
    </w:p>
    <w:p w:rsidR="00D14B96" w:rsidRPr="0030486D" w:rsidRDefault="00D14B96" w:rsidP="0030486D">
      <w:pPr>
        <w:jc w:val="both"/>
        <w:rPr>
          <w:rFonts w:ascii="Arial" w:hAnsi="Arial" w:cs="Arial"/>
          <w:sz w:val="22"/>
          <w:szCs w:val="22"/>
        </w:rPr>
      </w:pPr>
    </w:p>
    <w:p w:rsidR="005B40CD" w:rsidRPr="0030486D" w:rsidRDefault="005B40CD"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TERCEIRA - DO PAGAMENTO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lastRenderedPageBreak/>
        <w:t xml:space="preserve">3.1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Os pagamentos serão efetuados em até 30 (trinta) dias da emissão da Nota Fiscal, devidamente atestada em seu verso o recebimento dos produtos em quantidade e qualidade conforme Autorização de Fornecimento e especificações do Edital.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 xml:space="preserve">3.2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A nota fiscal somente será liberada quando o cumprimento do Empenho estiver em </w:t>
      </w:r>
      <w:r w:rsidRPr="0030486D">
        <w:rPr>
          <w:rFonts w:ascii="Arial" w:eastAsiaTheme="minorHAnsi" w:hAnsi="Arial" w:cs="Arial"/>
          <w:sz w:val="22"/>
          <w:szCs w:val="22"/>
          <w:lang w:val="pt-BR" w:eastAsia="en-US"/>
        </w:rPr>
        <w:t xml:space="preserve">total conformidade com as especificações exigidas pela Prefeitura Municipal de Bonito/MS.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3.3 </w:t>
      </w:r>
      <w:r w:rsidRPr="0030486D">
        <w:rPr>
          <w:rFonts w:ascii="Arial" w:hAnsi="Arial" w:cs="Arial"/>
          <w:sz w:val="22"/>
          <w:szCs w:val="22"/>
        </w:rPr>
        <w:t>–</w:t>
      </w:r>
      <w:r w:rsidRPr="0030486D">
        <w:rPr>
          <w:rFonts w:ascii="Arial" w:eastAsiaTheme="minorHAnsi" w:hAnsi="Arial" w:cs="Arial"/>
          <w:sz w:val="22"/>
          <w:szCs w:val="22"/>
          <w:lang w:val="pt-BR" w:eastAsia="en-US"/>
        </w:rPr>
        <w:t xml:space="preserve"> Na eventualidade de aplicação de multas, estas deverão ser liquidadas simultaneamente com parcela vinculada ao evento cujo descumprimento der origem à aplicação da penalidade.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3.4 </w:t>
      </w:r>
      <w:r w:rsidRPr="0030486D">
        <w:rPr>
          <w:rFonts w:ascii="Arial" w:hAnsi="Arial" w:cs="Arial"/>
          <w:sz w:val="22"/>
          <w:szCs w:val="22"/>
        </w:rPr>
        <w:t xml:space="preserve">– </w:t>
      </w:r>
      <w:r w:rsidRPr="0030486D">
        <w:rPr>
          <w:rFonts w:ascii="Arial" w:eastAsiaTheme="minorHAnsi" w:hAnsi="Arial" w:cs="Arial"/>
          <w:sz w:val="22"/>
          <w:szCs w:val="22"/>
          <w:lang w:val="pt-BR" w:eastAsia="en-US"/>
        </w:rPr>
        <w:t xml:space="preserve">As notas fiscais deverão ser emitidas em moeda corrente do país.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3.5 </w:t>
      </w:r>
      <w:r w:rsidRPr="0030486D">
        <w:rPr>
          <w:rFonts w:ascii="Arial" w:hAnsi="Arial" w:cs="Arial"/>
          <w:sz w:val="22"/>
          <w:szCs w:val="22"/>
        </w:rPr>
        <w:t>–</w:t>
      </w:r>
      <w:r w:rsidRPr="0030486D">
        <w:rPr>
          <w:rFonts w:ascii="Arial" w:eastAsiaTheme="minorHAnsi" w:hAnsi="Arial" w:cs="Arial"/>
          <w:sz w:val="22"/>
          <w:szCs w:val="22"/>
          <w:lang w:val="pt-BR" w:eastAsia="en-US"/>
        </w:rPr>
        <w:t xml:space="preserve"> O CNPJ da detentora da Ata constante da nota fiscal e fatura deverá ser o mesmo da documentação apresentada no procedimento licitatório. </w:t>
      </w:r>
    </w:p>
    <w:p w:rsidR="00D14B96" w:rsidRPr="0030486D" w:rsidRDefault="005B40CD" w:rsidP="0030486D">
      <w:pPr>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3.6 </w:t>
      </w:r>
      <w:r w:rsidRPr="0030486D">
        <w:rPr>
          <w:rFonts w:ascii="Arial" w:hAnsi="Arial" w:cs="Arial"/>
          <w:sz w:val="22"/>
          <w:szCs w:val="22"/>
        </w:rPr>
        <w:t>–</w:t>
      </w:r>
      <w:r w:rsidRPr="0030486D">
        <w:rPr>
          <w:rFonts w:ascii="Arial" w:eastAsiaTheme="minorHAnsi" w:hAnsi="Arial" w:cs="Arial"/>
          <w:sz w:val="22"/>
          <w:szCs w:val="22"/>
          <w:lang w:val="pt-BR" w:eastAsia="en-US"/>
        </w:rPr>
        <w:t xml:space="preserve">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5B40CD" w:rsidRPr="0030486D" w:rsidRDefault="005B40CD" w:rsidP="0030486D">
      <w:pPr>
        <w:jc w:val="both"/>
        <w:rPr>
          <w:rFonts w:ascii="Arial" w:eastAsiaTheme="minorHAnsi" w:hAnsi="Arial" w:cs="Arial"/>
          <w:sz w:val="22"/>
          <w:szCs w:val="22"/>
          <w:lang w:val="pt-BR" w:eastAsia="en-US"/>
        </w:rPr>
      </w:pPr>
    </w:p>
    <w:p w:rsidR="005B40CD" w:rsidRPr="0030486D" w:rsidRDefault="005B40CD"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QUARTA - DA VIGÊNCIA E DOS PRAZOS DE FORNECIMENTO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A presente Ata de Registro de Preços terá a validade de 12 (doze) meses, e poderá ser prorrogado, por igual período, desde que comprovado o preço vantajoso nos termos do Art. 84 da Lei Federal nº 14.133/2021.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4.2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Os produtos deverão ser entregues conforme as necessidades das Secretarias.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4.3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Reserva-se a Prefeitura Municipal de </w:t>
      </w:r>
      <w:r w:rsidR="00A81C78">
        <w:rPr>
          <w:rFonts w:ascii="Arial" w:eastAsiaTheme="minorHAnsi" w:hAnsi="Arial" w:cs="Arial"/>
          <w:color w:val="000000"/>
          <w:sz w:val="22"/>
          <w:szCs w:val="22"/>
          <w:lang w:val="pt-BR" w:eastAsia="en-US"/>
        </w:rPr>
        <w:t>Bonito/MS</w:t>
      </w:r>
      <w:r w:rsidRPr="0030486D">
        <w:rPr>
          <w:rFonts w:ascii="Arial" w:eastAsiaTheme="minorHAnsi" w:hAnsi="Arial" w:cs="Arial"/>
          <w:color w:val="000000"/>
          <w:sz w:val="22"/>
          <w:szCs w:val="22"/>
          <w:lang w:val="pt-BR" w:eastAsia="en-US"/>
        </w:rPr>
        <w:t xml:space="preserve"> o direito de não aceitar o produto cuja qualidade seja comprovadamente baixa ou que não estejam adequadas as especificações solicitadas.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QUINTA - DAS OBRIGAÇÕES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5.1</w:t>
      </w:r>
      <w:r w:rsidR="00F84F86" w:rsidRPr="0030486D">
        <w:rPr>
          <w:rFonts w:ascii="Arial" w:eastAsiaTheme="minorHAnsi" w:hAnsi="Arial" w:cs="Arial"/>
          <w:b/>
          <w:bCs/>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b/>
          <w:bCs/>
          <w:color w:val="000000"/>
          <w:sz w:val="22"/>
          <w:szCs w:val="22"/>
          <w:lang w:val="pt-BR" w:eastAsia="en-US"/>
        </w:rPr>
        <w:t xml:space="preserve"> Da Prefeitura Municipal de Bonito/MS</w:t>
      </w:r>
      <w:r w:rsidRPr="0030486D">
        <w:rPr>
          <w:rFonts w:ascii="Arial" w:eastAsiaTheme="minorHAnsi" w:hAnsi="Arial" w:cs="Arial"/>
          <w:color w:val="000000"/>
          <w:sz w:val="22"/>
          <w:szCs w:val="22"/>
          <w:lang w:val="pt-BR" w:eastAsia="en-US"/>
        </w:rPr>
        <w:t xml:space="preserve">: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5.1.1</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Garantir a detentora do Registro de Preços, durante toda a vigência desta ata, desde que em igualdade de condições, a preferência no serviço, sempre que os forem compatíveis com os preços de mercado, constatados mediante prévia e ampla pesquisa.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5.1.1</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Negociar com a detentora de Registro de Preços, sempre os preços de mercados resultantes da pesquisa de preços estiverem menores que os registrados. </w:t>
      </w:r>
    </w:p>
    <w:p w:rsidR="005B40CD" w:rsidRPr="0030486D" w:rsidRDefault="00F84F86"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5.1.2</w:t>
      </w:r>
      <w:r w:rsidRPr="0030486D">
        <w:rPr>
          <w:rFonts w:ascii="Arial" w:hAnsi="Arial" w:cs="Arial"/>
          <w:sz w:val="22"/>
          <w:szCs w:val="22"/>
        </w:rPr>
        <w:t xml:space="preserve">– </w:t>
      </w:r>
      <w:r w:rsidR="005B40CD" w:rsidRPr="0030486D">
        <w:rPr>
          <w:rFonts w:ascii="Arial" w:eastAsiaTheme="minorHAnsi" w:hAnsi="Arial" w:cs="Arial"/>
          <w:color w:val="000000"/>
          <w:sz w:val="22"/>
          <w:szCs w:val="22"/>
          <w:lang w:val="pt-BR" w:eastAsia="en-US"/>
        </w:rPr>
        <w:t xml:space="preserve">Acompanhar e fiscalizar, através de servidor designado pela Administração, o cumprimento dos termos da ata de registro de preços devidamente assinada, anotado em registro próprio as falhas detectadas e comunicado as ocorrências de quaisquer fatos que, a seu critério, exijam medidas corretivas por parte da licitante vencedora;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5.1.3</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Efetuar o pagamento à licitante vencedora, forma e prazos estabelecidos neste edital e na ata de Registro de Preços a ser firmada entre as partes, procedendo-se a retenção dos tributos devidos, consoante a Legislação vigente;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5.1.4</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Zelar para que sejam cumpridas as obrigações assumidas pela licitante vencedora, bem como sejam mantidas todas as condições de habilitação e qualificação exigidas na licitação;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5.1.5 </w:t>
      </w:r>
      <w:r w:rsidR="00F84F86" w:rsidRPr="0030486D">
        <w:rPr>
          <w:rFonts w:ascii="Arial" w:hAnsi="Arial" w:cs="Arial"/>
          <w:sz w:val="22"/>
          <w:szCs w:val="22"/>
        </w:rPr>
        <w:t xml:space="preserve">– </w:t>
      </w:r>
      <w:r w:rsidRPr="0030486D">
        <w:rPr>
          <w:rFonts w:ascii="Arial" w:eastAsiaTheme="minorHAnsi" w:hAnsi="Arial" w:cs="Arial"/>
          <w:color w:val="000000"/>
          <w:sz w:val="22"/>
          <w:szCs w:val="22"/>
          <w:lang w:val="pt-BR" w:eastAsia="en-US"/>
        </w:rPr>
        <w:t xml:space="preserve">Aplicar à detentora da Ata penalidades, quando for o caso;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5.1.6</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Prestar à detentora da Ata toda e qualquer informação, por estas solicitadas, necessárias à perfeita execução da nota de empenho;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5.1.7</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Notificar, por escrito, à detentora da Ata da aplicação de qualquer sanção.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F84F86" w:rsidRPr="0030486D" w:rsidRDefault="00F84F86"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5.2 </w:t>
      </w:r>
      <w:r w:rsidRPr="0030486D">
        <w:rPr>
          <w:rFonts w:ascii="Arial" w:hAnsi="Arial" w:cs="Arial"/>
          <w:sz w:val="22"/>
          <w:szCs w:val="22"/>
        </w:rPr>
        <w:t xml:space="preserve">– </w:t>
      </w:r>
      <w:r w:rsidRPr="0030486D">
        <w:rPr>
          <w:rFonts w:ascii="Arial" w:eastAsiaTheme="minorHAnsi" w:hAnsi="Arial" w:cs="Arial"/>
          <w:b/>
          <w:bCs/>
          <w:color w:val="000000"/>
          <w:sz w:val="22"/>
          <w:szCs w:val="22"/>
          <w:lang w:val="pt-BR" w:eastAsia="en-US"/>
        </w:rPr>
        <w:t xml:space="preserve">Da Detentora da Ata: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lastRenderedPageBreak/>
        <w:t xml:space="preserve">5.2.1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Sempre que notificada, o Município efetivará a contratação, após </w:t>
      </w:r>
      <w:r w:rsidRPr="0030486D">
        <w:rPr>
          <w:rFonts w:ascii="Arial" w:eastAsiaTheme="minorHAnsi" w:hAnsi="Arial" w:cs="Arial"/>
          <w:sz w:val="22"/>
          <w:szCs w:val="22"/>
          <w:lang w:val="pt-BR" w:eastAsia="en-US"/>
        </w:rPr>
        <w:t xml:space="preserve">pesquisa de mercado, a licitante vencedora deverá comparecer nos 5 (cinco) dias úteis seguintes a notificação, para assinar o contrato e retirar a Nota de Empenho e respectivas Ordem de Fornecimento, sob pena de decair do direito à contratação, sem prejuízo das sanções previstas neste certame. Recebida a requisição, a empresa vencedora do certame obriga-se 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5.2.2 </w:t>
      </w:r>
      <w:r w:rsidRPr="0030486D">
        <w:rPr>
          <w:rFonts w:ascii="Arial" w:hAnsi="Arial" w:cs="Arial"/>
          <w:sz w:val="22"/>
          <w:szCs w:val="22"/>
        </w:rPr>
        <w:t>–</w:t>
      </w:r>
      <w:r w:rsidRPr="0030486D">
        <w:rPr>
          <w:rFonts w:ascii="Arial" w:eastAsiaTheme="minorHAnsi" w:hAnsi="Arial" w:cs="Arial"/>
          <w:sz w:val="22"/>
          <w:szCs w:val="22"/>
          <w:lang w:val="pt-BR" w:eastAsia="en-US"/>
        </w:rPr>
        <w:t xml:space="preserve"> Atender a ordem de Fornecimento do Município.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5.2.3 </w:t>
      </w:r>
      <w:r w:rsidRPr="0030486D">
        <w:rPr>
          <w:rFonts w:ascii="Arial" w:hAnsi="Arial" w:cs="Arial"/>
          <w:sz w:val="22"/>
          <w:szCs w:val="22"/>
        </w:rPr>
        <w:t>–</w:t>
      </w:r>
      <w:r w:rsidRPr="0030486D">
        <w:rPr>
          <w:rFonts w:ascii="Arial" w:eastAsiaTheme="minorHAnsi" w:hAnsi="Arial" w:cs="Arial"/>
          <w:sz w:val="22"/>
          <w:szCs w:val="22"/>
          <w:lang w:val="pt-BR" w:eastAsia="en-US"/>
        </w:rPr>
        <w:t xml:space="preserve"> Fornecer os itens objeto desta ata solicitada pelo Município, sem que com isso haja qualquer custo adicional.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5.2.4</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 xml:space="preserve">– </w:t>
      </w:r>
      <w:r w:rsidR="00F84F86" w:rsidRPr="0030486D">
        <w:rPr>
          <w:rFonts w:ascii="Arial" w:eastAsiaTheme="minorHAnsi" w:hAnsi="Arial" w:cs="Arial"/>
          <w:sz w:val="22"/>
          <w:szCs w:val="22"/>
          <w:lang w:val="pt-BR" w:eastAsia="en-US"/>
        </w:rPr>
        <w:t xml:space="preserve">Manter, durante a execução do contrato, todas as condições de habilitação e qualificação exigidas neste Edital;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5.2.5</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Assumir a responsabilidade por todos os encargos e obrigações sociais previstos na legislação social e trabalhista em vigor, uma vez que os empregados não manterão nenhum vínculo com o Município;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5.2.6</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Responsabilizar-se pelos danos que causar ao Município ou terceiros, por culpa ou dolo, não servindo com excludente ou redutor dessa responsabilidade o fato de haver acompanhamento e fiscalização por parte do Município;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5.2.7</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Prestar os esclarecimentos que forem solicitados pelo Município, cujas reclamações se obriga a atender prontamente.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5.2.8</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Fornecer todos os dados necessários à fiscalização e controle de cumprimento do objeto contratado, sempre que solicitado pelo Município de Bonito/MS.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5.2.9</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O Município de Bonito/MS reserva-se o direito de rejeitar qualquer produto que não atenda as exigências, cabendo à empresa a reposição, sendo que a rejeição não poderá ser alegada como justificativa para atraso na execução do fornecimento.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5.2.10</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Todas as despesas concernentes ao objeto desta ata serão a expensas da licitante vencedora.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SEXTA - DAS CONDIÇÕES DE FORNECIMENTO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6.1</w:t>
      </w:r>
      <w:r w:rsidR="00725734" w:rsidRPr="0030486D">
        <w:rPr>
          <w:rFonts w:ascii="Arial" w:eastAsiaTheme="minorHAnsi" w:hAnsi="Arial" w:cs="Arial"/>
          <w:sz w:val="22"/>
          <w:szCs w:val="22"/>
          <w:lang w:val="pt-BR" w:eastAsia="en-US"/>
        </w:rPr>
        <w:t xml:space="preserve"> </w:t>
      </w:r>
      <w:r w:rsidR="00725734" w:rsidRPr="0030486D">
        <w:rPr>
          <w:rFonts w:ascii="Arial" w:hAnsi="Arial" w:cs="Arial"/>
          <w:sz w:val="22"/>
          <w:szCs w:val="22"/>
        </w:rPr>
        <w:t>–</w:t>
      </w:r>
      <w:r w:rsidRPr="0030486D">
        <w:rPr>
          <w:rFonts w:ascii="Arial" w:eastAsiaTheme="minorHAnsi" w:hAnsi="Arial" w:cs="Arial"/>
          <w:sz w:val="22"/>
          <w:szCs w:val="22"/>
          <w:lang w:val="pt-BR" w:eastAsia="en-US"/>
        </w:rPr>
        <w:t xml:space="preserve"> </w:t>
      </w:r>
      <w:r w:rsidR="001116CB" w:rsidRPr="0030486D">
        <w:rPr>
          <w:rFonts w:ascii="Arial" w:eastAsiaTheme="minorHAnsi" w:hAnsi="Arial" w:cs="Arial"/>
          <w:sz w:val="22"/>
          <w:szCs w:val="22"/>
          <w:lang w:val="pt-BR" w:eastAsia="en-US"/>
        </w:rPr>
        <w:t>O contrato de aquisição decorrente da presente Ata de Registro de Preços será</w:t>
      </w:r>
      <w:r w:rsidRPr="0030486D">
        <w:rPr>
          <w:rFonts w:ascii="Arial" w:eastAsiaTheme="minorHAnsi" w:hAnsi="Arial" w:cs="Arial"/>
          <w:sz w:val="22"/>
          <w:szCs w:val="22"/>
          <w:lang w:val="pt-BR" w:eastAsia="en-US"/>
        </w:rPr>
        <w:t xml:space="preserve"> </w:t>
      </w:r>
      <w:r w:rsidR="001116CB" w:rsidRPr="0030486D">
        <w:rPr>
          <w:rFonts w:ascii="Arial" w:eastAsiaTheme="minorHAnsi" w:hAnsi="Arial" w:cs="Arial"/>
          <w:sz w:val="22"/>
          <w:szCs w:val="22"/>
          <w:lang w:val="pt-BR" w:eastAsia="en-US"/>
        </w:rPr>
        <w:t>formalizado</w:t>
      </w:r>
      <w:r w:rsidRPr="0030486D">
        <w:rPr>
          <w:rFonts w:ascii="Arial" w:eastAsiaTheme="minorHAnsi" w:hAnsi="Arial" w:cs="Arial"/>
          <w:sz w:val="22"/>
          <w:szCs w:val="22"/>
          <w:lang w:val="pt-BR" w:eastAsia="en-US"/>
        </w:rPr>
        <w:t xml:space="preserve"> pela retirada da nota de empenho pela detentora.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6.2</w:t>
      </w:r>
      <w:r w:rsidR="00725734" w:rsidRPr="0030486D">
        <w:rPr>
          <w:rFonts w:ascii="Arial" w:eastAsiaTheme="minorHAnsi" w:hAnsi="Arial" w:cs="Arial"/>
          <w:sz w:val="22"/>
          <w:szCs w:val="22"/>
          <w:lang w:val="pt-BR" w:eastAsia="en-US"/>
        </w:rPr>
        <w:t xml:space="preserve"> </w:t>
      </w:r>
      <w:r w:rsidR="00725734" w:rsidRPr="0030486D">
        <w:rPr>
          <w:rFonts w:ascii="Arial" w:hAnsi="Arial" w:cs="Arial"/>
          <w:sz w:val="22"/>
          <w:szCs w:val="22"/>
        </w:rPr>
        <w:t>–</w:t>
      </w:r>
      <w:r w:rsidRPr="0030486D">
        <w:rPr>
          <w:rFonts w:ascii="Arial" w:eastAsiaTheme="minorHAnsi" w:hAnsi="Arial" w:cs="Arial"/>
          <w:sz w:val="22"/>
          <w:szCs w:val="22"/>
          <w:lang w:val="pt-BR" w:eastAsia="en-US"/>
        </w:rPr>
        <w:t xml:space="preserve"> A detentora da presente Ata de Registro de Preços será obrigada a atender todos os pedidos efetuados durante a vigência desta Ata, mesmo que a entrega deles decorrentes estiver prevista para data posterior à do seu vencimento.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6.3 </w:t>
      </w:r>
      <w:r w:rsidR="00725734" w:rsidRPr="0030486D">
        <w:rPr>
          <w:rFonts w:ascii="Arial" w:hAnsi="Arial" w:cs="Arial"/>
          <w:sz w:val="22"/>
          <w:szCs w:val="22"/>
        </w:rPr>
        <w:t xml:space="preserve">– </w:t>
      </w:r>
      <w:r w:rsidRPr="0030486D">
        <w:rPr>
          <w:rFonts w:ascii="Arial" w:eastAsiaTheme="minorHAnsi" w:hAnsi="Arial" w:cs="Arial"/>
          <w:sz w:val="22"/>
          <w:szCs w:val="22"/>
          <w:lang w:val="pt-BR" w:eastAsia="en-US"/>
        </w:rPr>
        <w:t xml:space="preserve">Toda aquisição deverá ser efetuada mediante solicitação da unidade requisitante. </w:t>
      </w:r>
    </w:p>
    <w:p w:rsidR="005B40CD" w:rsidRPr="0030486D" w:rsidRDefault="005B40CD" w:rsidP="0030486D">
      <w:pPr>
        <w:jc w:val="both"/>
        <w:rPr>
          <w:rFonts w:ascii="Arial" w:hAnsi="Arial" w:cs="Arial"/>
          <w:sz w:val="22"/>
          <w:szCs w:val="22"/>
        </w:rPr>
      </w:pPr>
    </w:p>
    <w:p w:rsidR="00725734" w:rsidRPr="0030486D" w:rsidRDefault="00725734"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 xml:space="preserve">CLÁUSULA </w:t>
      </w:r>
      <w:r w:rsidR="00536A05">
        <w:rPr>
          <w:rFonts w:ascii="Arial" w:hAnsi="Arial" w:cs="Arial"/>
          <w:b/>
          <w:bCs/>
          <w:sz w:val="22"/>
          <w:szCs w:val="22"/>
        </w:rPr>
        <w:t>SÉT</w:t>
      </w:r>
      <w:r w:rsidRPr="0030486D">
        <w:rPr>
          <w:rFonts w:ascii="Arial" w:hAnsi="Arial" w:cs="Arial"/>
          <w:b/>
          <w:bCs/>
          <w:sz w:val="22"/>
          <w:szCs w:val="22"/>
        </w:rPr>
        <w:t>IMA - DA DOTAÇÃO ORÇAMENTÁRIA</w:t>
      </w:r>
    </w:p>
    <w:p w:rsidR="006A1B84" w:rsidRPr="0030486D" w:rsidRDefault="00725734" w:rsidP="00536A05">
      <w:pPr>
        <w:suppressAutoHyphens w:val="0"/>
        <w:autoSpaceDE w:val="0"/>
        <w:autoSpaceDN w:val="0"/>
        <w:adjustRightInd w:val="0"/>
        <w:jc w:val="both"/>
        <w:rPr>
          <w:rFonts w:ascii="Arial" w:hAnsi="Arial" w:cs="Arial"/>
          <w:sz w:val="22"/>
          <w:szCs w:val="22"/>
        </w:rPr>
      </w:pPr>
      <w:r w:rsidRPr="0030486D">
        <w:rPr>
          <w:rFonts w:ascii="Arial" w:hAnsi="Arial" w:cs="Arial"/>
          <w:bCs/>
          <w:sz w:val="22"/>
          <w:szCs w:val="22"/>
        </w:rPr>
        <w:t xml:space="preserve"> </w:t>
      </w:r>
      <w:r w:rsidR="00536A05">
        <w:rPr>
          <w:rFonts w:ascii="Arial" w:hAnsi="Arial" w:cs="Arial"/>
          <w:bCs/>
          <w:sz w:val="22"/>
          <w:szCs w:val="22"/>
        </w:rPr>
        <w:t xml:space="preserve">7.1 </w:t>
      </w:r>
      <w:r w:rsidRPr="0030486D">
        <w:rPr>
          <w:rFonts w:ascii="Arial" w:hAnsi="Arial" w:cs="Arial"/>
          <w:sz w:val="22"/>
          <w:szCs w:val="22"/>
        </w:rPr>
        <w:t>–</w:t>
      </w:r>
      <w:r w:rsidRPr="0030486D">
        <w:rPr>
          <w:rFonts w:ascii="Arial" w:hAnsi="Arial" w:cs="Arial"/>
          <w:b/>
          <w:bCs/>
          <w:sz w:val="22"/>
          <w:szCs w:val="22"/>
        </w:rPr>
        <w:t xml:space="preserve"> </w:t>
      </w:r>
      <w:r w:rsidR="006A1B84" w:rsidRPr="0030486D">
        <w:rPr>
          <w:rFonts w:ascii="Arial" w:hAnsi="Arial" w:cs="Arial"/>
          <w:sz w:val="22"/>
          <w:szCs w:val="22"/>
        </w:rPr>
        <w:t>O presente processo trata-se de uma ata de registro de preços, não havendo a necessidade de informar nem vincular a dotação orçamentária de imediato. A cada novo pedido de compra, a secretaria solicitante irá verificar a disponibilidade financeira e  informar antes do pedido a dotação orçamentária para a referida compra.</w:t>
      </w:r>
    </w:p>
    <w:p w:rsidR="00725734" w:rsidRPr="0030486D" w:rsidRDefault="006A1B84" w:rsidP="006A1B84">
      <w:pPr>
        <w:autoSpaceDE w:val="0"/>
        <w:autoSpaceDN w:val="0"/>
        <w:adjustRightInd w:val="0"/>
        <w:jc w:val="both"/>
        <w:rPr>
          <w:rFonts w:ascii="Arial" w:hAnsi="Arial" w:cs="Arial"/>
          <w:color w:val="FF0000"/>
          <w:sz w:val="22"/>
          <w:szCs w:val="22"/>
        </w:rPr>
      </w:pPr>
      <w:r w:rsidRPr="0030486D">
        <w:rPr>
          <w:rFonts w:ascii="Arial" w:hAnsi="Arial" w:cs="Arial"/>
          <w:sz w:val="22"/>
          <w:szCs w:val="22"/>
        </w:rPr>
        <w:t>As despesas decorrentes da presente contratação correrão à conta de recursos específicos consignados no Orçamento Geral do Município deste exercício de acordo com os participantes da ATA DE REGISTRO DE PREÇOS</w:t>
      </w:r>
      <w:r w:rsidR="00725734" w:rsidRPr="0030486D">
        <w:rPr>
          <w:rFonts w:ascii="Arial" w:hAnsi="Arial" w:cs="Arial"/>
          <w:color w:val="FF0000"/>
          <w:sz w:val="22"/>
          <w:szCs w:val="22"/>
        </w:rPr>
        <w:t>.</w:t>
      </w:r>
    </w:p>
    <w:p w:rsidR="00D14B96" w:rsidRPr="0030486D" w:rsidRDefault="00D14B96" w:rsidP="0030486D">
      <w:pPr>
        <w:jc w:val="center"/>
        <w:rPr>
          <w:rFonts w:ascii="Arial" w:hAnsi="Arial" w:cs="Arial"/>
          <w:sz w:val="22"/>
          <w:szCs w:val="22"/>
        </w:rPr>
      </w:pPr>
    </w:p>
    <w:p w:rsidR="00897245" w:rsidRPr="0030486D" w:rsidRDefault="00897245"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OITAVA - DAS PENALIDADES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Comete infração administrativa, nos termos da Lei n.º 14.133, de 2021, o licitante/adjudicatário que: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 </w:t>
      </w:r>
      <w:r w:rsidRPr="0030486D">
        <w:rPr>
          <w:rFonts w:ascii="Arial" w:eastAsiaTheme="minorHAnsi" w:hAnsi="Arial" w:cs="Arial"/>
          <w:color w:val="000000"/>
          <w:sz w:val="22"/>
          <w:szCs w:val="22"/>
          <w:lang w:val="pt-BR" w:eastAsia="en-US"/>
        </w:rPr>
        <w:t xml:space="preserve">dar causa à inexecução parcial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II. </w:t>
      </w:r>
      <w:r w:rsidRPr="0030486D">
        <w:rPr>
          <w:rFonts w:ascii="Arial" w:eastAsiaTheme="minorHAnsi" w:hAnsi="Arial" w:cs="Arial"/>
          <w:color w:val="000000"/>
          <w:sz w:val="22"/>
          <w:szCs w:val="22"/>
          <w:lang w:val="pt-BR" w:eastAsia="en-US"/>
        </w:rPr>
        <w:t xml:space="preserve">dar causa à inexecução parcial do contrato que cause grave dano à Administração, ao funcionamento dos serviços públicos ou ao interesse coletivo;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III. </w:t>
      </w:r>
      <w:r w:rsidRPr="0030486D">
        <w:rPr>
          <w:rFonts w:ascii="Arial" w:eastAsiaTheme="minorHAnsi" w:hAnsi="Arial" w:cs="Arial"/>
          <w:color w:val="000000"/>
          <w:sz w:val="22"/>
          <w:szCs w:val="22"/>
          <w:lang w:val="pt-BR" w:eastAsia="en-US"/>
        </w:rPr>
        <w:t xml:space="preserve">dar causa à inexecução total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lastRenderedPageBreak/>
        <w:t xml:space="preserve">IV. </w:t>
      </w:r>
      <w:r w:rsidRPr="0030486D">
        <w:rPr>
          <w:rFonts w:ascii="Arial" w:eastAsiaTheme="minorHAnsi" w:hAnsi="Arial" w:cs="Arial"/>
          <w:color w:val="000000"/>
          <w:sz w:val="22"/>
          <w:szCs w:val="22"/>
          <w:lang w:val="pt-BR" w:eastAsia="en-US"/>
        </w:rPr>
        <w:t xml:space="preserve">deixar de entregar a documentação exigida para o certame;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 </w:t>
      </w:r>
      <w:r w:rsidRPr="0030486D">
        <w:rPr>
          <w:rFonts w:ascii="Arial" w:eastAsiaTheme="minorHAnsi" w:hAnsi="Arial" w:cs="Arial"/>
          <w:color w:val="000000"/>
          <w:sz w:val="22"/>
          <w:szCs w:val="22"/>
          <w:lang w:val="pt-BR" w:eastAsia="en-US"/>
        </w:rPr>
        <w:t xml:space="preserve">não manter a proposta, salvo em decorrência de fato superveniente devidamente justificado;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 </w:t>
      </w:r>
      <w:r w:rsidRPr="0030486D">
        <w:rPr>
          <w:rFonts w:ascii="Arial" w:eastAsiaTheme="minorHAnsi" w:hAnsi="Arial" w:cs="Arial"/>
          <w:color w:val="000000"/>
          <w:sz w:val="22"/>
          <w:szCs w:val="22"/>
          <w:lang w:val="pt-BR" w:eastAsia="en-US"/>
        </w:rPr>
        <w:t xml:space="preserve">não celebrar o contrato ou não entregar a documentação exigida para a contratação, quando convocado dentro do prazo de validade de sua proposta;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VII. </w:t>
      </w:r>
      <w:r w:rsidRPr="0030486D">
        <w:rPr>
          <w:rFonts w:ascii="Arial" w:eastAsiaTheme="minorHAnsi" w:hAnsi="Arial" w:cs="Arial"/>
          <w:color w:val="000000"/>
          <w:sz w:val="22"/>
          <w:szCs w:val="22"/>
          <w:lang w:val="pt-BR" w:eastAsia="en-US"/>
        </w:rPr>
        <w:t xml:space="preserve">ensejar o retardamento da execução ou da entrega do objeto da licitação sem motivo justificado;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VIII. </w:t>
      </w:r>
      <w:r w:rsidRPr="0030486D">
        <w:rPr>
          <w:rFonts w:ascii="Arial" w:eastAsiaTheme="minorHAnsi" w:hAnsi="Arial" w:cs="Arial"/>
          <w:color w:val="000000"/>
          <w:sz w:val="22"/>
          <w:szCs w:val="22"/>
          <w:lang w:val="pt-BR" w:eastAsia="en-US"/>
        </w:rPr>
        <w:t xml:space="preserve">apresentar declaração ou documentação falsa exigida para o certame ou prestar declaração falsa durante a licitação ou a execução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IX. </w:t>
      </w:r>
      <w:r w:rsidRPr="0030486D">
        <w:rPr>
          <w:rFonts w:ascii="Arial" w:eastAsiaTheme="minorHAnsi" w:hAnsi="Arial" w:cs="Arial"/>
          <w:color w:val="000000"/>
          <w:sz w:val="22"/>
          <w:szCs w:val="22"/>
          <w:lang w:val="pt-BR" w:eastAsia="en-US"/>
        </w:rPr>
        <w:t xml:space="preserve">fraudar a licitação ou praticar ato fraudulento na execução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 </w:t>
      </w:r>
      <w:r w:rsidRPr="0030486D">
        <w:rPr>
          <w:rFonts w:ascii="Arial" w:eastAsiaTheme="minorHAnsi" w:hAnsi="Arial" w:cs="Arial"/>
          <w:color w:val="000000"/>
          <w:sz w:val="22"/>
          <w:szCs w:val="22"/>
          <w:lang w:val="pt-BR" w:eastAsia="en-US"/>
        </w:rPr>
        <w:t xml:space="preserve">comportar-se de modo inidôneo ou cometer fraude de qualquer natureza;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XI. </w:t>
      </w:r>
      <w:r w:rsidRPr="0030486D">
        <w:rPr>
          <w:rFonts w:ascii="Arial" w:eastAsiaTheme="minorHAnsi" w:hAnsi="Arial" w:cs="Arial"/>
          <w:color w:val="000000"/>
          <w:sz w:val="22"/>
          <w:szCs w:val="22"/>
          <w:lang w:val="pt-BR" w:eastAsia="en-US"/>
        </w:rPr>
        <w:t xml:space="preserve">praticar atos ilícitos com vistas a frustrar os objetivos da licitação;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XII. </w:t>
      </w:r>
      <w:r w:rsidRPr="0030486D">
        <w:rPr>
          <w:rFonts w:ascii="Arial" w:eastAsiaTheme="minorHAnsi" w:hAnsi="Arial" w:cs="Arial"/>
          <w:color w:val="000000"/>
          <w:sz w:val="22"/>
          <w:szCs w:val="22"/>
          <w:lang w:val="pt-BR" w:eastAsia="en-US"/>
        </w:rPr>
        <w:t xml:space="preserve">praticar ato lesivo previsto no art. 5º da Lei nº 12.846, de 1º de agosto de 2013.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 Serão aplicadas ao responsável pelas infrações administrativas previstas nesta Lei as seguintes sanções: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 advertência;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II. multa;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III. impedimento de licitar e contratar;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IV. declaração de inidoneidade para licitar ou contratar.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8.2.1 A sanção prevista no inciso I deste será aplicada exclusivamente pela infração administrativa prevista no inciso I do item 8.1, quando não se justificar a imposição de penalidade mais grave.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8.2.2 O atraso injustificado ou retardamento na entrega do objeto deste certame sujeitará a contratada, a juízo da Administração, à multa moratória de 0,5% (meio por cento) por dia de atraso, até o limite de 10% (dez por cento) do valor, tem como base o valor total da solicitação/ordem de fornecimento.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8.2.3 Após 21º (vigésimo primeiro) dia de atraso na entrega do objeto será considerado inexecução, total quando for </w:t>
      </w:r>
      <w:proofErr w:type="gramStart"/>
      <w:r w:rsidRPr="0030486D">
        <w:rPr>
          <w:rFonts w:ascii="Arial" w:eastAsiaTheme="minorHAnsi" w:hAnsi="Arial" w:cs="Arial"/>
          <w:color w:val="000000"/>
          <w:sz w:val="22"/>
          <w:szCs w:val="22"/>
          <w:lang w:val="pt-BR" w:eastAsia="en-US"/>
        </w:rPr>
        <w:t>a</w:t>
      </w:r>
      <w:proofErr w:type="gramEnd"/>
      <w:r w:rsidRPr="0030486D">
        <w:rPr>
          <w:rFonts w:ascii="Arial" w:eastAsiaTheme="minorHAnsi" w:hAnsi="Arial" w:cs="Arial"/>
          <w:color w:val="000000"/>
          <w:sz w:val="22"/>
          <w:szCs w:val="22"/>
          <w:lang w:val="pt-BR" w:eastAsia="en-US"/>
        </w:rPr>
        <w:t xml:space="preserve"> primeira entrega ou parcial a partir da segunda entrega.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8.2.4 Nos casos de cometimento das infrações administrativas previstas nos incisos II, III, IV, V, VI e VII do item 8.1, será aplicada multa de 10% sobre o valor de referência do item/lote.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8.2.5 Nos casos de cometimento das infrações administrativas previstas nos incisos VIII, IX, X, XI e XII do item 8.1, será aplicada multa de 15% sobre o valor de referência do item/lote.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8.2.6 Será aplicada sanção de impedimento de licitar e contratar na hipótese de</w:t>
      </w:r>
      <w:r w:rsidR="00911ED7" w:rsidRPr="0030486D">
        <w:rPr>
          <w:rFonts w:ascii="Arial" w:eastAsiaTheme="minorHAnsi" w:hAnsi="Arial" w:cs="Arial"/>
          <w:color w:val="000000"/>
          <w:sz w:val="22"/>
          <w:szCs w:val="22"/>
          <w:lang w:val="pt-BR" w:eastAsia="en-US"/>
        </w:rPr>
        <w:t xml:space="preserve"> </w:t>
      </w:r>
      <w:r w:rsidRPr="0030486D">
        <w:rPr>
          <w:rFonts w:ascii="Arial" w:eastAsiaTheme="minorHAnsi" w:hAnsi="Arial" w:cs="Arial"/>
          <w:sz w:val="22"/>
          <w:szCs w:val="22"/>
          <w:lang w:val="pt-BR" w:eastAsia="en-US"/>
        </w:rPr>
        <w:t xml:space="preserve">cometimento das infrações previstas nos incisos II, III, IV, V, </w:t>
      </w:r>
      <w:proofErr w:type="gramStart"/>
      <w:r w:rsidRPr="0030486D">
        <w:rPr>
          <w:rFonts w:ascii="Arial" w:eastAsiaTheme="minorHAnsi" w:hAnsi="Arial" w:cs="Arial"/>
          <w:sz w:val="22"/>
          <w:szCs w:val="22"/>
          <w:lang w:val="pt-BR" w:eastAsia="en-US"/>
        </w:rPr>
        <w:t>VI</w:t>
      </w:r>
      <w:proofErr w:type="gramEnd"/>
      <w:r w:rsidRPr="0030486D">
        <w:rPr>
          <w:rFonts w:ascii="Arial" w:eastAsiaTheme="minorHAnsi" w:hAnsi="Arial" w:cs="Arial"/>
          <w:sz w:val="22"/>
          <w:szCs w:val="22"/>
          <w:lang w:val="pt-BR" w:eastAsia="en-US"/>
        </w:rPr>
        <w:t xml:space="preserve"> e VII do item 8.1.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8.2.7 Será aplicada sanção de declaração de inidoneidade para licitar ou contratar na hipótese de cometimento das infrações previstas nos incisos VIII, IX, X, XI e XII do item 8.1.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8.2.8 A multa prevista neste item será descontada dos créditos que a contratada possuir com o município de </w:t>
      </w:r>
      <w:r w:rsidR="00911ED7" w:rsidRPr="0030486D">
        <w:rPr>
          <w:rFonts w:ascii="Arial" w:eastAsiaTheme="minorHAnsi" w:hAnsi="Arial" w:cs="Arial"/>
          <w:sz w:val="22"/>
          <w:szCs w:val="22"/>
          <w:lang w:val="pt-BR" w:eastAsia="en-US"/>
        </w:rPr>
        <w:t>Bonito/MS</w:t>
      </w:r>
      <w:r w:rsidRPr="0030486D">
        <w:rPr>
          <w:rFonts w:ascii="Arial" w:eastAsiaTheme="minorHAnsi" w:hAnsi="Arial" w:cs="Arial"/>
          <w:sz w:val="22"/>
          <w:szCs w:val="22"/>
          <w:lang w:val="pt-BR" w:eastAsia="en-US"/>
        </w:rPr>
        <w:t xml:space="preserve">, e poderá cumular com as demais sanções administrativas, inclusive com as multas previstas.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8.2.9 Em caso de reincidência, a multa poderá ser aplicada em dobro, respeitando o limite máximo de 30% (trinta por cento).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8.2.10 As sanções previstas nos incisos I, III e IV do item 8.2 poderão ser aplicadas cumulativamente com a prevista no inciso II mesmo item.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8.2.11 Se a multa aplicada e as indenizações cabíveis forem superiores ao valor de pagamento eventualmente devido pela Administração ao contratado, além da perda desse valor, a diferença será descontada da garantia prestada, quando for o caso, ou será cobrada judicialmente.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lastRenderedPageBreak/>
        <w:t xml:space="preserve">8.2.12 A aplicação das sanções previstas neste Edital artigo não exclui, em hipótese alguma, a obrigação de reparação integral do dano causado à Administração Pública.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8.2.13 As sanções serão processadas de acordo com a Lei 14.133/2021. </w:t>
      </w:r>
    </w:p>
    <w:p w:rsidR="00911ED7" w:rsidRPr="0030486D" w:rsidRDefault="00911ED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NONA - DO REAJUSTAMENTO DE PREÇOS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 Os preços registrados serão fixos e irreajustáveis durante a vigência da Ata de Registro de Preços; exceto por motivos justificados.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9.1.1 Considera-se Preço registrado aquele atribuído aos materiais, incluindo todas as despesas e custos até a entrega no local indicado, tais como: tributos (impostos, taxas, emolumentos, contribuições fiscais e para fiscais), transporte, embalagens, seguros, mão-de-obra e qualquer despesa, acessória e/ou complementar e outras não especificadas neste Edital, mas que incidam no cumprimento das obrigações assumidas pela empresa detentora da ata na execução da mesma.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9.2 O preço poderá variar para cima ou para baixo tendo como base o desequilíbrio econômico-financeiro, caso seja aceito pela administração.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9.3 O Órgão Gerenciador poderá revisar os preços praticados nesta Ata, a qualquer tempo.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9.4 O Órgão Gerenciador deverá decidir sobre a revisão dos preços ou cancelamento do preço registrado no prazo máximo de dez dias úteis, salvo motivo de força maior devidamente justificado no processo.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9.5 No caso de reconhecimento do desequilíbrio econômico-financeiro do preço inicialmente estabelecido, o Órgão Gerenciador, se julgar conveniente, </w:t>
      </w:r>
      <w:proofErr w:type="gramStart"/>
      <w:r w:rsidRPr="0030486D">
        <w:rPr>
          <w:rFonts w:ascii="Arial" w:eastAsiaTheme="minorHAnsi" w:hAnsi="Arial" w:cs="Arial"/>
          <w:sz w:val="22"/>
          <w:szCs w:val="22"/>
          <w:lang w:val="pt-BR" w:eastAsia="en-US"/>
        </w:rPr>
        <w:t>poderá optar</w:t>
      </w:r>
      <w:proofErr w:type="gramEnd"/>
      <w:r w:rsidRPr="0030486D">
        <w:rPr>
          <w:rFonts w:ascii="Arial" w:eastAsiaTheme="minorHAnsi" w:hAnsi="Arial" w:cs="Arial"/>
          <w:sz w:val="22"/>
          <w:szCs w:val="22"/>
          <w:lang w:val="pt-BR" w:eastAsia="en-US"/>
        </w:rPr>
        <w:t xml:space="preserve"> pelo cancelamento do preço, liberando os fornecedores do compromisso assumido, sem aplicação de penalidades ou determinar a negociação.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9.6 Na ocorrência do preço registrado tornar-se superior ao preço praticado no mercado, O Órgão Gerenciador notificará o fornecedor com o primeiro MENOR PREÇO registrado para o item visando </w:t>
      </w:r>
      <w:proofErr w:type="gramStart"/>
      <w:r w:rsidRPr="0030486D">
        <w:rPr>
          <w:rFonts w:ascii="Arial" w:eastAsiaTheme="minorHAnsi" w:hAnsi="Arial" w:cs="Arial"/>
          <w:sz w:val="22"/>
          <w:szCs w:val="22"/>
          <w:lang w:val="pt-BR" w:eastAsia="en-US"/>
        </w:rPr>
        <w:t>a</w:t>
      </w:r>
      <w:proofErr w:type="gramEnd"/>
      <w:r w:rsidRPr="0030486D">
        <w:rPr>
          <w:rFonts w:ascii="Arial" w:eastAsiaTheme="minorHAnsi" w:hAnsi="Arial" w:cs="Arial"/>
          <w:sz w:val="22"/>
          <w:szCs w:val="22"/>
          <w:lang w:val="pt-BR" w:eastAsia="en-US"/>
        </w:rPr>
        <w:t xml:space="preserve"> negociação para a redução de preços e sua adequação ao do mercado, mantendo o mesmo objeto cotado, qualidade e especificações.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9.7 Dando-se por infrutífera a negociação de redução dos preços, o Órgão Gerenciador desonerará o fornecedor em relação ao item e cancelará o seu registro, sem prejuízos das penalidades cabíveis.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9.8 Simultaneamente </w:t>
      </w:r>
      <w:proofErr w:type="gramStart"/>
      <w:r w:rsidRPr="0030486D">
        <w:rPr>
          <w:rFonts w:ascii="Arial" w:eastAsiaTheme="minorHAnsi" w:hAnsi="Arial" w:cs="Arial"/>
          <w:sz w:val="22"/>
          <w:szCs w:val="22"/>
          <w:lang w:val="pt-BR" w:eastAsia="en-US"/>
        </w:rPr>
        <w:t>procederá</w:t>
      </w:r>
      <w:proofErr w:type="gramEnd"/>
      <w:r w:rsidRPr="0030486D">
        <w:rPr>
          <w:rFonts w:ascii="Arial" w:eastAsiaTheme="minorHAnsi" w:hAnsi="Arial" w:cs="Arial"/>
          <w:sz w:val="22"/>
          <w:szCs w:val="22"/>
          <w:lang w:val="pt-BR" w:eastAsia="en-US"/>
        </w:rPr>
        <w:t xml:space="preserve"> a convocação dos demais fornecedores, respeitada a ordem de classificação visando estabelecer igual oportunidade de negociação.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9.9 A revisão será precedida de pesquisa prévia no mercado fornecedor, banco de dados, índices ou tabelas oficiais e/ou outros meios disponíveis para levantamento das condições de mercado, envolvendo todos os elementos para fins de graduar a justa remuneração do serviço ou fornecimento e no embasamento da decisão de deferir ou rejeitar o pedido; </w:t>
      </w:r>
    </w:p>
    <w:p w:rsidR="00D87077"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9.10 Preliminarmente o Órgão Gerenciador convocará todos os fornecedores no sentido de estabelecer negociação visando </w:t>
      </w:r>
      <w:proofErr w:type="gramStart"/>
      <w:r w:rsidRPr="0030486D">
        <w:rPr>
          <w:rFonts w:ascii="Arial" w:eastAsiaTheme="minorHAnsi" w:hAnsi="Arial" w:cs="Arial"/>
          <w:sz w:val="22"/>
          <w:szCs w:val="22"/>
          <w:lang w:val="pt-BR" w:eastAsia="en-US"/>
        </w:rPr>
        <w:t>a</w:t>
      </w:r>
      <w:proofErr w:type="gramEnd"/>
      <w:r w:rsidRPr="0030486D">
        <w:rPr>
          <w:rFonts w:ascii="Arial" w:eastAsiaTheme="minorHAnsi" w:hAnsi="Arial" w:cs="Arial"/>
          <w:sz w:val="22"/>
          <w:szCs w:val="22"/>
          <w:lang w:val="pt-BR" w:eastAsia="en-US"/>
        </w:rPr>
        <w:t xml:space="preserve"> manutenção dos preços originariamente registrados, dando-se preferência ao fornecedor de primeiro MENOR PREÇO e, sucessivamente, aos demais classificados, respeitada a ordem de classificação.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 DA RESCISÃO DA ATA DE REGISTRO DE PREÇOS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10.1 A ata poderá ser rescindida de pleno direito, nas hipóteses a seguir relacionadas.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BF5290">
      <w:pPr>
        <w:suppressAutoHyphens w:val="0"/>
        <w:autoSpaceDE w:val="0"/>
        <w:autoSpaceDN w:val="0"/>
        <w:adjustRightInd w:val="0"/>
        <w:ind w:firstLine="708"/>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10.1.1 A rescisão pela Administração poderá ocorrer quando: </w:t>
      </w:r>
    </w:p>
    <w:p w:rsidR="00D87077" w:rsidRPr="0030486D" w:rsidRDefault="00D87077" w:rsidP="00BF5290">
      <w:pPr>
        <w:suppressAutoHyphens w:val="0"/>
        <w:autoSpaceDE w:val="0"/>
        <w:autoSpaceDN w:val="0"/>
        <w:adjustRightInd w:val="0"/>
        <w:ind w:left="708" w:firstLine="708"/>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a. </w:t>
      </w:r>
      <w:r w:rsidRPr="0030486D">
        <w:rPr>
          <w:rFonts w:ascii="Arial" w:eastAsiaTheme="minorHAnsi" w:hAnsi="Arial" w:cs="Arial"/>
          <w:sz w:val="22"/>
          <w:szCs w:val="22"/>
          <w:lang w:val="pt-BR" w:eastAsia="en-US"/>
        </w:rPr>
        <w:t xml:space="preserve">A detentora não cumprir as obrigações constantes da ata;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lastRenderedPageBreak/>
        <w:t xml:space="preserve">b. </w:t>
      </w:r>
      <w:r w:rsidRPr="0030486D">
        <w:rPr>
          <w:rFonts w:ascii="Arial" w:eastAsiaTheme="minorHAnsi" w:hAnsi="Arial" w:cs="Arial"/>
          <w:sz w:val="22"/>
          <w:szCs w:val="22"/>
          <w:lang w:val="pt-BR" w:eastAsia="en-US"/>
        </w:rPr>
        <w:t xml:space="preserve">A detentora não formalizar contrato decorrente do registro de preços ou não retirar o instrumento equivalente no prazo estabelecido, se a Administração não aceitar sua justificativa;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 </w:t>
      </w:r>
      <w:r w:rsidRPr="0030486D">
        <w:rPr>
          <w:rFonts w:ascii="Arial" w:eastAsiaTheme="minorHAnsi" w:hAnsi="Arial" w:cs="Arial"/>
          <w:sz w:val="22"/>
          <w:szCs w:val="22"/>
          <w:lang w:val="pt-BR" w:eastAsia="en-US"/>
        </w:rPr>
        <w:t xml:space="preserve">A detentora der causa à rescisão administrativa de contrato decorrente do registro de preços;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d. </w:t>
      </w:r>
      <w:r w:rsidRPr="0030486D">
        <w:rPr>
          <w:rFonts w:ascii="Arial" w:eastAsiaTheme="minorHAnsi" w:hAnsi="Arial" w:cs="Arial"/>
          <w:sz w:val="22"/>
          <w:szCs w:val="22"/>
          <w:lang w:val="pt-BR" w:eastAsia="en-US"/>
        </w:rPr>
        <w:t xml:space="preserve">Em qualquer das hipóteses de inexecução total ou parcial do contrato decorrente do registro de preços.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e. </w:t>
      </w:r>
      <w:r w:rsidRPr="0030486D">
        <w:rPr>
          <w:rFonts w:ascii="Arial" w:eastAsiaTheme="minorHAnsi" w:hAnsi="Arial" w:cs="Arial"/>
          <w:sz w:val="22"/>
          <w:szCs w:val="22"/>
          <w:lang w:val="pt-BR" w:eastAsia="en-US"/>
        </w:rPr>
        <w:t xml:space="preserve">Os preços registrados se apresentarem superiores aos praticados pelo mercado e a detentora não aceitar a redução;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f. </w:t>
      </w:r>
      <w:r w:rsidRPr="0030486D">
        <w:rPr>
          <w:rFonts w:ascii="Arial" w:eastAsiaTheme="minorHAnsi" w:hAnsi="Arial" w:cs="Arial"/>
          <w:sz w:val="22"/>
          <w:szCs w:val="22"/>
          <w:lang w:val="pt-BR" w:eastAsia="en-US"/>
        </w:rPr>
        <w:t xml:space="preserve">Por razões de interesse público, devidamente motivadas e justificadas pela administração; </w:t>
      </w:r>
    </w:p>
    <w:p w:rsidR="00D87077"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g. </w:t>
      </w:r>
      <w:r w:rsidRPr="0030486D">
        <w:rPr>
          <w:rFonts w:ascii="Arial" w:eastAsiaTheme="minorHAnsi" w:hAnsi="Arial" w:cs="Arial"/>
          <w:sz w:val="22"/>
          <w:szCs w:val="22"/>
          <w:lang w:val="pt-BR" w:eastAsia="en-US"/>
        </w:rPr>
        <w:t xml:space="preserve">Sempre que ficar constatada que a prestadora perdeu qualquer das condições de habilitação e/ou qualificações exigidas na licitação. </w:t>
      </w:r>
    </w:p>
    <w:p w:rsidR="00BF5290" w:rsidRPr="0030486D" w:rsidRDefault="00BF5290" w:rsidP="00BF5290">
      <w:pPr>
        <w:suppressAutoHyphens w:val="0"/>
        <w:autoSpaceDE w:val="0"/>
        <w:autoSpaceDN w:val="0"/>
        <w:adjustRightInd w:val="0"/>
        <w:ind w:left="1416"/>
        <w:jc w:val="both"/>
        <w:rPr>
          <w:rFonts w:ascii="Arial" w:eastAsiaTheme="minorHAnsi" w:hAnsi="Arial" w:cs="Arial"/>
          <w:sz w:val="22"/>
          <w:szCs w:val="22"/>
          <w:lang w:val="pt-BR" w:eastAsia="en-US"/>
        </w:rPr>
      </w:pPr>
    </w:p>
    <w:p w:rsidR="00D87077" w:rsidRPr="002066E6"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10.2 </w:t>
      </w:r>
      <w:r w:rsidRPr="002066E6">
        <w:rPr>
          <w:rFonts w:ascii="Arial" w:eastAsiaTheme="minorHAnsi" w:hAnsi="Arial" w:cs="Arial"/>
          <w:sz w:val="22"/>
          <w:szCs w:val="22"/>
          <w:lang w:val="pt-BR" w:eastAsia="en-US"/>
        </w:rPr>
        <w:t>A comunicação de rescisão será feita por e-mail ou por correspondência com aviso de recebimento, juntando-se comprovante aos autos que deram origem ao registro de preços. No caso de ser ignorado, incerto ou inacessível o endereço da detentora, a comunicação será feita por publicação no Diário Oficial do</w:t>
      </w:r>
      <w:r w:rsidR="00911ED7" w:rsidRPr="002066E6">
        <w:rPr>
          <w:rFonts w:ascii="Arial" w:eastAsiaTheme="minorHAnsi" w:hAnsi="Arial" w:cs="Arial"/>
          <w:sz w:val="22"/>
          <w:szCs w:val="22"/>
          <w:lang w:val="pt-BR" w:eastAsia="en-US"/>
        </w:rPr>
        <w:t>s</w:t>
      </w:r>
      <w:r w:rsidRPr="002066E6">
        <w:rPr>
          <w:rFonts w:ascii="Arial" w:eastAsiaTheme="minorHAnsi" w:hAnsi="Arial" w:cs="Arial"/>
          <w:sz w:val="22"/>
          <w:szCs w:val="22"/>
          <w:lang w:val="pt-BR" w:eastAsia="en-US"/>
        </w:rPr>
        <w:t xml:space="preserve"> </w:t>
      </w:r>
      <w:r w:rsidR="001116CB" w:rsidRPr="002066E6">
        <w:rPr>
          <w:rFonts w:ascii="Arial" w:eastAsiaTheme="minorHAnsi" w:hAnsi="Arial" w:cs="Arial"/>
          <w:sz w:val="22"/>
          <w:szCs w:val="22"/>
          <w:lang w:val="pt-BR" w:eastAsia="en-US"/>
        </w:rPr>
        <w:t>Municípios</w:t>
      </w:r>
      <w:r w:rsidR="002066E6" w:rsidRPr="002066E6">
        <w:rPr>
          <w:rFonts w:ascii="Arial" w:eastAsiaTheme="minorHAnsi" w:hAnsi="Arial" w:cs="Arial"/>
          <w:sz w:val="22"/>
          <w:szCs w:val="22"/>
          <w:lang w:val="pt-BR" w:eastAsia="en-US"/>
        </w:rPr>
        <w:t xml:space="preserve"> por </w:t>
      </w:r>
      <w:proofErr w:type="gramStart"/>
      <w:r w:rsidR="002066E6" w:rsidRPr="002066E6">
        <w:rPr>
          <w:rFonts w:ascii="Arial" w:eastAsiaTheme="minorHAnsi" w:hAnsi="Arial" w:cs="Arial"/>
          <w:sz w:val="22"/>
          <w:szCs w:val="22"/>
          <w:lang w:val="pt-BR" w:eastAsia="en-US"/>
        </w:rPr>
        <w:t>1</w:t>
      </w:r>
      <w:proofErr w:type="gramEnd"/>
      <w:r w:rsidRPr="002066E6">
        <w:rPr>
          <w:rFonts w:ascii="Arial" w:eastAsiaTheme="minorHAnsi" w:hAnsi="Arial" w:cs="Arial"/>
          <w:sz w:val="22"/>
          <w:szCs w:val="22"/>
          <w:lang w:val="pt-BR" w:eastAsia="en-US"/>
        </w:rPr>
        <w:t xml:space="preserve"> (</w:t>
      </w:r>
      <w:r w:rsidR="002066E6" w:rsidRPr="002066E6">
        <w:rPr>
          <w:rFonts w:ascii="Arial" w:eastAsiaTheme="minorHAnsi" w:hAnsi="Arial" w:cs="Arial"/>
          <w:sz w:val="22"/>
          <w:szCs w:val="22"/>
          <w:lang w:val="pt-BR" w:eastAsia="en-US"/>
        </w:rPr>
        <w:t>uma) vez</w:t>
      </w:r>
      <w:r w:rsidRPr="002066E6">
        <w:rPr>
          <w:rFonts w:ascii="Arial" w:eastAsiaTheme="minorHAnsi" w:hAnsi="Arial" w:cs="Arial"/>
          <w:sz w:val="22"/>
          <w:szCs w:val="22"/>
          <w:lang w:val="pt-BR" w:eastAsia="en-US"/>
        </w:rPr>
        <w:t xml:space="preserve">, considerando-se cancelado o registro de preço a partir da última publicação.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 A rescisão pela detentora poderá ocorrer quando, mediante solicitação por escrito, comprovar estar impossibilidade de cumprir as exigências da ata.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10.3.1 A solicitação da detentora para cancelamento do preço registro deverá ser formulada com antecedência de 30 (trinta) dias, facultada à Administração a aplicação das penalidades previstas cabíveis, caso não sejam aceitas as razões do pedido.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10.3.2 Administração, a seu critério, poderá convocar, pela ordem, as demais licitantes classificadas, nos termos do disposto neste edital </w:t>
      </w:r>
      <w:r w:rsidR="001116CB" w:rsidRPr="0030486D">
        <w:rPr>
          <w:rFonts w:ascii="Arial" w:eastAsiaTheme="minorHAnsi" w:hAnsi="Arial" w:cs="Arial"/>
          <w:sz w:val="22"/>
          <w:szCs w:val="22"/>
          <w:lang w:val="pt-BR" w:eastAsia="en-US"/>
        </w:rPr>
        <w:t>para mediante</w:t>
      </w:r>
      <w:r w:rsidRPr="0030486D">
        <w:rPr>
          <w:rFonts w:ascii="Arial" w:eastAsiaTheme="minorHAnsi" w:hAnsi="Arial" w:cs="Arial"/>
          <w:sz w:val="22"/>
          <w:szCs w:val="22"/>
          <w:lang w:val="pt-BR" w:eastAsia="en-US"/>
        </w:rPr>
        <w:t xml:space="preserve"> a sua concordância assumirem o fornecimento do objeto da ata.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PRIMEIRA </w:t>
      </w:r>
      <w:r w:rsidR="00924AED">
        <w:rPr>
          <w:rFonts w:ascii="Arial" w:eastAsiaTheme="minorHAnsi" w:hAnsi="Arial" w:cs="Arial"/>
          <w:b/>
          <w:bCs/>
          <w:sz w:val="22"/>
          <w:szCs w:val="22"/>
          <w:lang w:val="pt-BR" w:eastAsia="en-US"/>
        </w:rPr>
        <w:t>- DA AUTORIZAÇÃO PARA AQUISIÇÃO E DA ADESÃO POR ÓRGÃO NÃO PARTICIPANTE</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11.1 Os fornecimentos decorrentes da presente Ata de Registro de Preços serão autorizados, caso a caso, pelo ordenador de despesa correspondente ou por quem aquele delegar competência para fazê-lo, mediante prévia e obrigatória pesquisa de mercado, onde se verifique o preço registrado em ata encontra-se compatível com o de mercado.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11.2 Os fornecimentos decorrentes desta ata serão formalizados através da emissão da Nota de Empenho e respectiva Ordem Fornecimento. Caso a unidade necessite de regulamentação não prevista neste instrumento, desde que as normas contratuais não colidam com as cláusulas desta ata. </w:t>
      </w:r>
    </w:p>
    <w:p w:rsidR="00D87077"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11.3 Em caso de celebração de contratos, a licitante estará obrigada a fornecer quantitativos superiores àqueles registrados, em função do direito de acréscimo de até 25% (vinte e cinco por cento) conforme lei 14.133/2021. </w:t>
      </w:r>
    </w:p>
    <w:p w:rsidR="00281955" w:rsidRPr="00281955" w:rsidRDefault="00281955" w:rsidP="00626235">
      <w:pPr>
        <w:pStyle w:val="PargrafodaLista"/>
        <w:numPr>
          <w:ilvl w:val="0"/>
          <w:numId w:val="15"/>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626235">
      <w:pPr>
        <w:pStyle w:val="PargrafodaLista"/>
        <w:numPr>
          <w:ilvl w:val="0"/>
          <w:numId w:val="15"/>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626235">
      <w:pPr>
        <w:pStyle w:val="PargrafodaLista"/>
        <w:numPr>
          <w:ilvl w:val="0"/>
          <w:numId w:val="15"/>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626235">
      <w:pPr>
        <w:pStyle w:val="PargrafodaLista"/>
        <w:numPr>
          <w:ilvl w:val="0"/>
          <w:numId w:val="15"/>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626235">
      <w:pPr>
        <w:pStyle w:val="PargrafodaLista"/>
        <w:numPr>
          <w:ilvl w:val="0"/>
          <w:numId w:val="15"/>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626235">
      <w:pPr>
        <w:pStyle w:val="PargrafodaLista"/>
        <w:numPr>
          <w:ilvl w:val="0"/>
          <w:numId w:val="15"/>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626235">
      <w:pPr>
        <w:pStyle w:val="PargrafodaLista"/>
        <w:numPr>
          <w:ilvl w:val="0"/>
          <w:numId w:val="15"/>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626235">
      <w:pPr>
        <w:pStyle w:val="PargrafodaLista"/>
        <w:numPr>
          <w:ilvl w:val="0"/>
          <w:numId w:val="15"/>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626235">
      <w:pPr>
        <w:pStyle w:val="PargrafodaLista"/>
        <w:numPr>
          <w:ilvl w:val="0"/>
          <w:numId w:val="15"/>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626235">
      <w:pPr>
        <w:pStyle w:val="PargrafodaLista"/>
        <w:numPr>
          <w:ilvl w:val="0"/>
          <w:numId w:val="15"/>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626235">
      <w:pPr>
        <w:pStyle w:val="PargrafodaLista"/>
        <w:numPr>
          <w:ilvl w:val="0"/>
          <w:numId w:val="15"/>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626235">
      <w:pPr>
        <w:pStyle w:val="PargrafodaLista"/>
        <w:numPr>
          <w:ilvl w:val="1"/>
          <w:numId w:val="15"/>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626235">
      <w:pPr>
        <w:pStyle w:val="PargrafodaLista"/>
        <w:numPr>
          <w:ilvl w:val="1"/>
          <w:numId w:val="15"/>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626235">
      <w:pPr>
        <w:pStyle w:val="PargrafodaLista"/>
        <w:numPr>
          <w:ilvl w:val="1"/>
          <w:numId w:val="15"/>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685E43" w:rsidRPr="00C80273" w:rsidRDefault="00685E43" w:rsidP="00626235">
      <w:pPr>
        <w:pStyle w:val="Nvel2-Red"/>
        <w:numPr>
          <w:ilvl w:val="1"/>
          <w:numId w:val="15"/>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rsidR="00685E43" w:rsidRPr="00C80273" w:rsidRDefault="00685E43" w:rsidP="00626235">
      <w:pPr>
        <w:pStyle w:val="Nvel3-R"/>
        <w:numPr>
          <w:ilvl w:val="2"/>
          <w:numId w:val="15"/>
        </w:numPr>
        <w:spacing w:before="0" w:after="0" w:line="240" w:lineRule="auto"/>
        <w:ind w:left="284" w:firstLine="0"/>
        <w:rPr>
          <w:rFonts w:eastAsiaTheme="minorHAnsi"/>
          <w:i w:val="0"/>
          <w:iCs w:val="0"/>
          <w:color w:val="auto"/>
          <w:sz w:val="22"/>
          <w:szCs w:val="22"/>
          <w:lang w:eastAsia="en-US"/>
        </w:rPr>
      </w:pPr>
      <w:proofErr w:type="gramStart"/>
      <w:r w:rsidRPr="00C80273">
        <w:rPr>
          <w:rFonts w:eastAsiaTheme="minorHAnsi"/>
          <w:i w:val="0"/>
          <w:iCs w:val="0"/>
          <w:color w:val="auto"/>
          <w:sz w:val="22"/>
          <w:szCs w:val="22"/>
          <w:lang w:eastAsia="en-US"/>
        </w:rPr>
        <w:t>apresentação</w:t>
      </w:r>
      <w:proofErr w:type="gramEnd"/>
      <w:r w:rsidRPr="00C80273">
        <w:rPr>
          <w:rFonts w:eastAsiaTheme="minorHAnsi"/>
          <w:i w:val="0"/>
          <w:iCs w:val="0"/>
          <w:color w:val="auto"/>
          <w:sz w:val="22"/>
          <w:szCs w:val="22"/>
          <w:lang w:eastAsia="en-US"/>
        </w:rPr>
        <w:t xml:space="preserve"> de justificativa da vantagem da adesão, inclusive em situações de provável desabastecimento ou descontinuidade de serviço público;</w:t>
      </w:r>
    </w:p>
    <w:p w:rsidR="00685E43" w:rsidRPr="00C80273" w:rsidRDefault="00685E43" w:rsidP="00626235">
      <w:pPr>
        <w:pStyle w:val="Nvel3-R"/>
        <w:numPr>
          <w:ilvl w:val="2"/>
          <w:numId w:val="15"/>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w:t>
      </w:r>
      <w:proofErr w:type="gramStart"/>
      <w:r w:rsidRPr="00C80273">
        <w:rPr>
          <w:rFonts w:eastAsiaTheme="minorHAnsi"/>
          <w:i w:val="0"/>
          <w:iCs w:val="0"/>
          <w:color w:val="auto"/>
          <w:sz w:val="22"/>
          <w:szCs w:val="22"/>
          <w:lang w:eastAsia="en-US"/>
        </w:rPr>
        <w:t>demonstração</w:t>
      </w:r>
      <w:proofErr w:type="gramEnd"/>
      <w:r w:rsidRPr="00C80273">
        <w:rPr>
          <w:rFonts w:eastAsiaTheme="minorHAnsi"/>
          <w:i w:val="0"/>
          <w:iCs w:val="0"/>
          <w:color w:val="auto"/>
          <w:sz w:val="22"/>
          <w:szCs w:val="22"/>
          <w:lang w:eastAsia="en-US"/>
        </w:rPr>
        <w:t xml:space="preserve"> de que os valores registrados estão compatíveis com os valores praticados pelo mercado na forma do art. 23 da Lei nº 14.133, de 2021; e</w:t>
      </w:r>
    </w:p>
    <w:p w:rsidR="00685E43" w:rsidRPr="00C80273" w:rsidRDefault="00685E43" w:rsidP="00626235">
      <w:pPr>
        <w:pStyle w:val="Nvel3-R"/>
        <w:numPr>
          <w:ilvl w:val="2"/>
          <w:numId w:val="15"/>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lastRenderedPageBreak/>
        <w:t xml:space="preserve"> </w:t>
      </w:r>
      <w:proofErr w:type="gramStart"/>
      <w:r w:rsidRPr="00C80273">
        <w:rPr>
          <w:rFonts w:eastAsiaTheme="minorHAnsi"/>
          <w:i w:val="0"/>
          <w:iCs w:val="0"/>
          <w:color w:val="auto"/>
          <w:sz w:val="22"/>
          <w:szCs w:val="22"/>
          <w:lang w:eastAsia="en-US"/>
        </w:rPr>
        <w:t>consulta</w:t>
      </w:r>
      <w:proofErr w:type="gramEnd"/>
      <w:r w:rsidRPr="00C80273">
        <w:rPr>
          <w:rFonts w:eastAsiaTheme="minorHAnsi"/>
          <w:i w:val="0"/>
          <w:iCs w:val="0"/>
          <w:color w:val="auto"/>
          <w:sz w:val="22"/>
          <w:szCs w:val="22"/>
          <w:lang w:eastAsia="en-US"/>
        </w:rPr>
        <w:t xml:space="preserve"> e aceitação prévias do órgão ou da entidade gerenciadora e do fornecedor.</w:t>
      </w:r>
    </w:p>
    <w:p w:rsidR="00685E43" w:rsidRPr="00C80273" w:rsidRDefault="00685E43" w:rsidP="00626235">
      <w:pPr>
        <w:pStyle w:val="Nvel2-Red"/>
        <w:numPr>
          <w:ilvl w:val="1"/>
          <w:numId w:val="15"/>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A autorização do órgão ou entidade gerenciadora apenas será realizada após a aceitação da adesão pelo fornecedor.</w:t>
      </w:r>
    </w:p>
    <w:p w:rsidR="00685E43" w:rsidRPr="00C80273" w:rsidRDefault="00685E43" w:rsidP="00626235">
      <w:pPr>
        <w:pStyle w:val="Nvel3-R"/>
        <w:numPr>
          <w:ilvl w:val="2"/>
          <w:numId w:val="15"/>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órgão ou entidade gerenciadora poderá rejeitar adesões caso elas possam acarretar prejuízo à execução de seus próprios contratos ou à sua capacidade de gerenciamento.</w:t>
      </w:r>
    </w:p>
    <w:p w:rsidR="00685E43" w:rsidRPr="00C80273" w:rsidRDefault="00685E43" w:rsidP="00626235">
      <w:pPr>
        <w:pStyle w:val="Nvel2-Red"/>
        <w:numPr>
          <w:ilvl w:val="1"/>
          <w:numId w:val="15"/>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Após a autorização do órgão ou da entidade gerenciadora, o órgão ou entidade não participante deverá efetivar a aquisição ou a contratação solicitada em até noventa dias, observado o prazo de vigência da ata.</w:t>
      </w:r>
    </w:p>
    <w:p w:rsidR="00685E43" w:rsidRPr="00C80273" w:rsidRDefault="00685E43" w:rsidP="00626235">
      <w:pPr>
        <w:pStyle w:val="Nvel2-Red"/>
        <w:numPr>
          <w:ilvl w:val="1"/>
          <w:numId w:val="15"/>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rsidR="00685E43" w:rsidRPr="00C80273" w:rsidRDefault="00685E43" w:rsidP="00626235">
      <w:pPr>
        <w:pStyle w:val="Nvel2-Red"/>
        <w:numPr>
          <w:ilvl w:val="1"/>
          <w:numId w:val="15"/>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órgão ou a entidade poderá aderir a item da ata de registro de preços da qual seja integrante, na qualidade de não participante, para aqueles itens para os quais não tenha quantitativo registrado, observados os requisitos do item 4.1.</w:t>
      </w:r>
    </w:p>
    <w:p w:rsidR="00685E43" w:rsidRPr="00C80273" w:rsidRDefault="00685E43" w:rsidP="00626235">
      <w:pPr>
        <w:pStyle w:val="Nvel2-Red"/>
        <w:numPr>
          <w:ilvl w:val="1"/>
          <w:numId w:val="15"/>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As aquisições ou contratações adicionais não poderão exceder, por órgão ou entidade, a cinquenta por cento dos quantitativos dos itens do instrumento convocatório registrados na ata de registro de preços para o gerenciador e para os participantes.</w:t>
      </w:r>
    </w:p>
    <w:p w:rsidR="00685E43" w:rsidRPr="00C80273" w:rsidRDefault="00685E43" w:rsidP="00626235">
      <w:pPr>
        <w:pStyle w:val="Nvel2-Red"/>
        <w:numPr>
          <w:ilvl w:val="1"/>
          <w:numId w:val="15"/>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SEGUNDA - DAS COMUNICAÇÕES </w:t>
      </w:r>
    </w:p>
    <w:p w:rsidR="00D87077" w:rsidRPr="00C80273"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C80273">
        <w:rPr>
          <w:rFonts w:ascii="Arial" w:eastAsiaTheme="minorHAnsi" w:hAnsi="Arial" w:cs="Arial"/>
          <w:sz w:val="22"/>
          <w:szCs w:val="22"/>
          <w:lang w:val="pt-BR" w:eastAsia="en-US"/>
        </w:rPr>
        <w:t xml:space="preserve">12.1 As comunicações entre as partes, relacionadas com o acompanhamento e controle da presente Ata, serão feitas sempre por escrito. </w:t>
      </w:r>
    </w:p>
    <w:p w:rsidR="00D87077" w:rsidRPr="00C80273"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TERCEIRA - VINCULAÇÃO AO EDITAL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13.1 Farão parte da presente ata, além de suas expressas cláusulas, independentemente de transcrição no corpo do presente, as instruções contidas no Edital de Pregão Eletrônico </w:t>
      </w:r>
      <w:proofErr w:type="spellStart"/>
      <w:r w:rsidRPr="0030486D">
        <w:rPr>
          <w:rFonts w:ascii="Arial" w:eastAsiaTheme="minorHAnsi" w:hAnsi="Arial" w:cs="Arial"/>
          <w:sz w:val="22"/>
          <w:szCs w:val="22"/>
          <w:lang w:val="pt-BR" w:eastAsia="en-US"/>
        </w:rPr>
        <w:t>nº.xxx/</w:t>
      </w:r>
      <w:r w:rsidRPr="0030486D">
        <w:rPr>
          <w:rFonts w:ascii="Arial" w:eastAsiaTheme="minorHAnsi" w:hAnsi="Arial" w:cs="Arial"/>
          <w:b/>
          <w:bCs/>
          <w:sz w:val="22"/>
          <w:szCs w:val="22"/>
          <w:lang w:val="pt-BR" w:eastAsia="en-US"/>
        </w:rPr>
        <w:t>2024</w:t>
      </w:r>
      <w:r w:rsidRPr="0030486D">
        <w:rPr>
          <w:rFonts w:ascii="Arial" w:eastAsiaTheme="minorHAnsi" w:hAnsi="Arial" w:cs="Arial"/>
          <w:sz w:val="22"/>
          <w:szCs w:val="22"/>
          <w:lang w:val="pt-BR" w:eastAsia="en-US"/>
        </w:rPr>
        <w:t>,</w:t>
      </w:r>
      <w:proofErr w:type="spellEnd"/>
      <w:r w:rsidRPr="0030486D">
        <w:rPr>
          <w:rFonts w:ascii="Arial" w:eastAsiaTheme="minorHAnsi" w:hAnsi="Arial" w:cs="Arial"/>
          <w:sz w:val="22"/>
          <w:szCs w:val="22"/>
          <w:lang w:val="pt-BR" w:eastAsia="en-US"/>
        </w:rPr>
        <w:t xml:space="preserve"> bem como os documentos a ele referentes, além da proposta apresentada pela PROMITENTE FORNECEDORA, no certame licitatório.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QUARTA - DAS DISPOSIÇÕES FINAIS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14.1 Integram esta Ata, o edital da PREGÃO ELETRONICO nº </w:t>
      </w:r>
      <w:proofErr w:type="spellStart"/>
      <w:r w:rsidRPr="0030486D">
        <w:rPr>
          <w:rFonts w:ascii="Arial" w:eastAsiaTheme="minorHAnsi" w:hAnsi="Arial" w:cs="Arial"/>
          <w:sz w:val="22"/>
          <w:szCs w:val="22"/>
          <w:lang w:val="pt-BR" w:eastAsia="en-US"/>
        </w:rPr>
        <w:t>xx</w:t>
      </w:r>
      <w:proofErr w:type="spellEnd"/>
      <w:r w:rsidRPr="0030486D">
        <w:rPr>
          <w:rFonts w:ascii="Arial" w:eastAsiaTheme="minorHAnsi" w:hAnsi="Arial" w:cs="Arial"/>
          <w:sz w:val="22"/>
          <w:szCs w:val="22"/>
          <w:lang w:val="pt-BR" w:eastAsia="en-US"/>
        </w:rPr>
        <w:t xml:space="preserve">/2024 a proposta da empresa ......................................... </w:t>
      </w:r>
      <w:proofErr w:type="gramStart"/>
      <w:r w:rsidRPr="0030486D">
        <w:rPr>
          <w:rFonts w:ascii="Arial" w:eastAsiaTheme="minorHAnsi" w:hAnsi="Arial" w:cs="Arial"/>
          <w:sz w:val="22"/>
          <w:szCs w:val="22"/>
          <w:lang w:val="pt-BR" w:eastAsia="en-US"/>
        </w:rPr>
        <w:t>classificada</w:t>
      </w:r>
      <w:proofErr w:type="gramEnd"/>
      <w:r w:rsidRPr="0030486D">
        <w:rPr>
          <w:rFonts w:ascii="Arial" w:eastAsiaTheme="minorHAnsi" w:hAnsi="Arial" w:cs="Arial"/>
          <w:sz w:val="22"/>
          <w:szCs w:val="22"/>
          <w:lang w:val="pt-BR" w:eastAsia="en-US"/>
        </w:rPr>
        <w:t xml:space="preserve"> em 1º lugar no certame supranumerado.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14.2 Os casos omissos serão resolvidos de acordo com a Lei Federal nº 14.133/21 que não colidir com a primeira e as demais normas aplicáveis. Subsidiariamente, aplicar-se-ão os princípios gerais de direito. </w:t>
      </w:r>
    </w:p>
    <w:p w:rsidR="00D14B96" w:rsidRPr="0030486D" w:rsidRDefault="00D14B96" w:rsidP="0030486D">
      <w:pPr>
        <w:jc w:val="both"/>
        <w:rPr>
          <w:rFonts w:ascii="Arial" w:hAnsi="Arial" w:cs="Arial"/>
          <w:sz w:val="22"/>
          <w:szCs w:val="22"/>
        </w:rPr>
      </w:pPr>
    </w:p>
    <w:p w:rsidR="00422166" w:rsidRPr="0030486D" w:rsidRDefault="0042216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 xml:space="preserve">15 </w:t>
      </w:r>
      <w:r w:rsidRPr="0030486D">
        <w:rPr>
          <w:rFonts w:ascii="Arial" w:hAnsi="Arial" w:cs="Arial"/>
          <w:b/>
          <w:sz w:val="22"/>
          <w:szCs w:val="22"/>
        </w:rPr>
        <w:t xml:space="preserve">– </w:t>
      </w:r>
      <w:r w:rsidRPr="0030486D">
        <w:rPr>
          <w:rFonts w:ascii="Arial" w:hAnsi="Arial" w:cs="Arial"/>
          <w:b/>
          <w:bCs/>
          <w:sz w:val="22"/>
          <w:szCs w:val="22"/>
        </w:rPr>
        <w:t>CLÁUSULA DÉCIMA QUINTA - DO FORO</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bCs/>
          <w:sz w:val="22"/>
          <w:szCs w:val="22"/>
        </w:rPr>
        <w:t>15.1</w:t>
      </w:r>
      <w:r w:rsidRPr="0030486D">
        <w:rPr>
          <w:rFonts w:ascii="Arial" w:hAnsi="Arial" w:cs="Arial"/>
          <w:b/>
          <w:bCs/>
          <w:sz w:val="22"/>
          <w:szCs w:val="22"/>
        </w:rPr>
        <w:t xml:space="preserve"> </w:t>
      </w:r>
      <w:r w:rsidRPr="0030486D">
        <w:rPr>
          <w:rFonts w:ascii="Arial" w:hAnsi="Arial" w:cs="Arial"/>
          <w:sz w:val="22"/>
          <w:szCs w:val="22"/>
        </w:rPr>
        <w:t>–</w:t>
      </w:r>
      <w:r w:rsidRPr="0030486D">
        <w:rPr>
          <w:rFonts w:ascii="Arial" w:hAnsi="Arial" w:cs="Arial"/>
          <w:b/>
          <w:bCs/>
          <w:sz w:val="22"/>
          <w:szCs w:val="22"/>
        </w:rPr>
        <w:t xml:space="preserve"> </w:t>
      </w:r>
      <w:r w:rsidRPr="0030486D">
        <w:rPr>
          <w:rFonts w:ascii="Arial" w:hAnsi="Arial" w:cs="Arial"/>
          <w:sz w:val="22"/>
          <w:szCs w:val="22"/>
        </w:rPr>
        <w:t>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w:t>
      </w:r>
    </w:p>
    <w:p w:rsidR="00D14B96" w:rsidRPr="0030486D" w:rsidRDefault="00D14B96" w:rsidP="0030486D">
      <w:pPr>
        <w:jc w:val="both"/>
        <w:rPr>
          <w:rFonts w:ascii="Arial" w:hAnsi="Arial" w:cs="Arial"/>
          <w:sz w:val="22"/>
          <w:szCs w:val="22"/>
        </w:rPr>
      </w:pPr>
    </w:p>
    <w:p w:rsidR="00D14B96" w:rsidRPr="0030486D" w:rsidRDefault="00422166" w:rsidP="0030486D">
      <w:pPr>
        <w:jc w:val="both"/>
        <w:rPr>
          <w:rFonts w:ascii="Arial" w:hAnsi="Arial" w:cs="Arial"/>
          <w:sz w:val="22"/>
          <w:szCs w:val="22"/>
        </w:rPr>
      </w:pPr>
      <w:r w:rsidRPr="0030486D">
        <w:rPr>
          <w:rFonts w:ascii="Arial" w:hAnsi="Arial" w:cs="Arial"/>
          <w:sz w:val="22"/>
          <w:szCs w:val="22"/>
        </w:rPr>
        <w:lastRenderedPageBreak/>
        <w:t>E, por haverem assim pactuado, assinam, este instrumento na presença das testemunhas abaixo.</w:t>
      </w:r>
    </w:p>
    <w:p w:rsidR="00422166" w:rsidRPr="0030486D" w:rsidRDefault="00422166" w:rsidP="0030486D">
      <w:pPr>
        <w:jc w:val="both"/>
        <w:rPr>
          <w:rFonts w:ascii="Arial" w:hAnsi="Arial" w:cs="Arial"/>
          <w:sz w:val="22"/>
          <w:szCs w:val="22"/>
        </w:rPr>
      </w:pPr>
    </w:p>
    <w:p w:rsidR="00D14B96" w:rsidRPr="0030486D" w:rsidRDefault="00422166" w:rsidP="0030486D">
      <w:pPr>
        <w:jc w:val="both"/>
        <w:rPr>
          <w:rFonts w:ascii="Arial" w:hAnsi="Arial" w:cs="Arial"/>
          <w:sz w:val="22"/>
          <w:szCs w:val="22"/>
        </w:rPr>
      </w:pPr>
      <w:r w:rsidRPr="0030486D">
        <w:rPr>
          <w:rFonts w:ascii="Arial" w:hAnsi="Arial" w:cs="Arial"/>
          <w:sz w:val="22"/>
          <w:szCs w:val="22"/>
        </w:rPr>
        <w:t>Bonito, ........ de ............................. de 2024.</w:t>
      </w:r>
    </w:p>
    <w:p w:rsidR="00D14B96" w:rsidRPr="0030486D" w:rsidRDefault="00D14B96" w:rsidP="0030486D">
      <w:pPr>
        <w:jc w:val="both"/>
        <w:rPr>
          <w:rFonts w:ascii="Arial" w:hAnsi="Arial" w:cs="Arial"/>
          <w:sz w:val="22"/>
          <w:szCs w:val="22"/>
        </w:rPr>
      </w:pPr>
    </w:p>
    <w:p w:rsidR="00422166" w:rsidRPr="0030486D" w:rsidRDefault="00422166" w:rsidP="0030486D">
      <w:pPr>
        <w:jc w:val="both"/>
        <w:rPr>
          <w:rFonts w:ascii="Arial" w:hAnsi="Arial" w:cs="Arial"/>
          <w:caps/>
          <w:sz w:val="22"/>
          <w:szCs w:val="22"/>
        </w:rPr>
      </w:pPr>
      <w:r w:rsidRPr="0030486D">
        <w:rPr>
          <w:rFonts w:ascii="Arial" w:hAnsi="Arial" w:cs="Arial"/>
          <w:caps/>
          <w:sz w:val="22"/>
          <w:szCs w:val="22"/>
        </w:rPr>
        <w:t>________________________________              ______________________________</w:t>
      </w:r>
    </w:p>
    <w:p w:rsidR="00422166" w:rsidRPr="0030486D" w:rsidRDefault="00422166" w:rsidP="0030486D">
      <w:pPr>
        <w:jc w:val="both"/>
        <w:rPr>
          <w:rFonts w:ascii="Arial" w:hAnsi="Arial" w:cs="Arial"/>
          <w:b/>
          <w:caps/>
          <w:sz w:val="22"/>
          <w:szCs w:val="22"/>
        </w:rPr>
      </w:pPr>
    </w:p>
    <w:p w:rsidR="00422166" w:rsidRPr="0030486D" w:rsidRDefault="00422166" w:rsidP="0030486D">
      <w:pPr>
        <w:jc w:val="both"/>
        <w:rPr>
          <w:rFonts w:ascii="Arial" w:hAnsi="Arial" w:cs="Arial"/>
          <w:caps/>
          <w:sz w:val="22"/>
          <w:szCs w:val="22"/>
        </w:rPr>
      </w:pPr>
      <w:r w:rsidRPr="0030486D">
        <w:rPr>
          <w:rFonts w:ascii="Arial" w:hAnsi="Arial" w:cs="Arial"/>
          <w:b/>
          <w:caps/>
          <w:sz w:val="22"/>
          <w:szCs w:val="22"/>
        </w:rPr>
        <w:t>XXXXXXXXXXXX</w:t>
      </w:r>
      <w:r w:rsidRPr="0030486D">
        <w:rPr>
          <w:rFonts w:ascii="Arial" w:hAnsi="Arial" w:cs="Arial"/>
          <w:b/>
          <w:caps/>
          <w:sz w:val="22"/>
          <w:szCs w:val="22"/>
        </w:rPr>
        <w:tab/>
      </w:r>
      <w:r w:rsidRPr="0030486D">
        <w:rPr>
          <w:rFonts w:ascii="Arial" w:hAnsi="Arial" w:cs="Arial"/>
          <w:b/>
          <w:caps/>
          <w:sz w:val="22"/>
          <w:szCs w:val="22"/>
        </w:rPr>
        <w:tab/>
      </w:r>
      <w:r w:rsidRPr="0030486D">
        <w:rPr>
          <w:rFonts w:ascii="Arial" w:hAnsi="Arial" w:cs="Arial"/>
          <w:b/>
          <w:caps/>
          <w:sz w:val="22"/>
          <w:szCs w:val="22"/>
        </w:rPr>
        <w:tab/>
      </w:r>
      <w:r w:rsidRPr="0030486D">
        <w:rPr>
          <w:rFonts w:ascii="Arial" w:hAnsi="Arial" w:cs="Arial"/>
          <w:b/>
          <w:caps/>
          <w:sz w:val="22"/>
          <w:szCs w:val="22"/>
        </w:rPr>
        <w:tab/>
        <w:t xml:space="preserve">                                </w:t>
      </w:r>
      <w:r w:rsidRPr="0030486D">
        <w:rPr>
          <w:rFonts w:ascii="Arial" w:hAnsi="Arial" w:cs="Arial"/>
          <w:caps/>
          <w:sz w:val="22"/>
          <w:szCs w:val="22"/>
        </w:rPr>
        <w:t>DETENTORA(S) DA ATA</w:t>
      </w:r>
    </w:p>
    <w:p w:rsidR="00422166" w:rsidRPr="0030486D" w:rsidRDefault="00422166" w:rsidP="0030486D">
      <w:pPr>
        <w:jc w:val="both"/>
        <w:rPr>
          <w:rFonts w:ascii="Arial" w:hAnsi="Arial" w:cs="Arial"/>
          <w:caps/>
          <w:sz w:val="22"/>
          <w:szCs w:val="22"/>
        </w:rPr>
      </w:pPr>
      <w:r w:rsidRPr="0030486D">
        <w:rPr>
          <w:rFonts w:ascii="Arial" w:hAnsi="Arial" w:cs="Arial"/>
          <w:sz w:val="22"/>
          <w:szCs w:val="22"/>
        </w:rPr>
        <w:t>Prefeito Municipal</w:t>
      </w:r>
    </w:p>
    <w:p w:rsidR="00422166" w:rsidRPr="0030486D" w:rsidRDefault="00422166" w:rsidP="0030486D">
      <w:pPr>
        <w:autoSpaceDE w:val="0"/>
        <w:autoSpaceDN w:val="0"/>
        <w:adjustRightInd w:val="0"/>
        <w:jc w:val="both"/>
        <w:rPr>
          <w:rFonts w:ascii="Arial" w:hAnsi="Arial" w:cs="Arial"/>
          <w:b/>
          <w:bCs/>
          <w:sz w:val="22"/>
          <w:szCs w:val="22"/>
        </w:rPr>
      </w:pP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b/>
          <w:bCs/>
          <w:sz w:val="22"/>
          <w:szCs w:val="22"/>
        </w:rPr>
        <w:t>Testemunhas</w:t>
      </w:r>
      <w:r w:rsidRPr="0030486D">
        <w:rPr>
          <w:rFonts w:ascii="Arial" w:hAnsi="Arial" w:cs="Arial"/>
          <w:sz w:val="22"/>
          <w:szCs w:val="22"/>
        </w:rPr>
        <w:t>:</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 xml:space="preserve">                                                                           </w:t>
      </w:r>
      <w:r w:rsidRPr="0030486D">
        <w:rPr>
          <w:rFonts w:ascii="Arial" w:hAnsi="Arial" w:cs="Arial"/>
          <w:sz w:val="22"/>
          <w:szCs w:val="22"/>
        </w:rPr>
        <w:tab/>
        <w:t xml:space="preserve">   ___________________________                                              _____________________________</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Nome:                                                                         Nome:</w:t>
      </w:r>
    </w:p>
    <w:p w:rsidR="00E42904"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CPF. nº                                                                       CPF. nº</w:t>
      </w:r>
    </w:p>
    <w:p w:rsidR="00467DB3" w:rsidRPr="0030486D" w:rsidRDefault="00467DB3" w:rsidP="0030486D">
      <w:pPr>
        <w:autoSpaceDE w:val="0"/>
        <w:autoSpaceDN w:val="0"/>
        <w:adjustRightInd w:val="0"/>
        <w:jc w:val="both"/>
        <w:rPr>
          <w:rFonts w:ascii="Arial" w:hAnsi="Arial" w:cs="Arial"/>
          <w:sz w:val="22"/>
          <w:szCs w:val="22"/>
        </w:rPr>
      </w:pPr>
    </w:p>
    <w:p w:rsidR="00467DB3" w:rsidRPr="0030486D" w:rsidRDefault="00467DB3" w:rsidP="0030486D">
      <w:pPr>
        <w:autoSpaceDE w:val="0"/>
        <w:autoSpaceDN w:val="0"/>
        <w:adjustRightInd w:val="0"/>
        <w:jc w:val="both"/>
        <w:rPr>
          <w:rFonts w:ascii="Arial" w:hAnsi="Arial" w:cs="Arial"/>
          <w:sz w:val="22"/>
          <w:szCs w:val="22"/>
        </w:rPr>
      </w:pPr>
    </w:p>
    <w:p w:rsidR="00467DB3" w:rsidRPr="0030486D" w:rsidRDefault="00467DB3" w:rsidP="0030486D">
      <w:pPr>
        <w:autoSpaceDE w:val="0"/>
        <w:autoSpaceDN w:val="0"/>
        <w:adjustRightInd w:val="0"/>
        <w:jc w:val="both"/>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Default="002238BB"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A61FE" w:rsidRDefault="00CA61FE" w:rsidP="0030486D">
      <w:pPr>
        <w:autoSpaceDE w:val="0"/>
        <w:autoSpaceDN w:val="0"/>
        <w:adjustRightInd w:val="0"/>
        <w:jc w:val="both"/>
        <w:rPr>
          <w:rFonts w:ascii="Arial" w:hAnsi="Arial" w:cs="Arial"/>
          <w:sz w:val="22"/>
          <w:szCs w:val="22"/>
        </w:rPr>
      </w:pPr>
    </w:p>
    <w:p w:rsidR="00CA61FE" w:rsidRDefault="00CA61FE" w:rsidP="0030486D">
      <w:pPr>
        <w:autoSpaceDE w:val="0"/>
        <w:autoSpaceDN w:val="0"/>
        <w:adjustRightInd w:val="0"/>
        <w:jc w:val="both"/>
        <w:rPr>
          <w:rFonts w:ascii="Arial" w:hAnsi="Arial" w:cs="Arial"/>
          <w:sz w:val="22"/>
          <w:szCs w:val="22"/>
        </w:rPr>
      </w:pPr>
    </w:p>
    <w:p w:rsidR="00CA61FE" w:rsidRDefault="00CA61FE" w:rsidP="0030486D">
      <w:pPr>
        <w:autoSpaceDE w:val="0"/>
        <w:autoSpaceDN w:val="0"/>
        <w:adjustRightInd w:val="0"/>
        <w:jc w:val="both"/>
        <w:rPr>
          <w:rFonts w:ascii="Arial" w:hAnsi="Arial" w:cs="Arial"/>
          <w:sz w:val="22"/>
          <w:szCs w:val="22"/>
        </w:rPr>
      </w:pPr>
    </w:p>
    <w:p w:rsidR="00CA61FE" w:rsidRDefault="00CA61FE" w:rsidP="0030486D">
      <w:pPr>
        <w:autoSpaceDE w:val="0"/>
        <w:autoSpaceDN w:val="0"/>
        <w:adjustRightInd w:val="0"/>
        <w:jc w:val="both"/>
        <w:rPr>
          <w:rFonts w:ascii="Arial" w:hAnsi="Arial" w:cs="Arial"/>
          <w:sz w:val="22"/>
          <w:szCs w:val="22"/>
        </w:rPr>
      </w:pPr>
    </w:p>
    <w:p w:rsidR="00CA61FE" w:rsidRDefault="00CA61FE" w:rsidP="0030486D">
      <w:pPr>
        <w:autoSpaceDE w:val="0"/>
        <w:autoSpaceDN w:val="0"/>
        <w:adjustRightInd w:val="0"/>
        <w:jc w:val="both"/>
        <w:rPr>
          <w:rFonts w:ascii="Arial" w:hAnsi="Arial" w:cs="Arial"/>
          <w:sz w:val="22"/>
          <w:szCs w:val="22"/>
        </w:rPr>
      </w:pPr>
    </w:p>
    <w:p w:rsidR="00CA61FE" w:rsidRDefault="00CA61FE" w:rsidP="0030486D">
      <w:pPr>
        <w:autoSpaceDE w:val="0"/>
        <w:autoSpaceDN w:val="0"/>
        <w:adjustRightInd w:val="0"/>
        <w:jc w:val="both"/>
        <w:rPr>
          <w:rFonts w:ascii="Arial" w:hAnsi="Arial" w:cs="Arial"/>
          <w:sz w:val="22"/>
          <w:szCs w:val="22"/>
        </w:rPr>
      </w:pPr>
    </w:p>
    <w:p w:rsidR="00CA61FE" w:rsidRDefault="00CA61FE" w:rsidP="0030486D">
      <w:pPr>
        <w:autoSpaceDE w:val="0"/>
        <w:autoSpaceDN w:val="0"/>
        <w:adjustRightInd w:val="0"/>
        <w:jc w:val="both"/>
        <w:rPr>
          <w:rFonts w:ascii="Arial" w:hAnsi="Arial" w:cs="Arial"/>
          <w:sz w:val="22"/>
          <w:szCs w:val="22"/>
        </w:rPr>
      </w:pPr>
    </w:p>
    <w:p w:rsidR="00CA61FE" w:rsidRDefault="00CA61FE" w:rsidP="0030486D">
      <w:pPr>
        <w:autoSpaceDE w:val="0"/>
        <w:autoSpaceDN w:val="0"/>
        <w:adjustRightInd w:val="0"/>
        <w:jc w:val="both"/>
        <w:rPr>
          <w:rFonts w:ascii="Arial" w:hAnsi="Arial" w:cs="Arial"/>
          <w:sz w:val="22"/>
          <w:szCs w:val="22"/>
        </w:rPr>
      </w:pPr>
    </w:p>
    <w:p w:rsidR="00CA61FE" w:rsidRDefault="00CA61FE"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097EEE" w:rsidRPr="00381EA4" w:rsidRDefault="00097EEE" w:rsidP="00097EEE">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2"/>
          <w:szCs w:val="22"/>
        </w:rPr>
      </w:pPr>
      <w:bookmarkStart w:id="68" w:name="_GoBack"/>
      <w:bookmarkEnd w:id="68"/>
      <w:r w:rsidRPr="00381EA4">
        <w:rPr>
          <w:rFonts w:ascii="Arial" w:hAnsi="Arial" w:cs="Arial"/>
          <w:b/>
          <w:sz w:val="22"/>
          <w:szCs w:val="22"/>
        </w:rPr>
        <w:lastRenderedPageBreak/>
        <w:t>ANEXO IV – DECLARAÇÃO UNIFICADA DE HABILITAÇÃO</w:t>
      </w:r>
    </w:p>
    <w:p w:rsidR="00097EEE" w:rsidRPr="00381EA4" w:rsidRDefault="00097EEE" w:rsidP="00097EEE">
      <w:pPr>
        <w:widowControl w:val="0"/>
        <w:jc w:val="both"/>
        <w:rPr>
          <w:rFonts w:ascii="Arial" w:hAnsi="Arial" w:cs="Arial"/>
          <w:sz w:val="22"/>
          <w:szCs w:val="22"/>
        </w:rPr>
      </w:pPr>
    </w:p>
    <w:p w:rsidR="00097EEE" w:rsidRPr="00381EA4" w:rsidRDefault="00097EEE" w:rsidP="00097EEE">
      <w:pPr>
        <w:widowControl w:val="0"/>
        <w:jc w:val="center"/>
        <w:rPr>
          <w:rFonts w:ascii="Arial" w:hAnsi="Arial" w:cs="Arial"/>
          <w:b/>
          <w:sz w:val="22"/>
          <w:szCs w:val="22"/>
        </w:rPr>
      </w:pPr>
      <w:r w:rsidRPr="00381EA4">
        <w:rPr>
          <w:rFonts w:ascii="Arial" w:hAnsi="Arial" w:cs="Arial"/>
          <w:i/>
          <w:iCs/>
          <w:sz w:val="22"/>
          <w:szCs w:val="22"/>
        </w:rPr>
        <w:t>(Este anexo é um modelo e deve ser feito em papel timbrado do licitante)</w:t>
      </w:r>
    </w:p>
    <w:p w:rsidR="00097EEE" w:rsidRPr="00381EA4" w:rsidRDefault="00097EEE" w:rsidP="00097EEE">
      <w:pPr>
        <w:pStyle w:val="Ttulo1"/>
        <w:keepNext w:val="0"/>
        <w:widowControl w:val="0"/>
        <w:tabs>
          <w:tab w:val="left" w:pos="567"/>
          <w:tab w:val="left" w:pos="709"/>
        </w:tabs>
        <w:rPr>
          <w:rFonts w:ascii="Arial" w:hAnsi="Arial" w:cs="Arial"/>
          <w:spacing w:val="-2"/>
          <w:sz w:val="22"/>
          <w:szCs w:val="22"/>
        </w:rPr>
      </w:pPr>
    </w:p>
    <w:p w:rsidR="00097EEE" w:rsidRPr="00381EA4" w:rsidRDefault="00097EEE" w:rsidP="00097EEE">
      <w:pPr>
        <w:pStyle w:val="Ttulo1"/>
        <w:keepNext w:val="0"/>
        <w:widowControl w:val="0"/>
        <w:tabs>
          <w:tab w:val="left" w:pos="567"/>
          <w:tab w:val="left" w:pos="709"/>
        </w:tabs>
        <w:rPr>
          <w:rFonts w:ascii="Arial" w:hAnsi="Arial" w:cs="Arial"/>
          <w:spacing w:val="-2"/>
          <w:sz w:val="22"/>
          <w:szCs w:val="22"/>
        </w:rPr>
      </w:pPr>
      <w:bookmarkStart w:id="69" w:name="_Toc170131791"/>
      <w:r w:rsidRPr="00381EA4">
        <w:rPr>
          <w:rFonts w:ascii="Arial" w:hAnsi="Arial" w:cs="Arial"/>
          <w:spacing w:val="-2"/>
          <w:sz w:val="22"/>
          <w:szCs w:val="22"/>
        </w:rPr>
        <w:t>Ao(a) Agente de Contratação e equipe de apoio</w:t>
      </w:r>
      <w:bookmarkEnd w:id="69"/>
    </w:p>
    <w:p w:rsidR="00097EEE" w:rsidRPr="00381EA4" w:rsidRDefault="00097EEE" w:rsidP="00097EEE">
      <w:pPr>
        <w:pStyle w:val="Corpodetexto"/>
        <w:tabs>
          <w:tab w:val="left" w:pos="567"/>
          <w:tab w:val="left" w:pos="709"/>
        </w:tabs>
        <w:spacing w:after="0"/>
        <w:rPr>
          <w:rFonts w:ascii="Arial" w:hAnsi="Arial" w:cs="Arial"/>
          <w:b/>
          <w:sz w:val="22"/>
          <w:szCs w:val="22"/>
        </w:rPr>
      </w:pPr>
      <w:r w:rsidRPr="00381EA4">
        <w:rPr>
          <w:rFonts w:ascii="Arial" w:hAnsi="Arial" w:cs="Arial"/>
          <w:b/>
          <w:sz w:val="22"/>
          <w:szCs w:val="22"/>
        </w:rPr>
        <w:t>CONCORRÊNCIA ELETRÔNICA N° ................../2024</w:t>
      </w:r>
    </w:p>
    <w:p w:rsidR="00097EEE" w:rsidRPr="00381EA4" w:rsidRDefault="00097EEE" w:rsidP="00097EEE">
      <w:pPr>
        <w:pStyle w:val="Corpodetexto"/>
        <w:tabs>
          <w:tab w:val="left" w:pos="567"/>
          <w:tab w:val="left" w:pos="709"/>
        </w:tabs>
        <w:spacing w:after="0"/>
        <w:rPr>
          <w:rFonts w:ascii="Arial" w:hAnsi="Arial" w:cs="Arial"/>
          <w:b/>
          <w:sz w:val="22"/>
          <w:szCs w:val="22"/>
        </w:rPr>
      </w:pPr>
    </w:p>
    <w:p w:rsidR="00097EEE" w:rsidRPr="00381EA4" w:rsidRDefault="00097EEE" w:rsidP="00097EEE">
      <w:pPr>
        <w:pStyle w:val="Corpodetexto"/>
        <w:tabs>
          <w:tab w:val="left" w:pos="567"/>
          <w:tab w:val="left" w:pos="709"/>
        </w:tabs>
        <w:spacing w:after="0"/>
        <w:rPr>
          <w:rFonts w:ascii="Arial" w:hAnsi="Arial" w:cs="Arial"/>
          <w:sz w:val="22"/>
          <w:szCs w:val="22"/>
        </w:rPr>
      </w:pPr>
      <w:r w:rsidRPr="00381EA4">
        <w:rPr>
          <w:rFonts w:ascii="Arial" w:hAnsi="Arial" w:cs="Arial"/>
          <w:sz w:val="22"/>
          <w:szCs w:val="22"/>
        </w:rPr>
        <w:t xml:space="preserve">Pelo presente instrumento, a  empresa ..........................................., CNPJ nº ........................., com sede na ......................................................................, através de seu representante legal infra-assinado, que: </w:t>
      </w:r>
    </w:p>
    <w:p w:rsidR="00097EEE" w:rsidRPr="00381EA4" w:rsidRDefault="00097EEE" w:rsidP="00097EEE">
      <w:pPr>
        <w:pStyle w:val="Corpodetexto"/>
        <w:tabs>
          <w:tab w:val="left" w:pos="567"/>
          <w:tab w:val="left" w:pos="709"/>
        </w:tabs>
        <w:spacing w:after="0"/>
        <w:rPr>
          <w:rFonts w:ascii="Arial" w:hAnsi="Arial" w:cs="Arial"/>
          <w:sz w:val="22"/>
          <w:szCs w:val="22"/>
        </w:rPr>
      </w:pPr>
    </w:p>
    <w:p w:rsidR="00097EEE" w:rsidRPr="00381EA4" w:rsidRDefault="00097EEE" w:rsidP="00097EEE">
      <w:pPr>
        <w:pStyle w:val="PargrafodaLista"/>
        <w:widowControl w:val="0"/>
        <w:numPr>
          <w:ilvl w:val="0"/>
          <w:numId w:val="23"/>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b/>
          <w:sz w:val="22"/>
          <w:szCs w:val="22"/>
          <w:u w:val="single"/>
        </w:rPr>
        <w:t>Declaramos, para os devidos fins</w:t>
      </w:r>
      <w:r w:rsidRPr="00381EA4">
        <w:rPr>
          <w:rFonts w:ascii="Arial" w:hAnsi="Arial" w:cs="Arial"/>
          <w:b/>
          <w:sz w:val="22"/>
          <w:szCs w:val="22"/>
        </w:rPr>
        <w:t xml:space="preserve"> </w:t>
      </w:r>
      <w:r w:rsidRPr="00381EA4">
        <w:rPr>
          <w:rFonts w:ascii="Arial" w:eastAsia="Calibri" w:hAnsi="Arial" w:cs="Arial"/>
          <w:sz w:val="22"/>
          <w:szCs w:val="22"/>
        </w:rPr>
        <w:t xml:space="preserve">que a Empresa atende todas as condições de habilitação, </w:t>
      </w:r>
      <w:r w:rsidRPr="00381EA4">
        <w:rPr>
          <w:rFonts w:ascii="Arial" w:hAnsi="Arial" w:cs="Arial"/>
          <w:b/>
          <w:sz w:val="22"/>
          <w:szCs w:val="22"/>
          <w:u w:val="single"/>
        </w:rPr>
        <w:t>conhece, aceita e se submete a todas às condições estabelecidas no Edital e seus anexos</w:t>
      </w:r>
      <w:r w:rsidRPr="00381EA4">
        <w:rPr>
          <w:rFonts w:ascii="Arial" w:hAnsi="Arial" w:cs="Arial"/>
          <w:sz w:val="22"/>
          <w:szCs w:val="22"/>
        </w:rPr>
        <w:t>, ressalvando-se o direito recursal, bem como, às disposições técnicas e oficiais, tendo recebido todos os documentos e informações necessárias para o cumprimento integral e pleno das obrigações assumidas, relativas à licitação e o declarante responderá pela veracidade das informações prestadas, na forma da lei (</w:t>
      </w:r>
      <w:hyperlink r:id="rId49" w:anchor="art63" w:history="1">
        <w:r w:rsidRPr="00381EA4">
          <w:rPr>
            <w:rStyle w:val="Hyperlink"/>
            <w:rFonts w:ascii="Arial" w:hAnsi="Arial" w:cs="Arial"/>
            <w:sz w:val="22"/>
            <w:szCs w:val="22"/>
          </w:rPr>
          <w:t>art. 63, I, da Lei nº 14.133/2021</w:t>
        </w:r>
      </w:hyperlink>
      <w:r w:rsidRPr="00381EA4">
        <w:rPr>
          <w:rFonts w:ascii="Arial" w:hAnsi="Arial" w:cs="Arial"/>
          <w:sz w:val="22"/>
          <w:szCs w:val="22"/>
        </w:rPr>
        <w:t>).</w:t>
      </w:r>
    </w:p>
    <w:p w:rsidR="00097EEE" w:rsidRPr="00381EA4" w:rsidRDefault="00097EEE" w:rsidP="00097EEE">
      <w:pPr>
        <w:pStyle w:val="PargrafodaLista"/>
        <w:widowControl w:val="0"/>
        <w:tabs>
          <w:tab w:val="left" w:pos="567"/>
          <w:tab w:val="left" w:pos="709"/>
          <w:tab w:val="left" w:pos="1386"/>
        </w:tabs>
        <w:suppressAutoHyphens w:val="0"/>
        <w:autoSpaceDE w:val="0"/>
        <w:autoSpaceDN w:val="0"/>
        <w:ind w:left="0"/>
        <w:jc w:val="both"/>
        <w:rPr>
          <w:rFonts w:ascii="Arial" w:hAnsi="Arial" w:cs="Arial"/>
          <w:sz w:val="22"/>
          <w:szCs w:val="22"/>
        </w:rPr>
      </w:pPr>
    </w:p>
    <w:p w:rsidR="00097EEE" w:rsidRPr="00381EA4" w:rsidRDefault="00097EEE" w:rsidP="00097EEE">
      <w:pPr>
        <w:pStyle w:val="PargrafodaLista"/>
        <w:widowControl w:val="0"/>
        <w:numPr>
          <w:ilvl w:val="0"/>
          <w:numId w:val="23"/>
        </w:numPr>
        <w:tabs>
          <w:tab w:val="left" w:pos="567"/>
          <w:tab w:val="left" w:pos="709"/>
          <w:tab w:val="left" w:pos="1386"/>
        </w:tabs>
        <w:suppressAutoHyphens w:val="0"/>
        <w:autoSpaceDE w:val="0"/>
        <w:autoSpaceDN w:val="0"/>
        <w:ind w:left="0" w:firstLine="0"/>
        <w:jc w:val="both"/>
        <w:rPr>
          <w:rFonts w:ascii="Arial" w:hAnsi="Arial" w:cs="Arial"/>
          <w:i/>
          <w:sz w:val="22"/>
          <w:szCs w:val="22"/>
        </w:rPr>
      </w:pPr>
      <w:r w:rsidRPr="00381EA4">
        <w:rPr>
          <w:rFonts w:ascii="Arial" w:hAnsi="Arial" w:cs="Arial"/>
          <w:sz w:val="22"/>
          <w:szCs w:val="22"/>
        </w:rPr>
        <w:t xml:space="preserve">Declaramos, para todos os fins que </w:t>
      </w:r>
      <w:r w:rsidRPr="00381EA4">
        <w:rPr>
          <w:rFonts w:ascii="Arial" w:hAnsi="Arial" w:cs="Arial"/>
          <w:b/>
          <w:sz w:val="22"/>
          <w:szCs w:val="22"/>
        </w:rPr>
        <w:t>não possui em seu quadro permanente de pessoal, empregados menores de 18(dezoito) anos, em trabalho noturno</w:t>
      </w:r>
      <w:r w:rsidRPr="00381EA4">
        <w:rPr>
          <w:rFonts w:ascii="Arial" w:hAnsi="Arial" w:cs="Arial"/>
          <w:sz w:val="22"/>
          <w:szCs w:val="22"/>
        </w:rPr>
        <w:t xml:space="preserve">, perigoso ou insalubre, ou ainda, de 16 (dezesseis) anos, em qualquer trabalho, salvo na condição de aprendiz, a partir de 14 (quatorze) anos, nos termos do inciso XXXIII, art. 7°, da Constituição Federal de 1988, relativo à proibição do trabalho do menor. </w:t>
      </w:r>
      <w:r w:rsidRPr="00381EA4">
        <w:rPr>
          <w:rFonts w:ascii="Arial" w:hAnsi="Arial" w:cs="Arial"/>
          <w:i/>
          <w:sz w:val="22"/>
          <w:szCs w:val="22"/>
        </w:rPr>
        <w:t>(Lei Federal nº9.854/1999).</w:t>
      </w:r>
    </w:p>
    <w:p w:rsidR="00097EEE" w:rsidRPr="00381EA4" w:rsidRDefault="00097EEE" w:rsidP="00097EEE">
      <w:pPr>
        <w:pStyle w:val="PargrafodaLista"/>
        <w:rPr>
          <w:rFonts w:ascii="Arial" w:hAnsi="Arial" w:cs="Arial"/>
          <w:sz w:val="22"/>
          <w:szCs w:val="22"/>
        </w:rPr>
      </w:pPr>
    </w:p>
    <w:p w:rsidR="00097EEE" w:rsidRPr="00381EA4" w:rsidRDefault="00097EEE" w:rsidP="00097EEE">
      <w:pPr>
        <w:pStyle w:val="PargrafodaLista"/>
        <w:widowControl w:val="0"/>
        <w:numPr>
          <w:ilvl w:val="0"/>
          <w:numId w:val="23"/>
        </w:numPr>
        <w:tabs>
          <w:tab w:val="left" w:pos="567"/>
          <w:tab w:val="left" w:pos="709"/>
          <w:tab w:val="left" w:pos="1386"/>
        </w:tabs>
        <w:suppressAutoHyphens w:val="0"/>
        <w:autoSpaceDE w:val="0"/>
        <w:autoSpaceDN w:val="0"/>
        <w:ind w:left="0" w:firstLine="0"/>
        <w:jc w:val="both"/>
        <w:rPr>
          <w:rFonts w:ascii="Arial" w:hAnsi="Arial" w:cs="Arial"/>
          <w:i/>
          <w:sz w:val="22"/>
          <w:szCs w:val="22"/>
        </w:rPr>
      </w:pPr>
      <w:r w:rsidRPr="00381EA4">
        <w:rPr>
          <w:rFonts w:ascii="Arial" w:hAnsi="Arial" w:cs="Arial"/>
          <w:sz w:val="22"/>
          <w:szCs w:val="22"/>
        </w:rPr>
        <w:t xml:space="preserve">Declaramos, para todos os fins que não possui empregados </w:t>
      </w:r>
      <w:r w:rsidRPr="00381EA4">
        <w:rPr>
          <w:rFonts w:ascii="Arial" w:hAnsi="Arial" w:cs="Arial"/>
          <w:b/>
          <w:sz w:val="22"/>
          <w:szCs w:val="22"/>
        </w:rPr>
        <w:t>executando</w:t>
      </w:r>
      <w:r w:rsidRPr="00381EA4">
        <w:rPr>
          <w:rFonts w:ascii="Arial" w:hAnsi="Arial" w:cs="Arial"/>
          <w:sz w:val="22"/>
          <w:szCs w:val="22"/>
        </w:rPr>
        <w:t xml:space="preserve"> </w:t>
      </w:r>
      <w:r w:rsidRPr="00381EA4">
        <w:rPr>
          <w:rFonts w:ascii="Arial" w:hAnsi="Arial" w:cs="Arial"/>
          <w:b/>
          <w:sz w:val="22"/>
          <w:szCs w:val="22"/>
        </w:rPr>
        <w:t>trabalho degradante ou forçado</w:t>
      </w:r>
      <w:r w:rsidRPr="00381EA4">
        <w:rPr>
          <w:rFonts w:ascii="Arial" w:hAnsi="Arial" w:cs="Arial"/>
          <w:sz w:val="22"/>
          <w:szCs w:val="22"/>
        </w:rPr>
        <w:t xml:space="preserve">, observando o disposto nos </w:t>
      </w:r>
      <w:hyperlink r:id="rId50" w:history="1">
        <w:r w:rsidRPr="00381EA4">
          <w:rPr>
            <w:rStyle w:val="Hyperlink"/>
            <w:rFonts w:ascii="Arial" w:hAnsi="Arial" w:cs="Arial"/>
            <w:sz w:val="22"/>
            <w:szCs w:val="22"/>
          </w:rPr>
          <w:t>incisos III e IV do art. 1º e no inciso III do art. 5º da Constituição Federal</w:t>
        </w:r>
      </w:hyperlink>
      <w:r w:rsidRPr="00381EA4">
        <w:rPr>
          <w:rFonts w:ascii="Arial" w:hAnsi="Arial" w:cs="Arial"/>
          <w:sz w:val="22"/>
          <w:szCs w:val="22"/>
        </w:rPr>
        <w:t>;</w:t>
      </w:r>
    </w:p>
    <w:p w:rsidR="00097EEE" w:rsidRPr="00381EA4" w:rsidRDefault="00097EEE" w:rsidP="00097EEE">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097EEE" w:rsidRPr="00381EA4" w:rsidRDefault="00097EEE" w:rsidP="00097EEE">
      <w:pPr>
        <w:pStyle w:val="PargrafodaLista"/>
        <w:widowControl w:val="0"/>
        <w:numPr>
          <w:ilvl w:val="0"/>
          <w:numId w:val="23"/>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 xml:space="preserve">Declaramos </w:t>
      </w:r>
      <w:r w:rsidRPr="00381EA4">
        <w:rPr>
          <w:rFonts w:ascii="Arial" w:hAnsi="Arial" w:cs="Arial"/>
          <w:b/>
          <w:sz w:val="22"/>
          <w:szCs w:val="22"/>
          <w:u w:val="single"/>
        </w:rPr>
        <w:t>que cumpre as exigências de reserva de cargos para pessoa com deficiência e para reabilitado da Previdência Social,</w:t>
      </w:r>
      <w:r w:rsidRPr="00381EA4">
        <w:rPr>
          <w:rFonts w:ascii="Arial" w:hAnsi="Arial" w:cs="Arial"/>
          <w:sz w:val="22"/>
          <w:szCs w:val="22"/>
        </w:rPr>
        <w:t xml:space="preserve"> previstas em lei e em outras normas específicas.</w:t>
      </w:r>
    </w:p>
    <w:p w:rsidR="00097EEE" w:rsidRPr="00381EA4" w:rsidRDefault="00097EEE" w:rsidP="00097EEE">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097EEE" w:rsidRPr="00381EA4" w:rsidRDefault="00097EEE" w:rsidP="00097EEE">
      <w:pPr>
        <w:pStyle w:val="PargrafodaLista"/>
        <w:widowControl w:val="0"/>
        <w:numPr>
          <w:ilvl w:val="0"/>
          <w:numId w:val="23"/>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Declaramos</w:t>
      </w:r>
      <w:r w:rsidRPr="00381EA4">
        <w:rPr>
          <w:rFonts w:ascii="Arial" w:hAnsi="Arial" w:cs="Arial"/>
          <w:b/>
          <w:sz w:val="22"/>
          <w:szCs w:val="22"/>
          <w:u w:val="single"/>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097EEE" w:rsidRPr="00381EA4" w:rsidRDefault="00097EEE" w:rsidP="00097EEE">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097EEE" w:rsidRPr="00381EA4" w:rsidRDefault="00097EEE" w:rsidP="00097EEE">
      <w:pPr>
        <w:pStyle w:val="PargrafodaLista"/>
        <w:widowControl w:val="0"/>
        <w:tabs>
          <w:tab w:val="left" w:pos="567"/>
          <w:tab w:val="left" w:pos="709"/>
          <w:tab w:val="left" w:pos="1386"/>
        </w:tabs>
        <w:suppressAutoHyphens w:val="0"/>
        <w:autoSpaceDE w:val="0"/>
        <w:autoSpaceDN w:val="0"/>
        <w:ind w:left="0"/>
        <w:jc w:val="both"/>
        <w:rPr>
          <w:rFonts w:ascii="Arial" w:hAnsi="Arial" w:cs="Arial"/>
          <w:i/>
          <w:sz w:val="22"/>
          <w:szCs w:val="22"/>
        </w:rPr>
      </w:pPr>
    </w:p>
    <w:p w:rsidR="00097EEE" w:rsidRPr="00381EA4" w:rsidRDefault="00097EEE" w:rsidP="00097EEE">
      <w:pPr>
        <w:pStyle w:val="Corpodetexto"/>
        <w:numPr>
          <w:ilvl w:val="0"/>
          <w:numId w:val="23"/>
        </w:numPr>
        <w:tabs>
          <w:tab w:val="left" w:pos="284"/>
          <w:tab w:val="left" w:pos="567"/>
        </w:tabs>
        <w:suppressAutoHyphens w:val="0"/>
        <w:autoSpaceDE w:val="0"/>
        <w:autoSpaceDN w:val="0"/>
        <w:spacing w:after="0"/>
        <w:ind w:left="0" w:firstLine="0"/>
        <w:rPr>
          <w:rFonts w:ascii="Arial" w:hAnsi="Arial" w:cs="Arial"/>
          <w:sz w:val="22"/>
          <w:szCs w:val="22"/>
          <w:u w:val="single"/>
        </w:rPr>
      </w:pPr>
      <w:r w:rsidRPr="00381EA4">
        <w:rPr>
          <w:rFonts w:ascii="Arial" w:eastAsia="Calibri" w:hAnsi="Arial" w:cs="Arial"/>
          <w:sz w:val="22"/>
          <w:szCs w:val="22"/>
        </w:rPr>
        <w:t xml:space="preserve">Declaramos, para fins que até a presente data </w:t>
      </w:r>
      <w:r w:rsidRPr="00381EA4">
        <w:rPr>
          <w:rFonts w:ascii="Arial" w:eastAsia="Calibri" w:hAnsi="Arial" w:cs="Arial"/>
          <w:b/>
          <w:sz w:val="22"/>
          <w:szCs w:val="22"/>
        </w:rPr>
        <w:t>inexistem fatos impeditivos</w:t>
      </w:r>
      <w:r w:rsidRPr="00381EA4">
        <w:rPr>
          <w:rFonts w:ascii="Arial" w:eastAsia="Calibri" w:hAnsi="Arial" w:cs="Arial"/>
          <w:sz w:val="22"/>
          <w:szCs w:val="22"/>
        </w:rPr>
        <w:t xml:space="preserve"> quanto à nossa participação em licitações ou contratações com a Administração Pública Federal, estadual ou Municipal.</w:t>
      </w:r>
    </w:p>
    <w:p w:rsidR="00097EEE" w:rsidRPr="00381EA4" w:rsidRDefault="00097EEE" w:rsidP="00097EEE">
      <w:pPr>
        <w:pStyle w:val="Corpodetexto"/>
        <w:tabs>
          <w:tab w:val="left" w:pos="284"/>
          <w:tab w:val="left" w:pos="567"/>
        </w:tabs>
        <w:autoSpaceDE w:val="0"/>
        <w:autoSpaceDN w:val="0"/>
        <w:spacing w:after="0"/>
        <w:rPr>
          <w:rFonts w:ascii="Arial" w:hAnsi="Arial" w:cs="Arial"/>
          <w:sz w:val="22"/>
          <w:szCs w:val="22"/>
          <w:u w:val="single"/>
        </w:rPr>
      </w:pPr>
    </w:p>
    <w:p w:rsidR="00097EEE" w:rsidRPr="00381EA4" w:rsidRDefault="00097EEE" w:rsidP="00097EEE">
      <w:pPr>
        <w:pStyle w:val="Corpodetexto"/>
        <w:numPr>
          <w:ilvl w:val="0"/>
          <w:numId w:val="23"/>
        </w:numPr>
        <w:tabs>
          <w:tab w:val="left" w:pos="284"/>
          <w:tab w:val="left" w:pos="567"/>
        </w:tabs>
        <w:suppressAutoHyphens w:val="0"/>
        <w:autoSpaceDE w:val="0"/>
        <w:autoSpaceDN w:val="0"/>
        <w:spacing w:after="0"/>
        <w:ind w:left="0" w:firstLine="0"/>
        <w:rPr>
          <w:rFonts w:ascii="Arial" w:hAnsi="Arial" w:cs="Arial"/>
          <w:sz w:val="22"/>
          <w:szCs w:val="22"/>
        </w:rPr>
      </w:pPr>
      <w:r w:rsidRPr="00381EA4">
        <w:rPr>
          <w:rFonts w:ascii="Arial" w:hAnsi="Arial" w:cs="Arial"/>
          <w:sz w:val="22"/>
          <w:szCs w:val="22"/>
        </w:rPr>
        <w:t xml:space="preserve">Declaramos, para todos os fins que a empresa </w:t>
      </w:r>
      <w:r w:rsidRPr="00381EA4">
        <w:rPr>
          <w:rFonts w:ascii="Arial" w:hAnsi="Arial" w:cs="Arial"/>
          <w:b/>
          <w:sz w:val="22"/>
          <w:szCs w:val="22"/>
        </w:rPr>
        <w:t>não foi declarada inidônea por nenhum órgão público de qualquer esfera de governo</w:t>
      </w:r>
      <w:r w:rsidRPr="00381EA4">
        <w:rPr>
          <w:rFonts w:ascii="Arial" w:hAnsi="Arial" w:cs="Arial"/>
          <w:sz w:val="22"/>
          <w:szCs w:val="22"/>
        </w:rPr>
        <w:t>, estando apta a contratar com o poder público.</w:t>
      </w:r>
    </w:p>
    <w:p w:rsidR="00097EEE" w:rsidRPr="00381EA4" w:rsidRDefault="00097EEE" w:rsidP="00097EEE">
      <w:pPr>
        <w:pStyle w:val="Corpodetexto"/>
        <w:tabs>
          <w:tab w:val="left" w:pos="284"/>
          <w:tab w:val="left" w:pos="567"/>
        </w:tabs>
        <w:autoSpaceDE w:val="0"/>
        <w:autoSpaceDN w:val="0"/>
        <w:spacing w:after="0"/>
        <w:rPr>
          <w:rFonts w:ascii="Arial" w:hAnsi="Arial" w:cs="Arial"/>
          <w:sz w:val="22"/>
          <w:szCs w:val="22"/>
        </w:rPr>
      </w:pPr>
    </w:p>
    <w:p w:rsidR="00097EEE" w:rsidRPr="00381EA4" w:rsidRDefault="00097EEE" w:rsidP="00097EEE">
      <w:pPr>
        <w:pStyle w:val="Corpodetexto"/>
        <w:numPr>
          <w:ilvl w:val="0"/>
          <w:numId w:val="23"/>
        </w:numPr>
        <w:tabs>
          <w:tab w:val="left" w:pos="284"/>
          <w:tab w:val="left" w:pos="567"/>
        </w:tabs>
        <w:suppressAutoHyphens w:val="0"/>
        <w:autoSpaceDE w:val="0"/>
        <w:autoSpaceDN w:val="0"/>
        <w:spacing w:after="0"/>
        <w:ind w:left="0" w:firstLine="0"/>
        <w:rPr>
          <w:rFonts w:ascii="Arial" w:hAnsi="Arial" w:cs="Arial"/>
          <w:sz w:val="22"/>
          <w:szCs w:val="22"/>
        </w:rPr>
      </w:pPr>
      <w:r w:rsidRPr="00381EA4">
        <w:rPr>
          <w:rFonts w:ascii="Arial" w:hAnsi="Arial" w:cs="Arial"/>
          <w:sz w:val="22"/>
          <w:szCs w:val="22"/>
        </w:rPr>
        <w:t xml:space="preserve">Declaramos, para todos os fins que </w:t>
      </w:r>
      <w:r w:rsidRPr="00381EA4">
        <w:rPr>
          <w:rFonts w:ascii="Arial" w:hAnsi="Arial" w:cs="Arial"/>
          <w:b/>
          <w:sz w:val="22"/>
          <w:szCs w:val="22"/>
        </w:rPr>
        <w:t xml:space="preserve">não possuímos em nosso quadro </w:t>
      </w:r>
      <w:r w:rsidRPr="00381EA4">
        <w:rPr>
          <w:rFonts w:ascii="Arial" w:hAnsi="Arial" w:cs="Arial"/>
          <w:b/>
          <w:sz w:val="22"/>
          <w:szCs w:val="22"/>
        </w:rPr>
        <w:lastRenderedPageBreak/>
        <w:t>societário e de empregados, servidor ou dirigente de órgão ou entidade contratante ou responsável pela licitação</w:t>
      </w:r>
      <w:r w:rsidRPr="00381EA4">
        <w:rPr>
          <w:rFonts w:ascii="Arial" w:hAnsi="Arial" w:cs="Arial"/>
          <w:sz w:val="22"/>
          <w:szCs w:val="22"/>
        </w:rPr>
        <w:t>.</w:t>
      </w:r>
    </w:p>
    <w:p w:rsidR="00097EEE" w:rsidRPr="00381EA4" w:rsidRDefault="00097EEE" w:rsidP="00097EEE">
      <w:pPr>
        <w:pStyle w:val="Corpodetexto"/>
        <w:tabs>
          <w:tab w:val="left" w:pos="284"/>
          <w:tab w:val="left" w:pos="567"/>
        </w:tabs>
        <w:autoSpaceDE w:val="0"/>
        <w:autoSpaceDN w:val="0"/>
        <w:spacing w:after="0"/>
        <w:rPr>
          <w:rFonts w:ascii="Arial" w:hAnsi="Arial" w:cs="Arial"/>
          <w:sz w:val="22"/>
          <w:szCs w:val="22"/>
        </w:rPr>
      </w:pPr>
    </w:p>
    <w:p w:rsidR="00097EEE" w:rsidRPr="00381EA4" w:rsidRDefault="00097EEE" w:rsidP="00097EEE">
      <w:pPr>
        <w:pStyle w:val="PargrafodaLista"/>
        <w:widowControl w:val="0"/>
        <w:numPr>
          <w:ilvl w:val="0"/>
          <w:numId w:val="23"/>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b/>
          <w:sz w:val="22"/>
          <w:szCs w:val="22"/>
        </w:rPr>
        <w:t>Compromete - se</w:t>
      </w:r>
      <w:r w:rsidRPr="00381EA4">
        <w:rPr>
          <w:rFonts w:ascii="Arial" w:hAnsi="Arial" w:cs="Arial"/>
          <w:sz w:val="22"/>
          <w:szCs w:val="22"/>
        </w:rPr>
        <w:t xml:space="preserve">, formalmente, para </w:t>
      </w:r>
      <w:r w:rsidRPr="00381EA4">
        <w:rPr>
          <w:rFonts w:ascii="Arial" w:hAnsi="Arial" w:cs="Arial"/>
          <w:b/>
          <w:sz w:val="22"/>
          <w:szCs w:val="22"/>
        </w:rPr>
        <w:t>satisfazer a execução do objeto licitado</w:t>
      </w:r>
      <w:r w:rsidRPr="00381EA4">
        <w:rPr>
          <w:rFonts w:ascii="Arial" w:hAnsi="Arial" w:cs="Arial"/>
          <w:sz w:val="22"/>
          <w:szCs w:val="22"/>
        </w:rPr>
        <w:t xml:space="preserve">, de acordo com os prazos, planejamentos e especificações que fazem parte integrante e complementar do Edital, pelo preço e condições constantes da proposta ofertada, </w:t>
      </w:r>
      <w:r w:rsidRPr="00381EA4">
        <w:rPr>
          <w:rFonts w:ascii="Arial" w:hAnsi="Arial" w:cs="Arial"/>
          <w:b/>
          <w:sz w:val="22"/>
          <w:szCs w:val="22"/>
        </w:rPr>
        <w:t>assim como disponibilidade técnico-operacional suficiente e satisfatória</w:t>
      </w:r>
      <w:r w:rsidRPr="00381EA4">
        <w:rPr>
          <w:rFonts w:ascii="Arial" w:hAnsi="Arial" w:cs="Arial"/>
          <w:sz w:val="22"/>
          <w:szCs w:val="22"/>
        </w:rPr>
        <w:t>, afim de assegurar à Administração o fiel cumprimento das obrigações a serem assumidas, caso venha a ser vencedora no presente certame, salvo por motivo justo decorrente de fato superveniente, caso fortuito ou força maior, sujeitando-se às penalidades cabíveis, na forma da Lei.</w:t>
      </w:r>
    </w:p>
    <w:p w:rsidR="00097EEE" w:rsidRPr="00381EA4" w:rsidRDefault="00097EEE" w:rsidP="00097EEE">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097EEE" w:rsidRPr="00381EA4" w:rsidRDefault="00097EEE" w:rsidP="00097EEE">
      <w:pPr>
        <w:pStyle w:val="PargrafodaLista"/>
        <w:widowControl w:val="0"/>
        <w:numPr>
          <w:ilvl w:val="0"/>
          <w:numId w:val="23"/>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 xml:space="preserve">Declaramos, para os devidos fins de direito, na qualidade de Proponente dos procedimentos licitatórios, instaurados por esse Município, que o (a) responsável legal da empresa é o (a) Sr.º (a) ............................................................, Portador(a) do RG sob o nº ..........................., e CPF sob o nº ........................................., cuja função/cargo é ....................................(sócio / administrador / procurador / diretor / etc.), </w:t>
      </w:r>
      <w:r w:rsidRPr="00381EA4">
        <w:rPr>
          <w:rFonts w:ascii="Arial" w:hAnsi="Arial" w:cs="Arial"/>
          <w:b/>
          <w:sz w:val="22"/>
          <w:szCs w:val="22"/>
        </w:rPr>
        <w:t>responsável pela assinatura do Contrato / Ata de Registro de Preço</w:t>
      </w:r>
      <w:r w:rsidRPr="00381EA4">
        <w:rPr>
          <w:rFonts w:ascii="Arial" w:hAnsi="Arial" w:cs="Arial"/>
          <w:sz w:val="22"/>
          <w:szCs w:val="22"/>
        </w:rPr>
        <w:t>.</w:t>
      </w:r>
    </w:p>
    <w:p w:rsidR="00097EEE" w:rsidRPr="00381EA4" w:rsidRDefault="00097EEE" w:rsidP="00097EEE">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097EEE" w:rsidRPr="00381EA4" w:rsidRDefault="00097EEE" w:rsidP="00097EEE">
      <w:pPr>
        <w:pStyle w:val="PargrafodaLista"/>
        <w:widowControl w:val="0"/>
        <w:numPr>
          <w:ilvl w:val="0"/>
          <w:numId w:val="23"/>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 xml:space="preserve">Declaramos, para os devidos fins que em caso de qualquer comunicação futura referente a este processo licitatório, bem como em caso de eventual contratação, </w:t>
      </w:r>
      <w:r w:rsidRPr="00381EA4">
        <w:rPr>
          <w:rFonts w:ascii="Arial" w:hAnsi="Arial" w:cs="Arial"/>
          <w:b/>
          <w:sz w:val="22"/>
          <w:szCs w:val="22"/>
        </w:rPr>
        <w:t xml:space="preserve">concordo que o Contrato / Ata de Registro de Preço </w:t>
      </w:r>
      <w:r w:rsidRPr="00381EA4">
        <w:rPr>
          <w:rFonts w:ascii="Arial" w:hAnsi="Arial" w:cs="Arial"/>
          <w:sz w:val="22"/>
          <w:szCs w:val="22"/>
        </w:rPr>
        <w:t>seja encaminhado para o seguinte endereço:</w:t>
      </w:r>
    </w:p>
    <w:p w:rsidR="00097EEE" w:rsidRPr="00381EA4" w:rsidRDefault="00097EEE" w:rsidP="00097EEE">
      <w:pPr>
        <w:widowControl w:val="0"/>
        <w:tabs>
          <w:tab w:val="left" w:pos="567"/>
          <w:tab w:val="left" w:pos="709"/>
          <w:tab w:val="left" w:pos="1386"/>
        </w:tabs>
        <w:jc w:val="both"/>
        <w:rPr>
          <w:rFonts w:ascii="Arial" w:hAnsi="Arial" w:cs="Arial"/>
          <w:b/>
          <w:sz w:val="22"/>
          <w:szCs w:val="22"/>
        </w:rPr>
      </w:pPr>
    </w:p>
    <w:p w:rsidR="00097EEE" w:rsidRPr="00381EA4" w:rsidRDefault="00097EEE" w:rsidP="00097EEE">
      <w:pPr>
        <w:widowControl w:val="0"/>
        <w:tabs>
          <w:tab w:val="left" w:pos="567"/>
          <w:tab w:val="left" w:pos="709"/>
          <w:tab w:val="left" w:pos="1386"/>
        </w:tabs>
        <w:jc w:val="both"/>
        <w:rPr>
          <w:rFonts w:ascii="Arial" w:hAnsi="Arial" w:cs="Arial"/>
          <w:b/>
          <w:sz w:val="22"/>
          <w:szCs w:val="22"/>
        </w:rPr>
      </w:pPr>
      <w:r w:rsidRPr="00381EA4">
        <w:rPr>
          <w:rFonts w:ascii="Arial" w:hAnsi="Arial" w:cs="Arial"/>
          <w:b/>
          <w:sz w:val="22"/>
          <w:szCs w:val="22"/>
        </w:rPr>
        <w:t>E-mail:</w:t>
      </w:r>
    </w:p>
    <w:p w:rsidR="00097EEE" w:rsidRPr="00381EA4" w:rsidRDefault="00097EEE" w:rsidP="00097EEE">
      <w:pPr>
        <w:widowControl w:val="0"/>
        <w:tabs>
          <w:tab w:val="left" w:pos="567"/>
          <w:tab w:val="left" w:pos="709"/>
          <w:tab w:val="left" w:pos="1386"/>
        </w:tabs>
        <w:jc w:val="both"/>
        <w:rPr>
          <w:rFonts w:ascii="Arial" w:hAnsi="Arial" w:cs="Arial"/>
          <w:sz w:val="22"/>
          <w:szCs w:val="22"/>
        </w:rPr>
      </w:pPr>
      <w:r w:rsidRPr="00381EA4">
        <w:rPr>
          <w:rFonts w:ascii="Arial" w:hAnsi="Arial" w:cs="Arial"/>
          <w:b/>
          <w:sz w:val="22"/>
          <w:szCs w:val="22"/>
        </w:rPr>
        <w:t xml:space="preserve">Telefone: </w:t>
      </w:r>
      <w:r w:rsidRPr="00381EA4">
        <w:rPr>
          <w:rFonts w:ascii="Arial" w:hAnsi="Arial" w:cs="Arial"/>
          <w:sz w:val="22"/>
          <w:szCs w:val="22"/>
        </w:rPr>
        <w:t>(DDD) ...........-.............</w:t>
      </w:r>
    </w:p>
    <w:p w:rsidR="00097EEE" w:rsidRPr="00381EA4" w:rsidRDefault="00097EEE" w:rsidP="00097EEE">
      <w:pPr>
        <w:widowControl w:val="0"/>
        <w:tabs>
          <w:tab w:val="left" w:pos="567"/>
          <w:tab w:val="left" w:pos="709"/>
          <w:tab w:val="left" w:pos="1386"/>
        </w:tabs>
        <w:jc w:val="both"/>
        <w:rPr>
          <w:rFonts w:ascii="Arial" w:hAnsi="Arial" w:cs="Arial"/>
          <w:sz w:val="22"/>
          <w:szCs w:val="22"/>
        </w:rPr>
      </w:pPr>
    </w:p>
    <w:p w:rsidR="00097EEE" w:rsidRPr="00381EA4" w:rsidRDefault="00097EEE" w:rsidP="00097EEE">
      <w:pPr>
        <w:pStyle w:val="PargrafodaLista"/>
        <w:widowControl w:val="0"/>
        <w:numPr>
          <w:ilvl w:val="0"/>
          <w:numId w:val="23"/>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Caso altere o citado e-mail ou telefone comprometo-me em protocolizar pedido de alteração junto ao Departamento de Licitações e Contratos desse Município, sob pena de ser considerado como intimado nos dados anteriormente fornecidos.</w:t>
      </w:r>
    </w:p>
    <w:p w:rsidR="00097EEE" w:rsidRPr="00381EA4" w:rsidRDefault="00097EEE" w:rsidP="00097EEE">
      <w:pPr>
        <w:widowControl w:val="0"/>
        <w:tabs>
          <w:tab w:val="left" w:pos="567"/>
          <w:tab w:val="left" w:pos="709"/>
          <w:tab w:val="left" w:pos="1386"/>
        </w:tabs>
        <w:jc w:val="both"/>
        <w:rPr>
          <w:rFonts w:ascii="Arial" w:hAnsi="Arial" w:cs="Arial"/>
          <w:sz w:val="22"/>
          <w:szCs w:val="22"/>
        </w:rPr>
      </w:pPr>
    </w:p>
    <w:p w:rsidR="00097EEE" w:rsidRPr="00381EA4" w:rsidRDefault="00097EEE" w:rsidP="00097EEE">
      <w:pPr>
        <w:widowControl w:val="0"/>
        <w:jc w:val="right"/>
        <w:rPr>
          <w:rFonts w:ascii="Arial" w:eastAsia="Calibri" w:hAnsi="Arial" w:cs="Arial"/>
          <w:sz w:val="22"/>
          <w:szCs w:val="22"/>
          <w:lang w:eastAsia="en-US"/>
        </w:rPr>
      </w:pPr>
      <w:r w:rsidRPr="00381EA4">
        <w:rPr>
          <w:rFonts w:ascii="Arial" w:eastAsia="Calibri" w:hAnsi="Arial" w:cs="Arial"/>
          <w:sz w:val="22"/>
          <w:szCs w:val="22"/>
          <w:lang w:eastAsia="en-US"/>
        </w:rPr>
        <w:t>___________________-____, ____ de ____________ de 2024.</w:t>
      </w:r>
    </w:p>
    <w:p w:rsidR="00097EEE" w:rsidRPr="00381EA4" w:rsidRDefault="00097EEE" w:rsidP="00097EEE">
      <w:pPr>
        <w:widowControl w:val="0"/>
        <w:jc w:val="both"/>
        <w:rPr>
          <w:rFonts w:ascii="Arial" w:eastAsia="Calibri" w:hAnsi="Arial" w:cs="Arial"/>
          <w:sz w:val="22"/>
          <w:szCs w:val="22"/>
          <w:lang w:eastAsia="en-US"/>
        </w:rPr>
      </w:pPr>
    </w:p>
    <w:p w:rsidR="00097EEE" w:rsidRPr="00381EA4" w:rsidRDefault="00097EEE" w:rsidP="00097EEE">
      <w:pPr>
        <w:widowControl w:val="0"/>
        <w:jc w:val="both"/>
        <w:rPr>
          <w:rFonts w:ascii="Arial" w:eastAsia="Calibri" w:hAnsi="Arial" w:cs="Arial"/>
          <w:sz w:val="22"/>
          <w:szCs w:val="22"/>
          <w:lang w:eastAsia="en-US"/>
        </w:rPr>
      </w:pPr>
    </w:p>
    <w:p w:rsidR="00097EEE" w:rsidRPr="00381EA4" w:rsidRDefault="00097EEE" w:rsidP="00097EEE">
      <w:pPr>
        <w:widowControl w:val="0"/>
        <w:jc w:val="center"/>
        <w:rPr>
          <w:rFonts w:ascii="Arial" w:eastAsia="Calibri" w:hAnsi="Arial" w:cs="Arial"/>
          <w:sz w:val="22"/>
          <w:szCs w:val="22"/>
          <w:lang w:eastAsia="en-US"/>
        </w:rPr>
      </w:pPr>
    </w:p>
    <w:p w:rsidR="00097EEE" w:rsidRPr="00381EA4" w:rsidRDefault="00097EEE" w:rsidP="00097EEE">
      <w:pPr>
        <w:widowControl w:val="0"/>
        <w:jc w:val="center"/>
        <w:rPr>
          <w:rFonts w:ascii="Arial" w:hAnsi="Arial" w:cs="Arial"/>
          <w:sz w:val="22"/>
          <w:szCs w:val="22"/>
        </w:rPr>
      </w:pPr>
      <w:r w:rsidRPr="00381EA4">
        <w:rPr>
          <w:rFonts w:ascii="Arial" w:hAnsi="Arial" w:cs="Arial"/>
          <w:sz w:val="22"/>
          <w:szCs w:val="22"/>
        </w:rPr>
        <w:t>______________________________________________</w:t>
      </w:r>
    </w:p>
    <w:p w:rsidR="00097EEE" w:rsidRPr="00381EA4" w:rsidRDefault="00097EEE" w:rsidP="00097EEE">
      <w:pPr>
        <w:widowControl w:val="0"/>
        <w:jc w:val="center"/>
        <w:rPr>
          <w:rFonts w:ascii="Arial" w:hAnsi="Arial" w:cs="Arial"/>
          <w:sz w:val="22"/>
          <w:szCs w:val="22"/>
        </w:rPr>
      </w:pPr>
      <w:r w:rsidRPr="00381EA4">
        <w:rPr>
          <w:rFonts w:ascii="Arial" w:hAnsi="Arial" w:cs="Arial"/>
          <w:sz w:val="22"/>
          <w:szCs w:val="22"/>
        </w:rPr>
        <w:t>Nome e número da identidade do declarante</w:t>
      </w:r>
    </w:p>
    <w:p w:rsidR="00097EEE" w:rsidRPr="00381EA4" w:rsidRDefault="00097EEE" w:rsidP="00097EEE">
      <w:pPr>
        <w:widowControl w:val="0"/>
        <w:jc w:val="center"/>
        <w:rPr>
          <w:rFonts w:ascii="Arial" w:hAnsi="Arial" w:cs="Arial"/>
          <w:sz w:val="22"/>
          <w:szCs w:val="22"/>
        </w:rPr>
      </w:pPr>
      <w:r w:rsidRPr="00381EA4">
        <w:rPr>
          <w:rFonts w:ascii="Arial" w:hAnsi="Arial" w:cs="Arial"/>
          <w:sz w:val="22"/>
          <w:szCs w:val="22"/>
        </w:rPr>
        <w:t>(representante legal da empresa)</w:t>
      </w:r>
    </w:p>
    <w:p w:rsidR="00097EEE" w:rsidRDefault="00097EEE" w:rsidP="00097EEE">
      <w:pPr>
        <w:widowControl w:val="0"/>
        <w:autoSpaceDE w:val="0"/>
        <w:autoSpaceDN w:val="0"/>
        <w:adjustRightInd w:val="0"/>
        <w:jc w:val="center"/>
        <w:rPr>
          <w:rFonts w:ascii="Arial" w:hAnsi="Arial" w:cs="Arial"/>
          <w:sz w:val="22"/>
          <w:szCs w:val="22"/>
        </w:rPr>
      </w:pPr>
      <w:r w:rsidRPr="00381EA4">
        <w:rPr>
          <w:rFonts w:ascii="Arial" w:hAnsi="Arial" w:cs="Arial"/>
          <w:sz w:val="22"/>
          <w:szCs w:val="22"/>
        </w:rPr>
        <w:t>CARIMBO CNPJ</w:t>
      </w:r>
    </w:p>
    <w:p w:rsidR="00097EEE" w:rsidRDefault="00097EEE" w:rsidP="00097EEE">
      <w:pPr>
        <w:widowControl w:val="0"/>
        <w:autoSpaceDE w:val="0"/>
        <w:autoSpaceDN w:val="0"/>
        <w:adjustRightInd w:val="0"/>
        <w:jc w:val="center"/>
        <w:rPr>
          <w:rFonts w:ascii="Arial" w:hAnsi="Arial" w:cs="Arial"/>
          <w:sz w:val="22"/>
          <w:szCs w:val="22"/>
        </w:rPr>
      </w:pPr>
    </w:p>
    <w:p w:rsidR="00097EEE" w:rsidRDefault="00097EEE" w:rsidP="00097EEE">
      <w:pPr>
        <w:widowControl w:val="0"/>
        <w:autoSpaceDE w:val="0"/>
        <w:autoSpaceDN w:val="0"/>
        <w:adjustRightInd w:val="0"/>
        <w:jc w:val="center"/>
        <w:rPr>
          <w:rFonts w:ascii="Arial" w:hAnsi="Arial" w:cs="Arial"/>
          <w:sz w:val="22"/>
          <w:szCs w:val="22"/>
        </w:rPr>
      </w:pPr>
    </w:p>
    <w:p w:rsidR="00097EEE" w:rsidRDefault="00097EEE" w:rsidP="00097EEE">
      <w:pPr>
        <w:widowControl w:val="0"/>
        <w:autoSpaceDE w:val="0"/>
        <w:autoSpaceDN w:val="0"/>
        <w:adjustRightInd w:val="0"/>
        <w:jc w:val="center"/>
        <w:rPr>
          <w:rFonts w:ascii="Arial" w:hAnsi="Arial" w:cs="Arial"/>
          <w:sz w:val="22"/>
          <w:szCs w:val="22"/>
        </w:rPr>
      </w:pPr>
    </w:p>
    <w:p w:rsidR="00097EEE" w:rsidRDefault="00097EEE" w:rsidP="00097EEE">
      <w:pPr>
        <w:widowControl w:val="0"/>
        <w:autoSpaceDE w:val="0"/>
        <w:autoSpaceDN w:val="0"/>
        <w:adjustRightInd w:val="0"/>
        <w:jc w:val="center"/>
        <w:rPr>
          <w:rFonts w:ascii="Arial" w:hAnsi="Arial" w:cs="Arial"/>
          <w:sz w:val="22"/>
          <w:szCs w:val="22"/>
        </w:rPr>
      </w:pPr>
    </w:p>
    <w:p w:rsidR="00097EEE" w:rsidRDefault="00097EEE" w:rsidP="00097EEE">
      <w:pPr>
        <w:widowControl w:val="0"/>
        <w:autoSpaceDE w:val="0"/>
        <w:autoSpaceDN w:val="0"/>
        <w:adjustRightInd w:val="0"/>
        <w:jc w:val="center"/>
        <w:rPr>
          <w:rFonts w:ascii="Arial" w:hAnsi="Arial" w:cs="Arial"/>
          <w:sz w:val="22"/>
          <w:szCs w:val="22"/>
        </w:rPr>
      </w:pPr>
    </w:p>
    <w:p w:rsidR="00097EEE" w:rsidRDefault="00097EEE" w:rsidP="00097EEE">
      <w:pPr>
        <w:widowControl w:val="0"/>
        <w:autoSpaceDE w:val="0"/>
        <w:autoSpaceDN w:val="0"/>
        <w:adjustRightInd w:val="0"/>
        <w:jc w:val="center"/>
        <w:rPr>
          <w:rFonts w:ascii="Arial" w:hAnsi="Arial" w:cs="Arial"/>
          <w:sz w:val="22"/>
          <w:szCs w:val="22"/>
        </w:rPr>
      </w:pPr>
    </w:p>
    <w:p w:rsidR="00097EEE" w:rsidRDefault="00097EEE" w:rsidP="00097EEE">
      <w:pPr>
        <w:widowControl w:val="0"/>
        <w:autoSpaceDE w:val="0"/>
        <w:autoSpaceDN w:val="0"/>
        <w:adjustRightInd w:val="0"/>
        <w:jc w:val="center"/>
        <w:rPr>
          <w:rFonts w:ascii="Arial" w:hAnsi="Arial" w:cs="Arial"/>
          <w:sz w:val="22"/>
          <w:szCs w:val="22"/>
        </w:rPr>
      </w:pPr>
    </w:p>
    <w:p w:rsidR="00097EEE" w:rsidRDefault="00097EEE" w:rsidP="00097EEE">
      <w:pPr>
        <w:widowControl w:val="0"/>
        <w:autoSpaceDE w:val="0"/>
        <w:autoSpaceDN w:val="0"/>
        <w:adjustRightInd w:val="0"/>
        <w:jc w:val="center"/>
        <w:rPr>
          <w:rFonts w:ascii="Arial" w:hAnsi="Arial" w:cs="Arial"/>
          <w:sz w:val="22"/>
          <w:szCs w:val="22"/>
        </w:rPr>
      </w:pPr>
    </w:p>
    <w:p w:rsidR="00097EEE" w:rsidRDefault="00097EEE" w:rsidP="00097EEE">
      <w:pPr>
        <w:widowControl w:val="0"/>
        <w:autoSpaceDE w:val="0"/>
        <w:autoSpaceDN w:val="0"/>
        <w:adjustRightInd w:val="0"/>
        <w:jc w:val="center"/>
        <w:rPr>
          <w:rFonts w:ascii="Arial" w:hAnsi="Arial" w:cs="Arial"/>
          <w:sz w:val="22"/>
          <w:szCs w:val="22"/>
        </w:rPr>
      </w:pPr>
    </w:p>
    <w:p w:rsidR="00097EEE" w:rsidRDefault="00097EEE" w:rsidP="00097EEE">
      <w:pPr>
        <w:widowControl w:val="0"/>
        <w:autoSpaceDE w:val="0"/>
        <w:autoSpaceDN w:val="0"/>
        <w:adjustRightInd w:val="0"/>
        <w:jc w:val="center"/>
        <w:rPr>
          <w:rFonts w:ascii="Arial" w:hAnsi="Arial" w:cs="Arial"/>
          <w:sz w:val="22"/>
          <w:szCs w:val="22"/>
        </w:rPr>
      </w:pPr>
    </w:p>
    <w:p w:rsidR="00097EEE" w:rsidRDefault="00097EEE" w:rsidP="00097EEE">
      <w:pPr>
        <w:widowControl w:val="0"/>
        <w:autoSpaceDE w:val="0"/>
        <w:autoSpaceDN w:val="0"/>
        <w:adjustRightInd w:val="0"/>
        <w:jc w:val="center"/>
        <w:rPr>
          <w:rFonts w:ascii="Arial" w:hAnsi="Arial" w:cs="Arial"/>
          <w:sz w:val="22"/>
          <w:szCs w:val="22"/>
        </w:rPr>
      </w:pPr>
    </w:p>
    <w:p w:rsidR="00097EEE" w:rsidRDefault="00097EEE" w:rsidP="00097EEE">
      <w:pPr>
        <w:widowControl w:val="0"/>
        <w:autoSpaceDE w:val="0"/>
        <w:autoSpaceDN w:val="0"/>
        <w:adjustRightInd w:val="0"/>
        <w:jc w:val="center"/>
        <w:rPr>
          <w:rFonts w:ascii="Arial" w:hAnsi="Arial" w:cs="Arial"/>
          <w:sz w:val="22"/>
          <w:szCs w:val="22"/>
        </w:rPr>
      </w:pPr>
    </w:p>
    <w:p w:rsidR="00097EEE" w:rsidRPr="00E461DE" w:rsidRDefault="00097EEE" w:rsidP="00097EEE">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2"/>
          <w:szCs w:val="22"/>
        </w:rPr>
      </w:pPr>
      <w:r w:rsidRPr="00E461DE">
        <w:rPr>
          <w:rFonts w:ascii="Arial" w:hAnsi="Arial" w:cs="Arial"/>
          <w:b/>
          <w:sz w:val="22"/>
          <w:szCs w:val="22"/>
        </w:rPr>
        <w:lastRenderedPageBreak/>
        <w:t>ANEXO V – MODELO DE DECLARAÇÃO DE ENQUADRAMENTO COMO MICROEMPRESA OU EMPRESA DE PEQUENO PORTE</w:t>
      </w:r>
    </w:p>
    <w:p w:rsidR="00097EEE" w:rsidRPr="00E461DE" w:rsidRDefault="00097EEE" w:rsidP="00097EEE">
      <w:pPr>
        <w:jc w:val="both"/>
        <w:rPr>
          <w:rFonts w:ascii="Arial" w:hAnsi="Arial" w:cs="Arial"/>
          <w:b/>
          <w:sz w:val="22"/>
          <w:szCs w:val="22"/>
        </w:rPr>
      </w:pPr>
    </w:p>
    <w:p w:rsidR="00097EEE" w:rsidRPr="00E461DE" w:rsidRDefault="00097EEE" w:rsidP="00097EEE">
      <w:pPr>
        <w:widowControl w:val="0"/>
        <w:jc w:val="center"/>
        <w:rPr>
          <w:rFonts w:ascii="Arial" w:hAnsi="Arial" w:cs="Arial"/>
          <w:b/>
          <w:sz w:val="22"/>
          <w:szCs w:val="22"/>
        </w:rPr>
      </w:pPr>
      <w:r w:rsidRPr="00E461DE">
        <w:rPr>
          <w:rFonts w:ascii="Arial" w:hAnsi="Arial" w:cs="Arial"/>
          <w:i/>
          <w:iCs/>
          <w:sz w:val="22"/>
          <w:szCs w:val="22"/>
        </w:rPr>
        <w:t>(Este anexo é um modelo e deve ser feito em papel timbrado do licitante)</w:t>
      </w:r>
    </w:p>
    <w:p w:rsidR="00097EEE" w:rsidRPr="00E461DE" w:rsidRDefault="00097EEE" w:rsidP="00097EEE">
      <w:pPr>
        <w:widowControl w:val="0"/>
        <w:jc w:val="both"/>
        <w:rPr>
          <w:rFonts w:ascii="Arial" w:eastAsia="Calibri" w:hAnsi="Arial" w:cs="Arial"/>
          <w:sz w:val="22"/>
          <w:szCs w:val="22"/>
          <w:lang w:eastAsia="en-US"/>
        </w:rPr>
      </w:pPr>
    </w:p>
    <w:p w:rsidR="00097EEE" w:rsidRPr="00E461DE" w:rsidRDefault="00097EEE" w:rsidP="00097EEE">
      <w:pPr>
        <w:widowControl w:val="0"/>
        <w:jc w:val="both"/>
        <w:rPr>
          <w:rFonts w:ascii="Arial" w:eastAsia="Calibri" w:hAnsi="Arial" w:cs="Arial"/>
          <w:sz w:val="22"/>
          <w:szCs w:val="22"/>
          <w:lang w:eastAsia="en-US"/>
        </w:rPr>
      </w:pPr>
    </w:p>
    <w:p w:rsidR="00097EEE" w:rsidRPr="00E461DE" w:rsidRDefault="00097EEE" w:rsidP="00097EEE">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A Empresa _________________, inscrita no CNPJ sob o n.___________, por intermédio de seu representante legal, Sr(a) ______________, portador(a) da Carteira de Identidade n.___________, expedida pela SSP/___ e do CPF n. _________________, DECLARA para os fins dispostos no Edital de Pregão Eletrônico n. ________, sob as sanções administrativas cabíveis e sob penas da Lei, que esta empresa, na presente data, é considerada:</w:t>
      </w:r>
    </w:p>
    <w:p w:rsidR="00097EEE" w:rsidRPr="00E461DE" w:rsidRDefault="00097EEE" w:rsidP="00097EEE">
      <w:pPr>
        <w:widowControl w:val="0"/>
        <w:jc w:val="both"/>
        <w:rPr>
          <w:rFonts w:ascii="Arial" w:eastAsia="Calibri" w:hAnsi="Arial" w:cs="Arial"/>
          <w:sz w:val="22"/>
          <w:szCs w:val="22"/>
          <w:lang w:eastAsia="en-US"/>
        </w:rPr>
      </w:pPr>
    </w:p>
    <w:p w:rsidR="00097EEE" w:rsidRPr="00E461DE" w:rsidRDefault="00097EEE" w:rsidP="00097EEE">
      <w:pPr>
        <w:jc w:val="both"/>
        <w:rPr>
          <w:rFonts w:ascii="Arial" w:hAnsi="Arial" w:cs="Arial"/>
          <w:sz w:val="22"/>
          <w:szCs w:val="22"/>
        </w:rPr>
      </w:pPr>
      <w:r w:rsidRPr="00E461DE">
        <w:rPr>
          <w:rFonts w:ascii="Arial" w:hAnsi="Arial" w:cs="Arial"/>
          <w:sz w:val="22"/>
          <w:szCs w:val="22"/>
        </w:rPr>
        <w:t>(  ) MICROEMPRESA INDIVIDUAL, conforme artigo 68 da Lei Complementar nº. 123 e alterações, de 14/12/2006 e resolução CGSN nº. 58, de 27 de abril de 2009;</w:t>
      </w:r>
    </w:p>
    <w:p w:rsidR="00097EEE" w:rsidRPr="00E461DE" w:rsidRDefault="00097EEE" w:rsidP="00097EEE">
      <w:pPr>
        <w:widowControl w:val="0"/>
        <w:jc w:val="both"/>
        <w:rPr>
          <w:rFonts w:ascii="Arial" w:eastAsia="Calibri" w:hAnsi="Arial" w:cs="Arial"/>
          <w:sz w:val="22"/>
          <w:szCs w:val="22"/>
          <w:lang w:eastAsia="en-US"/>
        </w:rPr>
      </w:pPr>
    </w:p>
    <w:p w:rsidR="00097EEE" w:rsidRPr="00E461DE" w:rsidRDefault="00097EEE" w:rsidP="00097EEE">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 ) MICROEMPRESA, conforme Inciso I, art. 3º da Lei Complementar n. 123/2006 e posteriores alterações</w:t>
      </w:r>
    </w:p>
    <w:p w:rsidR="00097EEE" w:rsidRPr="00E461DE" w:rsidRDefault="00097EEE" w:rsidP="00097EEE">
      <w:pPr>
        <w:widowControl w:val="0"/>
        <w:jc w:val="both"/>
        <w:rPr>
          <w:rFonts w:ascii="Arial" w:eastAsia="Calibri" w:hAnsi="Arial" w:cs="Arial"/>
          <w:sz w:val="22"/>
          <w:szCs w:val="22"/>
          <w:lang w:eastAsia="en-US"/>
        </w:rPr>
      </w:pPr>
    </w:p>
    <w:p w:rsidR="00097EEE" w:rsidRPr="00E461DE" w:rsidRDefault="00097EEE" w:rsidP="00097EEE">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 ) EMPRESA DE PEQUENO PORTE, conforme Inciso II, art. 3º da Lei Complementar n. 123/2006 e posteriores alterações</w:t>
      </w:r>
    </w:p>
    <w:p w:rsidR="00097EEE" w:rsidRPr="00E461DE" w:rsidRDefault="00097EEE" w:rsidP="00097EEE">
      <w:pPr>
        <w:widowControl w:val="0"/>
        <w:jc w:val="both"/>
        <w:rPr>
          <w:rFonts w:ascii="Arial" w:eastAsia="Calibri" w:hAnsi="Arial" w:cs="Arial"/>
          <w:sz w:val="22"/>
          <w:szCs w:val="22"/>
          <w:lang w:eastAsia="en-US"/>
        </w:rPr>
      </w:pPr>
    </w:p>
    <w:p w:rsidR="00097EEE" w:rsidRPr="00E461DE" w:rsidRDefault="00097EEE" w:rsidP="00097EEE">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DECLARA, ainda, que a empresa está excluída das vedações constantes do parágrafo 4º do artigo 3º da Lei complementar n. 123/2006 e alterações e posteriores alterações.</w:t>
      </w:r>
    </w:p>
    <w:p w:rsidR="00097EEE" w:rsidRPr="00E461DE" w:rsidRDefault="00097EEE" w:rsidP="00097EEE">
      <w:pPr>
        <w:widowControl w:val="0"/>
        <w:jc w:val="both"/>
        <w:rPr>
          <w:rFonts w:ascii="Arial" w:eastAsia="Calibri" w:hAnsi="Arial" w:cs="Arial"/>
          <w:sz w:val="22"/>
          <w:szCs w:val="22"/>
          <w:lang w:eastAsia="en-US"/>
        </w:rPr>
      </w:pPr>
    </w:p>
    <w:p w:rsidR="00097EEE" w:rsidRPr="00E461DE" w:rsidRDefault="00097EEE" w:rsidP="00097EEE">
      <w:pPr>
        <w:widowControl w:val="0"/>
        <w:jc w:val="both"/>
        <w:rPr>
          <w:rFonts w:ascii="Arial" w:eastAsia="Calibri" w:hAnsi="Arial" w:cs="Arial"/>
          <w:sz w:val="22"/>
          <w:szCs w:val="22"/>
          <w:lang w:eastAsia="en-US"/>
        </w:rPr>
      </w:pPr>
    </w:p>
    <w:p w:rsidR="00097EEE" w:rsidRPr="00E461DE" w:rsidRDefault="00097EEE" w:rsidP="00097EEE">
      <w:pPr>
        <w:widowControl w:val="0"/>
        <w:jc w:val="right"/>
        <w:rPr>
          <w:rFonts w:ascii="Arial" w:eastAsia="Calibri" w:hAnsi="Arial" w:cs="Arial"/>
          <w:sz w:val="22"/>
          <w:szCs w:val="22"/>
          <w:lang w:eastAsia="en-US"/>
        </w:rPr>
      </w:pPr>
      <w:bookmarkStart w:id="70" w:name="_Hlk60811811"/>
      <w:r w:rsidRPr="00E461DE">
        <w:rPr>
          <w:rFonts w:ascii="Arial" w:eastAsia="Calibri" w:hAnsi="Arial" w:cs="Arial"/>
          <w:sz w:val="22"/>
          <w:szCs w:val="22"/>
          <w:lang w:eastAsia="en-US"/>
        </w:rPr>
        <w:t>___________________-____, ____ de ____________ de 2024.</w:t>
      </w:r>
    </w:p>
    <w:p w:rsidR="00097EEE" w:rsidRPr="00E461DE" w:rsidRDefault="00097EEE" w:rsidP="00097EEE">
      <w:pPr>
        <w:widowControl w:val="0"/>
        <w:jc w:val="both"/>
        <w:rPr>
          <w:rFonts w:ascii="Arial" w:eastAsia="Calibri" w:hAnsi="Arial" w:cs="Arial"/>
          <w:sz w:val="22"/>
          <w:szCs w:val="22"/>
          <w:lang w:eastAsia="en-US"/>
        </w:rPr>
      </w:pPr>
    </w:p>
    <w:p w:rsidR="00097EEE" w:rsidRPr="00E461DE" w:rsidRDefault="00097EEE" w:rsidP="00097EEE">
      <w:pPr>
        <w:widowControl w:val="0"/>
        <w:jc w:val="both"/>
        <w:rPr>
          <w:rFonts w:ascii="Arial" w:eastAsia="Calibri" w:hAnsi="Arial" w:cs="Arial"/>
          <w:sz w:val="22"/>
          <w:szCs w:val="22"/>
          <w:lang w:eastAsia="en-US"/>
        </w:rPr>
      </w:pPr>
    </w:p>
    <w:p w:rsidR="00097EEE" w:rsidRPr="00E461DE" w:rsidRDefault="00097EEE" w:rsidP="00097EEE">
      <w:pPr>
        <w:widowControl w:val="0"/>
        <w:jc w:val="both"/>
        <w:rPr>
          <w:rFonts w:ascii="Arial" w:eastAsia="Calibri" w:hAnsi="Arial" w:cs="Arial"/>
          <w:sz w:val="22"/>
          <w:szCs w:val="22"/>
          <w:lang w:eastAsia="en-US"/>
        </w:rPr>
      </w:pPr>
    </w:p>
    <w:bookmarkEnd w:id="70"/>
    <w:p w:rsidR="00097EEE" w:rsidRPr="00E461DE" w:rsidRDefault="00097EEE" w:rsidP="00097EEE">
      <w:pPr>
        <w:widowControl w:val="0"/>
        <w:jc w:val="center"/>
        <w:rPr>
          <w:rFonts w:ascii="Arial" w:hAnsi="Arial" w:cs="Arial"/>
          <w:sz w:val="22"/>
          <w:szCs w:val="22"/>
        </w:rPr>
      </w:pPr>
      <w:r w:rsidRPr="00E461DE">
        <w:rPr>
          <w:rFonts w:ascii="Arial" w:hAnsi="Arial" w:cs="Arial"/>
          <w:sz w:val="22"/>
          <w:szCs w:val="22"/>
        </w:rPr>
        <w:t>______________________________________________</w:t>
      </w:r>
    </w:p>
    <w:p w:rsidR="00097EEE" w:rsidRPr="00E461DE" w:rsidRDefault="00097EEE" w:rsidP="00097EEE">
      <w:pPr>
        <w:widowControl w:val="0"/>
        <w:jc w:val="center"/>
        <w:rPr>
          <w:rFonts w:ascii="Arial" w:hAnsi="Arial" w:cs="Arial"/>
          <w:sz w:val="22"/>
          <w:szCs w:val="22"/>
        </w:rPr>
      </w:pPr>
      <w:r w:rsidRPr="00E461DE">
        <w:rPr>
          <w:rFonts w:ascii="Arial" w:hAnsi="Arial" w:cs="Arial"/>
          <w:sz w:val="22"/>
          <w:szCs w:val="22"/>
        </w:rPr>
        <w:t>Nome e número da identidade do declarante</w:t>
      </w:r>
    </w:p>
    <w:p w:rsidR="00097EEE" w:rsidRPr="00E461DE" w:rsidRDefault="00097EEE" w:rsidP="00097EEE">
      <w:pPr>
        <w:widowControl w:val="0"/>
        <w:jc w:val="center"/>
        <w:rPr>
          <w:rFonts w:ascii="Arial" w:hAnsi="Arial" w:cs="Arial"/>
          <w:sz w:val="22"/>
          <w:szCs w:val="22"/>
        </w:rPr>
      </w:pPr>
      <w:r w:rsidRPr="00E461DE">
        <w:rPr>
          <w:rFonts w:ascii="Arial" w:hAnsi="Arial" w:cs="Arial"/>
          <w:sz w:val="22"/>
          <w:szCs w:val="22"/>
        </w:rPr>
        <w:t>(representante legal da empresa)</w:t>
      </w:r>
    </w:p>
    <w:p w:rsidR="00097EEE" w:rsidRPr="00E461DE" w:rsidRDefault="00097EEE" w:rsidP="00097EEE">
      <w:pPr>
        <w:widowControl w:val="0"/>
        <w:autoSpaceDE w:val="0"/>
        <w:autoSpaceDN w:val="0"/>
        <w:adjustRightInd w:val="0"/>
        <w:jc w:val="center"/>
        <w:rPr>
          <w:rFonts w:ascii="Arial" w:hAnsi="Arial" w:cs="Arial"/>
          <w:b/>
          <w:bCs/>
          <w:sz w:val="22"/>
          <w:szCs w:val="22"/>
        </w:rPr>
      </w:pPr>
      <w:r w:rsidRPr="00E461DE">
        <w:rPr>
          <w:rFonts w:ascii="Arial" w:hAnsi="Arial" w:cs="Arial"/>
          <w:sz w:val="22"/>
          <w:szCs w:val="22"/>
        </w:rPr>
        <w:t>CARIMBO CNPJ</w:t>
      </w:r>
    </w:p>
    <w:p w:rsidR="00097EEE" w:rsidRPr="00E461DE" w:rsidRDefault="00097EEE" w:rsidP="00097EEE">
      <w:pPr>
        <w:widowControl w:val="0"/>
        <w:autoSpaceDE w:val="0"/>
        <w:autoSpaceDN w:val="0"/>
        <w:adjustRightInd w:val="0"/>
        <w:jc w:val="center"/>
        <w:rPr>
          <w:rFonts w:ascii="Arial" w:hAnsi="Arial" w:cs="Arial"/>
          <w:b/>
          <w:bCs/>
          <w:sz w:val="22"/>
          <w:szCs w:val="22"/>
        </w:rPr>
      </w:pPr>
    </w:p>
    <w:p w:rsidR="00097EEE" w:rsidRPr="00E461DE" w:rsidRDefault="00097EEE" w:rsidP="00097EEE">
      <w:pPr>
        <w:widowControl w:val="0"/>
        <w:autoSpaceDE w:val="0"/>
        <w:autoSpaceDN w:val="0"/>
        <w:adjustRightInd w:val="0"/>
        <w:jc w:val="center"/>
        <w:rPr>
          <w:rFonts w:ascii="Arial" w:hAnsi="Arial" w:cs="Arial"/>
          <w:b/>
          <w:bCs/>
          <w:sz w:val="22"/>
          <w:szCs w:val="22"/>
        </w:rPr>
      </w:pPr>
    </w:p>
    <w:p w:rsidR="00097EEE" w:rsidRPr="00E461DE" w:rsidRDefault="00097EEE" w:rsidP="00097EEE">
      <w:pPr>
        <w:widowControl w:val="0"/>
        <w:jc w:val="center"/>
        <w:rPr>
          <w:rFonts w:ascii="Arial" w:hAnsi="Arial" w:cs="Arial"/>
          <w:sz w:val="22"/>
          <w:szCs w:val="22"/>
        </w:rPr>
      </w:pPr>
      <w:r w:rsidRPr="00E461DE">
        <w:rPr>
          <w:rFonts w:ascii="Arial" w:hAnsi="Arial" w:cs="Arial"/>
          <w:sz w:val="22"/>
          <w:szCs w:val="22"/>
        </w:rPr>
        <w:t>___________________________________</w:t>
      </w:r>
    </w:p>
    <w:p w:rsidR="00097EEE" w:rsidRPr="00E461DE" w:rsidRDefault="00097EEE" w:rsidP="00097EEE">
      <w:pPr>
        <w:widowControl w:val="0"/>
        <w:jc w:val="center"/>
        <w:rPr>
          <w:rFonts w:ascii="Arial" w:hAnsi="Arial" w:cs="Arial"/>
          <w:sz w:val="22"/>
          <w:szCs w:val="22"/>
        </w:rPr>
      </w:pPr>
      <w:r w:rsidRPr="00E461DE">
        <w:rPr>
          <w:rFonts w:ascii="Arial" w:hAnsi="Arial" w:cs="Arial"/>
          <w:sz w:val="22"/>
          <w:szCs w:val="22"/>
        </w:rPr>
        <w:t>Nome e número da identidade do declarante</w:t>
      </w:r>
    </w:p>
    <w:p w:rsidR="00097EEE" w:rsidRPr="00E461DE" w:rsidRDefault="00097EEE" w:rsidP="00097EEE">
      <w:pPr>
        <w:widowControl w:val="0"/>
        <w:jc w:val="center"/>
        <w:rPr>
          <w:rFonts w:ascii="Arial" w:hAnsi="Arial" w:cs="Arial"/>
          <w:sz w:val="22"/>
          <w:szCs w:val="22"/>
        </w:rPr>
      </w:pPr>
      <w:r w:rsidRPr="00E461DE">
        <w:rPr>
          <w:rFonts w:ascii="Arial" w:hAnsi="Arial" w:cs="Arial"/>
          <w:sz w:val="22"/>
          <w:szCs w:val="22"/>
        </w:rPr>
        <w:t>(Contador ou Técnico Contábil)</w:t>
      </w:r>
    </w:p>
    <w:p w:rsidR="00097EEE" w:rsidRPr="00E461DE" w:rsidRDefault="00097EEE" w:rsidP="00097EEE">
      <w:pPr>
        <w:widowControl w:val="0"/>
        <w:jc w:val="center"/>
        <w:rPr>
          <w:rFonts w:ascii="Arial" w:hAnsi="Arial" w:cs="Arial"/>
          <w:sz w:val="22"/>
          <w:szCs w:val="22"/>
        </w:rPr>
      </w:pPr>
      <w:r w:rsidRPr="00E461DE">
        <w:rPr>
          <w:rFonts w:ascii="Arial" w:hAnsi="Arial" w:cs="Arial"/>
          <w:sz w:val="22"/>
          <w:szCs w:val="22"/>
        </w:rPr>
        <w:t>Carimbo CRC</w:t>
      </w:r>
    </w:p>
    <w:p w:rsidR="00097EEE" w:rsidRPr="00E461DE" w:rsidRDefault="00097EEE" w:rsidP="00097EEE">
      <w:pPr>
        <w:widowControl w:val="0"/>
        <w:jc w:val="both"/>
        <w:rPr>
          <w:rFonts w:ascii="Arial" w:eastAsia="Calibri" w:hAnsi="Arial" w:cs="Arial"/>
          <w:sz w:val="22"/>
          <w:szCs w:val="22"/>
          <w:lang w:eastAsia="en-US"/>
        </w:rPr>
      </w:pPr>
    </w:p>
    <w:p w:rsidR="00097EEE" w:rsidRPr="00E461DE" w:rsidRDefault="00097EEE" w:rsidP="00097EEE">
      <w:pPr>
        <w:widowControl w:val="0"/>
        <w:jc w:val="both"/>
        <w:rPr>
          <w:rFonts w:ascii="Arial" w:eastAsia="Calibri" w:hAnsi="Arial" w:cs="Arial"/>
          <w:sz w:val="22"/>
          <w:szCs w:val="22"/>
          <w:lang w:eastAsia="en-US"/>
        </w:rPr>
      </w:pPr>
    </w:p>
    <w:p w:rsidR="00F96398" w:rsidRPr="00097EEE" w:rsidRDefault="00097EEE" w:rsidP="00097EEE">
      <w:pPr>
        <w:widowControl w:val="0"/>
        <w:jc w:val="both"/>
        <w:rPr>
          <w:rFonts w:ascii="Arial" w:eastAsia="Calibri" w:hAnsi="Arial" w:cs="Arial"/>
          <w:b/>
          <w:bCs/>
          <w:sz w:val="22"/>
          <w:szCs w:val="22"/>
          <w:lang w:eastAsia="en-US"/>
        </w:rPr>
      </w:pPr>
      <w:r w:rsidRPr="00E461DE">
        <w:rPr>
          <w:rFonts w:ascii="Arial" w:eastAsia="Calibri" w:hAnsi="Arial" w:cs="Arial"/>
          <w:b/>
          <w:bCs/>
          <w:sz w:val="22"/>
          <w:szCs w:val="22"/>
          <w:lang w:eastAsia="en-US"/>
        </w:rPr>
        <w:t>OBS.: A declaração acima deverá ser assinalada com um “X”, ratificando a condição jurídica da empresa licitante.</w:t>
      </w:r>
    </w:p>
    <w:sectPr w:rsidR="00F96398" w:rsidRPr="00097EEE" w:rsidSect="00A77904">
      <w:headerReference w:type="default" r:id="rId51"/>
      <w:footerReference w:type="default" r:id="rId52"/>
      <w:type w:val="continuous"/>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A3AEA2" w15:done="0"/>
  <w15:commentEx w15:paraId="18A8C07A" w15:done="0"/>
  <w15:commentEx w15:paraId="093A342E" w15:done="0"/>
  <w15:commentEx w15:paraId="78F2E359" w15:done="0"/>
  <w15:commentEx w15:paraId="09BC546F" w15:done="0"/>
  <w15:commentEx w15:paraId="3CE305A0" w15:done="0"/>
  <w15:commentEx w15:paraId="450F8984" w15:done="0"/>
  <w15:commentEx w15:paraId="63CB31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8188E" w16cid:durableId="297AFD90"/>
  <w16cid:commentId w16cid:paraId="46527A9B" w16cid:durableId="297AFD91"/>
  <w16cid:commentId w16cid:paraId="65365D27" w16cid:durableId="297AFD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28A" w:rsidRDefault="00D0128A" w:rsidP="0041257C">
      <w:r>
        <w:separator/>
      </w:r>
    </w:p>
  </w:endnote>
  <w:endnote w:type="continuationSeparator" w:id="0">
    <w:p w:rsidR="00D0128A" w:rsidRDefault="00D0128A" w:rsidP="00412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Gungsuh">
    <w:charset w:val="81"/>
    <w:family w:val="roman"/>
    <w:pitch w:val="variable"/>
    <w:sig w:usb0="B00002AF" w:usb1="69D77CFB" w:usb2="00000030" w:usb3="00000000" w:csb0="0008009F"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8A" w:rsidRPr="00110767" w:rsidRDefault="00D0128A" w:rsidP="00110767">
    <w:pPr>
      <w:jc w:val="center"/>
      <w:rPr>
        <w:rFonts w:ascii="Arial" w:hAnsi="Arial" w:cs="Arial"/>
        <w:b/>
        <w:sz w:val="18"/>
        <w:szCs w:val="18"/>
      </w:rPr>
    </w:pPr>
    <w:r w:rsidRPr="00110767">
      <w:rPr>
        <w:rFonts w:ascii="Arial" w:hAnsi="Arial" w:cs="Arial"/>
        <w:b/>
        <w:sz w:val="18"/>
        <w:szCs w:val="18"/>
      </w:rPr>
      <w:t>Rua Cel. Pilad Rebuá n° 1.780 – Centro – Bonito/MS – CEP 79 290 000 - Fone: (67) 3255 1351</w:t>
    </w:r>
  </w:p>
  <w:p w:rsidR="00D0128A" w:rsidRPr="00110767" w:rsidRDefault="00D0128A" w:rsidP="00110767">
    <w:pPr>
      <w:jc w:val="center"/>
      <w:rPr>
        <w:rFonts w:ascii="Arial" w:hAnsi="Arial" w:cs="Arial"/>
        <w:b/>
        <w:sz w:val="18"/>
        <w:szCs w:val="18"/>
      </w:rPr>
    </w:pPr>
    <w:r w:rsidRPr="00110767">
      <w:rPr>
        <w:rFonts w:ascii="Arial" w:hAnsi="Arial" w:cs="Arial"/>
        <w:b/>
        <w:sz w:val="18"/>
        <w:szCs w:val="18"/>
      </w:rPr>
      <w:t>CNPJ: 03.073.673/0001- 60 - Site: www.bonito.ms.gov.br</w:t>
    </w:r>
  </w:p>
  <w:p w:rsidR="00D0128A" w:rsidRPr="00110767" w:rsidRDefault="00D0128A" w:rsidP="00110767">
    <w:pPr>
      <w:pStyle w:val="Rodap"/>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28A" w:rsidRDefault="00D0128A" w:rsidP="0041257C">
      <w:r>
        <w:separator/>
      </w:r>
    </w:p>
  </w:footnote>
  <w:footnote w:type="continuationSeparator" w:id="0">
    <w:p w:rsidR="00D0128A" w:rsidRDefault="00D0128A" w:rsidP="0041257C">
      <w:r>
        <w:continuationSeparator/>
      </w:r>
    </w:p>
  </w:footnote>
  <w:footnote w:id="1">
    <w:p w:rsidR="00D0128A" w:rsidRPr="008D75C6" w:rsidRDefault="00D0128A" w:rsidP="00966B73">
      <w:pPr>
        <w:jc w:val="both"/>
        <w:rPr>
          <w:rFonts w:ascii="Century Gothic" w:hAnsi="Century Gothic" w:cs="Arial"/>
          <w:sz w:val="18"/>
          <w:szCs w:val="18"/>
        </w:rPr>
      </w:pPr>
      <w:r w:rsidRPr="008D75C6">
        <w:rPr>
          <w:rStyle w:val="Refdenotaderodap"/>
          <w:sz w:val="18"/>
          <w:szCs w:val="18"/>
        </w:rPr>
        <w:footnoteRef/>
      </w:r>
      <w:r w:rsidRPr="008D75C6">
        <w:rPr>
          <w:sz w:val="18"/>
          <w:szCs w:val="18"/>
        </w:rPr>
        <w:t xml:space="preserve"> </w:t>
      </w:r>
      <w:r w:rsidRPr="008D75C6">
        <w:rPr>
          <w:rFonts w:ascii="Century Gothic" w:hAnsi="Century Gothic" w:cs="Arial"/>
          <w:sz w:val="18"/>
          <w:szCs w:val="18"/>
        </w:rPr>
        <w:t>No caso de impedimento da realização do Certame Licitatório naquela data, o mesmo deverá ocorrer no primeiro dia útil posterior ao fato que ensejou o impedimento da realização do Certame Licitatório, no mesmo horário.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8A" w:rsidRPr="009D39BE" w:rsidRDefault="00D0128A" w:rsidP="00110767">
    <w:pPr>
      <w:jc w:val="center"/>
    </w:pPr>
    <w:r w:rsidRPr="006F6C2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9.45pt;margin-top:-15.1pt;width:66.75pt;height:46.1pt;z-index:-251656192;visibility:visible;mso-wrap-edited:f" wrapcoords="-204 0 -204 21304 21600 21304 21600 0 -204 0">
          <v:imagedata r:id="rId1" o:title=""/>
          <w10:wrap type="through"/>
        </v:shape>
        <o:OLEObject Type="Embed" ProgID="Word.Picture.8" ShapeID="_x0000_s2049" DrawAspect="Content" ObjectID="_1781011462" r:id="rId2"/>
      </w:pict>
    </w:r>
  </w:p>
  <w:p w:rsidR="00D0128A" w:rsidRPr="00E05042" w:rsidRDefault="00D0128A" w:rsidP="00110767">
    <w:pPr>
      <w:tabs>
        <w:tab w:val="left" w:pos="8025"/>
      </w:tabs>
      <w:rPr>
        <w:rFonts w:ascii="Arial" w:hAnsi="Arial" w:cs="Arial"/>
        <w:b/>
        <w:sz w:val="12"/>
      </w:rPr>
    </w:pPr>
    <w:r w:rsidRPr="006F6C2A">
      <w:rPr>
        <w:rFonts w:ascii="Arial" w:hAnsi="Arial" w:cs="Arial"/>
        <w:b/>
        <w:noProof/>
        <w:sz w:val="12"/>
      </w:rPr>
      <w:pict>
        <v:group id="_x0000_s2050" style="position:absolute;margin-left:404.15pt;margin-top:-19.8pt;width:48.75pt;height:45pt;z-index:251661312" coordorigin="10086,441" coordsize="975,900">
          <v:shapetype id="_x0000_t202" coordsize="21600,21600" o:spt="202" path="m,l,21600r21600,l21600,xe">
            <v:stroke joinstyle="miter"/>
            <v:path gradientshapeok="t" o:connecttype="rect"/>
          </v:shapetype>
          <v:shape id="_x0000_s2051" type="#_x0000_t202" style="position:absolute;left:10161;top:441;width:900;height:900">
            <v:textbox style="mso-next-textbox:#_x0000_s2051">
              <w:txbxContent>
                <w:p w:rsidR="00D0128A" w:rsidRDefault="00D0128A" w:rsidP="00110767">
                  <w:pPr>
                    <w:rPr>
                      <w:rFonts w:ascii="Arial" w:hAnsi="Arial" w:cs="Arial"/>
                      <w:sz w:val="14"/>
                      <w:szCs w:val="14"/>
                    </w:rPr>
                  </w:pPr>
                </w:p>
                <w:p w:rsidR="00D0128A" w:rsidRDefault="00D0128A" w:rsidP="00110767">
                  <w:pPr>
                    <w:rPr>
                      <w:rFonts w:ascii="Arial" w:hAnsi="Arial" w:cs="Arial"/>
                      <w:sz w:val="14"/>
                      <w:szCs w:val="14"/>
                    </w:rPr>
                  </w:pPr>
                </w:p>
              </w:txbxContent>
            </v:textbox>
          </v:shape>
          <v:shape id="_x0000_s2052" type="#_x0000_t202" style="position:absolute;left:10086;top:441;width:720;height:360" filled="f" stroked="f">
            <v:textbox style="mso-next-textbox:#_x0000_s2052">
              <w:txbxContent>
                <w:p w:rsidR="00D0128A" w:rsidRPr="00013A82" w:rsidRDefault="00D0128A" w:rsidP="00110767">
                  <w:pPr>
                    <w:rPr>
                      <w:rFonts w:ascii="Arial" w:hAnsi="Arial" w:cs="Arial"/>
                      <w:b/>
                      <w:sz w:val="17"/>
                      <w:szCs w:val="17"/>
                    </w:rPr>
                  </w:pPr>
                  <w:r w:rsidRPr="00013A82">
                    <w:rPr>
                      <w:rFonts w:ascii="Arial" w:hAnsi="Arial" w:cs="Arial"/>
                      <w:b/>
                      <w:sz w:val="17"/>
                      <w:szCs w:val="17"/>
                    </w:rPr>
                    <w:t>FLS</w:t>
                  </w:r>
                </w:p>
              </w:txbxContent>
            </v:textbox>
          </v:shape>
          <v:line id="_x0000_s2053" style="position:absolute" from="10206,1041" to="11031,1041"/>
        </v:group>
      </w:pict>
    </w:r>
  </w:p>
  <w:p w:rsidR="00D0128A" w:rsidRDefault="00D0128A" w:rsidP="00110767">
    <w:pPr>
      <w:jc w:val="center"/>
      <w:rPr>
        <w:rFonts w:ascii="Arial" w:hAnsi="Arial" w:cs="Arial"/>
        <w:b/>
      </w:rPr>
    </w:pPr>
  </w:p>
  <w:p w:rsidR="00D0128A" w:rsidRPr="00110767" w:rsidRDefault="00D0128A" w:rsidP="00110767">
    <w:pPr>
      <w:jc w:val="center"/>
      <w:rPr>
        <w:rFonts w:ascii="Arial" w:hAnsi="Arial" w:cs="Arial"/>
        <w:b/>
        <w:sz w:val="22"/>
        <w:szCs w:val="22"/>
      </w:rPr>
    </w:pPr>
    <w:r w:rsidRPr="00110767">
      <w:rPr>
        <w:rFonts w:ascii="Arial" w:hAnsi="Arial" w:cs="Arial"/>
        <w:b/>
        <w:sz w:val="22"/>
        <w:szCs w:val="22"/>
      </w:rPr>
      <w:t>ESTADO DE MATO GROSSO DO SUL</w:t>
    </w:r>
  </w:p>
  <w:p w:rsidR="00D0128A" w:rsidRPr="00110767" w:rsidRDefault="00D0128A" w:rsidP="00110767">
    <w:pPr>
      <w:jc w:val="center"/>
      <w:rPr>
        <w:sz w:val="22"/>
        <w:szCs w:val="22"/>
      </w:rPr>
    </w:pPr>
    <w:r w:rsidRPr="00110767">
      <w:rPr>
        <w:rFonts w:ascii="Arial" w:hAnsi="Arial" w:cs="Arial"/>
        <w:b/>
        <w:sz w:val="22"/>
        <w:szCs w:val="22"/>
      </w:rPr>
      <w:t>MUNICÍPIO DE BONITO</w:t>
    </w:r>
  </w:p>
  <w:p w:rsidR="00D0128A" w:rsidRPr="00110767" w:rsidRDefault="00D0128A" w:rsidP="001107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121E8C"/>
    <w:multiLevelType w:val="hybridMultilevel"/>
    <w:tmpl w:val="08AAB0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9D5E90"/>
    <w:multiLevelType w:val="hybridMultilevel"/>
    <w:tmpl w:val="D2FCCEF2"/>
    <w:lvl w:ilvl="0" w:tplc="A86E1A24">
      <w:start w:val="1"/>
      <w:numFmt w:val="lowerLetter"/>
      <w:lvlText w:val="%1)"/>
      <w:lvlJc w:val="left"/>
      <w:pPr>
        <w:ind w:left="1571" w:hanging="360"/>
      </w:pPr>
      <w:rPr>
        <w:rFonts w:hint="default"/>
        <w:b/>
        <w:color w:val="00000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4">
    <w:nsid w:val="0C460765"/>
    <w:multiLevelType w:val="multilevel"/>
    <w:tmpl w:val="71400B9E"/>
    <w:lvl w:ilvl="0">
      <w:start w:val="1"/>
      <w:numFmt w:val="decimal"/>
      <w:pStyle w:val="EstiloEditalNvel1"/>
      <w:lvlText w:val="%1. "/>
      <w:lvlJc w:val="left"/>
      <w:pPr>
        <w:ind w:left="2629" w:hanging="360"/>
      </w:pPr>
      <w:rPr>
        <w:rFonts w:ascii="Arial" w:hAnsi="Arial" w:cs="Arial" w:hint="default"/>
        <w:b/>
        <w:i w:val="0"/>
        <w:iCs w:val="0"/>
        <w:caps w:val="0"/>
        <w:strike w:val="0"/>
        <w:dstrike w:val="0"/>
        <w:vanish w:val="0"/>
        <w:color w:val="000000"/>
        <w:spacing w:val="0"/>
        <w:kern w:val="0"/>
        <w:position w:val="0"/>
        <w:sz w:val="20"/>
        <w:szCs w:val="20"/>
        <w:u w:val="none"/>
        <w:vertAlign w:val="baseline"/>
        <w:em w:val="none"/>
      </w:rPr>
    </w:lvl>
    <w:lvl w:ilvl="1">
      <w:start w:val="1"/>
      <w:numFmt w:val="decimal"/>
      <w:pStyle w:val="EstiloEditalNvel2"/>
      <w:lvlText w:val="%1.%2."/>
      <w:lvlJc w:val="left"/>
      <w:pPr>
        <w:ind w:left="5319" w:hanging="357"/>
      </w:pPr>
      <w:rPr>
        <w:rFonts w:ascii="Arial" w:hAnsi="Arial" w:cs="Arial" w:hint="default"/>
        <w:b/>
        <w:i w:val="0"/>
        <w:color w:val="auto"/>
        <w:sz w:val="20"/>
        <w:szCs w:val="20"/>
        <w:lang w:val="pt-BR"/>
      </w:rPr>
    </w:lvl>
    <w:lvl w:ilvl="2">
      <w:start w:val="1"/>
      <w:numFmt w:val="decimal"/>
      <w:pStyle w:val="EstiloEditalNvel3"/>
      <w:lvlText w:val="%1.%2.%3."/>
      <w:lvlJc w:val="left"/>
      <w:pPr>
        <w:ind w:left="2768" w:hanging="357"/>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decimal"/>
      <w:pStyle w:val="EstiloEditalNvel4"/>
      <w:lvlText w:val="%1.%2.%3.%4."/>
      <w:lvlJc w:val="left"/>
      <w:pPr>
        <w:ind w:left="1039" w:hanging="471"/>
      </w:pPr>
      <w:rPr>
        <w:rFonts w:ascii="Arial" w:hAnsi="Arial" w:cs="Arial" w:hint="default"/>
        <w:b/>
        <w:i w:val="0"/>
        <w:sz w:val="20"/>
        <w:szCs w:val="20"/>
      </w:rPr>
    </w:lvl>
    <w:lvl w:ilvl="4">
      <w:start w:val="1"/>
      <w:numFmt w:val="upperRoman"/>
      <w:pStyle w:val="EstiloEditalNvel5"/>
      <w:lvlText w:val="%5 )"/>
      <w:lvlJc w:val="left"/>
      <w:pPr>
        <w:ind w:left="499" w:hanging="357"/>
      </w:pPr>
      <w:rPr>
        <w:rFonts w:ascii="Times New Roman" w:hAnsi="Times New Roman" w:cs="Times New Roman" w:hint="default"/>
        <w:b/>
        <w:i w:val="0"/>
        <w:color w:val="00000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1983857"/>
    <w:multiLevelType w:val="multilevel"/>
    <w:tmpl w:val="8102A550"/>
    <w:lvl w:ilvl="0">
      <w:start w:val="1"/>
      <w:numFmt w:val="decimal"/>
      <w:lvlText w:val="%1."/>
      <w:lvlJc w:val="left"/>
      <w:pPr>
        <w:ind w:left="360" w:hanging="360"/>
      </w:pPr>
      <w:rPr>
        <w:b/>
        <w:i w:val="0"/>
        <w:iCs/>
        <w:color w:val="auto"/>
      </w:rPr>
    </w:lvl>
    <w:lvl w:ilvl="1">
      <w:start w:val="1"/>
      <w:numFmt w:val="decimal"/>
      <w:lvlText w:val="%1.%2."/>
      <w:lvlJc w:val="left"/>
      <w:pPr>
        <w:ind w:left="1283" w:hanging="432"/>
      </w:pPr>
      <w:rPr>
        <w:i w:val="0"/>
        <w:iCs w:val="0"/>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5C100D"/>
    <w:multiLevelType w:val="multilevel"/>
    <w:tmpl w:val="7266493A"/>
    <w:lvl w:ilvl="0">
      <w:start w:val="1"/>
      <w:numFmt w:val="decimal"/>
      <w:pStyle w:val="Nivel01"/>
      <w:lvlText w:val="%1."/>
      <w:lvlJc w:val="left"/>
      <w:pPr>
        <w:ind w:left="360" w:hanging="360"/>
      </w:pPr>
      <w:rPr>
        <w:b/>
      </w:rPr>
    </w:lvl>
    <w:lvl w:ilvl="1">
      <w:start w:val="1"/>
      <w:numFmt w:val="decimal"/>
      <w:pStyle w:val="Nivel2"/>
      <w:lvlText w:val="%1.%2."/>
      <w:lvlJc w:val="left"/>
      <w:pPr>
        <w:ind w:left="432" w:hanging="432"/>
      </w:pPr>
      <w:rPr>
        <w:b w:val="0"/>
        <w:i w:val="0"/>
        <w:strike w:val="0"/>
        <w:color w:val="auto"/>
        <w:sz w:val="20"/>
        <w:szCs w:val="20"/>
        <w:u w:val="none"/>
      </w:rPr>
    </w:lvl>
    <w:lvl w:ilvl="2">
      <w:start w:val="1"/>
      <w:numFmt w:val="decimal"/>
      <w:pStyle w:val="Nivel3"/>
      <w:lvlText w:val="%1.%2.%3."/>
      <w:lvlJc w:val="left"/>
      <w:pPr>
        <w:ind w:left="1497" w:hanging="504"/>
      </w:pPr>
      <w:rPr>
        <w:rFonts w:ascii="Arial" w:hAnsi="Arial" w:cs="Arial" w:hint="default"/>
        <w:b w:val="0"/>
        <w:i w:val="0"/>
        <w:strike w:val="0"/>
        <w:color w:val="auto"/>
        <w:sz w:val="20"/>
        <w:szCs w:val="20"/>
      </w:rPr>
    </w:lvl>
    <w:lvl w:ilvl="3">
      <w:start w:val="1"/>
      <w:numFmt w:val="decimal"/>
      <w:pStyle w:val="Nivel4"/>
      <w:lvlText w:val="%1.%2.%3.%4."/>
      <w:lvlJc w:val="left"/>
      <w:pPr>
        <w:ind w:left="1499"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6E3B25"/>
    <w:multiLevelType w:val="hybridMultilevel"/>
    <w:tmpl w:val="B1AED1FA"/>
    <w:lvl w:ilvl="0" w:tplc="C12414A0">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nsid w:val="208B2FDA"/>
    <w:multiLevelType w:val="multilevel"/>
    <w:tmpl w:val="09C07424"/>
    <w:lvl w:ilvl="0">
      <w:start w:val="11"/>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1D64A86"/>
    <w:multiLevelType w:val="multilevel"/>
    <w:tmpl w:val="046C069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AE17706"/>
    <w:multiLevelType w:val="hybridMultilevel"/>
    <w:tmpl w:val="011254F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B9502F8"/>
    <w:multiLevelType w:val="multilevel"/>
    <w:tmpl w:val="FD52E636"/>
    <w:lvl w:ilvl="0">
      <w:start w:val="12"/>
      <w:numFmt w:val="decimal"/>
      <w:lvlText w:val="%1.0."/>
      <w:lvlJc w:val="left"/>
      <w:pPr>
        <w:ind w:left="480" w:hanging="480"/>
      </w:pPr>
      <w:rPr>
        <w:rFonts w:hint="default"/>
      </w:rPr>
    </w:lvl>
    <w:lvl w:ilvl="1">
      <w:start w:val="1"/>
      <w:numFmt w:val="decimal"/>
      <w:lvlText w:val="%1.%2."/>
      <w:lvlJc w:val="left"/>
      <w:pPr>
        <w:ind w:left="481" w:hanging="48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0797493"/>
    <w:multiLevelType w:val="multilevel"/>
    <w:tmpl w:val="08527B84"/>
    <w:lvl w:ilvl="0">
      <w:start w:val="1"/>
      <w:numFmt w:val="decimal"/>
      <w:lvlText w:val="%1."/>
      <w:lvlJc w:val="left"/>
      <w:pPr>
        <w:ind w:left="360" w:hanging="360"/>
      </w:pPr>
      <w:rPr>
        <w:b/>
        <w:bCs/>
      </w:rPr>
    </w:lvl>
    <w:lvl w:ilvl="1">
      <w:start w:val="1"/>
      <w:numFmt w:val="decimal"/>
      <w:lvlText w:val="%1.%2."/>
      <w:lvlJc w:val="left"/>
      <w:rPr>
        <w:b/>
        <w:bCs w:val="0"/>
        <w:color w:val="auto"/>
      </w:rPr>
    </w:lvl>
    <w:lvl w:ilvl="2">
      <w:start w:val="1"/>
      <w:numFmt w:val="decimal"/>
      <w:lvlText w:val="%1.%2.%3."/>
      <w:lvlJc w:val="left"/>
      <w:pPr>
        <w:ind w:left="1224" w:hanging="504"/>
      </w:pPr>
      <w:rPr>
        <w:b/>
        <w:bCs/>
      </w:rPr>
    </w:lvl>
    <w:lvl w:ilvl="3">
      <w:start w:val="1"/>
      <w:numFmt w:val="decimal"/>
      <w:lvlText w:val="%1.%2.%3.%4."/>
      <w:lvlJc w:val="left"/>
      <w:pPr>
        <w:ind w:left="1641" w:hanging="648"/>
      </w:pPr>
      <w:rPr>
        <w:b/>
        <w:bCs/>
      </w:rPr>
    </w:lvl>
    <w:lvl w:ilvl="4">
      <w:start w:val="1"/>
      <w:numFmt w:val="decimal"/>
      <w:lvlText w:val="%1.%2.%3.%4.%5."/>
      <w:lvlJc w:val="left"/>
      <w:pPr>
        <w:ind w:left="277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116439C"/>
    <w:multiLevelType w:val="multilevel"/>
    <w:tmpl w:val="E5824420"/>
    <w:lvl w:ilvl="0">
      <w:start w:val="10"/>
      <w:numFmt w:val="decimal"/>
      <w:lvlText w:val="%1.0."/>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9">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CD12224"/>
    <w:multiLevelType w:val="multilevel"/>
    <w:tmpl w:val="965E1392"/>
    <w:lvl w:ilvl="0">
      <w:start w:val="1"/>
      <w:numFmt w:val="decimal"/>
      <w:lvlText w:val="%1."/>
      <w:lvlJc w:val="left"/>
      <w:pPr>
        <w:ind w:left="360" w:hanging="360"/>
      </w:pPr>
      <w:rPr>
        <w:b/>
        <w:bCs/>
      </w:rPr>
    </w:lvl>
    <w:lvl w:ilvl="1">
      <w:start w:val="1"/>
      <w:numFmt w:val="decimal"/>
      <w:lvlText w:val="%1.%2."/>
      <w:lvlJc w:val="left"/>
      <w:rPr>
        <w:b w:val="0"/>
        <w:bCs w:val="0"/>
        <w:i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0"/>
  </w:num>
  <w:num w:numId="4">
    <w:abstractNumId w:val="18"/>
  </w:num>
  <w:num w:numId="5">
    <w:abstractNumId w:val="19"/>
  </w:num>
  <w:num w:numId="6">
    <w:abstractNumId w:val="13"/>
  </w:num>
  <w:num w:numId="7">
    <w:abstractNumId w:val="10"/>
  </w:num>
  <w:num w:numId="8">
    <w:abstractNumId w:val="14"/>
  </w:num>
  <w:num w:numId="9">
    <w:abstractNumId w:val="1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9"/>
    </w:lvlOverride>
    <w:lvlOverride w:ilvl="1">
      <w:startOverride w:val="2"/>
    </w:lvlOverride>
    <w:lvlOverride w:ilvl="2">
      <w:startOverride w:val="1"/>
    </w:lvlOverride>
  </w:num>
  <w:num w:numId="12">
    <w:abstractNumId w:val="7"/>
  </w:num>
  <w:num w:numId="13">
    <w:abstractNumId w:val="20"/>
  </w:num>
  <w:num w:numId="14">
    <w:abstractNumId w:val="15"/>
  </w:num>
  <w:num w:numId="15">
    <w:abstractNumId w:val="5"/>
  </w:num>
  <w:num w:numId="16">
    <w:abstractNumId w:val="11"/>
  </w:num>
  <w:num w:numId="17">
    <w:abstractNumId w:val="2"/>
  </w:num>
  <w:num w:numId="18">
    <w:abstractNumId w:val="1"/>
  </w:num>
  <w:num w:numId="19">
    <w:abstractNumId w:val="16"/>
  </w:num>
  <w:num w:numId="20">
    <w:abstractNumId w:val="8"/>
  </w:num>
  <w:num w:numId="21">
    <w:abstractNumId w:val="12"/>
  </w:num>
  <w:num w:numId="22">
    <w:abstractNumId w:val="9"/>
  </w:num>
  <w:num w:numId="2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Vilalba">
    <w15:presenceInfo w15:providerId="Windows Live" w15:userId="014a17b5879a04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1257C"/>
    <w:rsid w:val="00002F2F"/>
    <w:rsid w:val="0000590E"/>
    <w:rsid w:val="000062BB"/>
    <w:rsid w:val="00006B4C"/>
    <w:rsid w:val="00006B87"/>
    <w:rsid w:val="00011980"/>
    <w:rsid w:val="00011B77"/>
    <w:rsid w:val="00013ECE"/>
    <w:rsid w:val="00020659"/>
    <w:rsid w:val="00023FF4"/>
    <w:rsid w:val="00024403"/>
    <w:rsid w:val="00024C4A"/>
    <w:rsid w:val="0002513C"/>
    <w:rsid w:val="00025AF0"/>
    <w:rsid w:val="00025D51"/>
    <w:rsid w:val="00032223"/>
    <w:rsid w:val="00035C58"/>
    <w:rsid w:val="000459F1"/>
    <w:rsid w:val="00045C56"/>
    <w:rsid w:val="00045F7A"/>
    <w:rsid w:val="00046D32"/>
    <w:rsid w:val="000530EB"/>
    <w:rsid w:val="00054C83"/>
    <w:rsid w:val="000551E5"/>
    <w:rsid w:val="00055389"/>
    <w:rsid w:val="000562E1"/>
    <w:rsid w:val="000566B1"/>
    <w:rsid w:val="0005755D"/>
    <w:rsid w:val="00067BAD"/>
    <w:rsid w:val="00070155"/>
    <w:rsid w:val="00075DD8"/>
    <w:rsid w:val="00076E25"/>
    <w:rsid w:val="00080C71"/>
    <w:rsid w:val="000821B9"/>
    <w:rsid w:val="00083826"/>
    <w:rsid w:val="0008466A"/>
    <w:rsid w:val="00085AFF"/>
    <w:rsid w:val="00086C5F"/>
    <w:rsid w:val="000902F5"/>
    <w:rsid w:val="000903D8"/>
    <w:rsid w:val="0009183D"/>
    <w:rsid w:val="000971BF"/>
    <w:rsid w:val="00097EEE"/>
    <w:rsid w:val="000A0BC7"/>
    <w:rsid w:val="000A1813"/>
    <w:rsid w:val="000A45A5"/>
    <w:rsid w:val="000A4DEF"/>
    <w:rsid w:val="000A4E29"/>
    <w:rsid w:val="000A5D31"/>
    <w:rsid w:val="000A622B"/>
    <w:rsid w:val="000B246A"/>
    <w:rsid w:val="000B2A26"/>
    <w:rsid w:val="000B2ED9"/>
    <w:rsid w:val="000B4731"/>
    <w:rsid w:val="000C53DC"/>
    <w:rsid w:val="000C7F5C"/>
    <w:rsid w:val="000D065A"/>
    <w:rsid w:val="000D344B"/>
    <w:rsid w:val="000D7524"/>
    <w:rsid w:val="000E12DD"/>
    <w:rsid w:val="000E3824"/>
    <w:rsid w:val="000E4635"/>
    <w:rsid w:val="000E5A25"/>
    <w:rsid w:val="000E5C0D"/>
    <w:rsid w:val="000F0E05"/>
    <w:rsid w:val="000F3990"/>
    <w:rsid w:val="000F3B44"/>
    <w:rsid w:val="000F4EBF"/>
    <w:rsid w:val="000F6984"/>
    <w:rsid w:val="001022AF"/>
    <w:rsid w:val="00102781"/>
    <w:rsid w:val="00103FF0"/>
    <w:rsid w:val="00110767"/>
    <w:rsid w:val="0011112D"/>
    <w:rsid w:val="001116CB"/>
    <w:rsid w:val="00113E81"/>
    <w:rsid w:val="001149EB"/>
    <w:rsid w:val="00117AD7"/>
    <w:rsid w:val="00121264"/>
    <w:rsid w:val="00131154"/>
    <w:rsid w:val="00133E15"/>
    <w:rsid w:val="00136B55"/>
    <w:rsid w:val="001451EB"/>
    <w:rsid w:val="00151432"/>
    <w:rsid w:val="001522E4"/>
    <w:rsid w:val="001528CC"/>
    <w:rsid w:val="00153B32"/>
    <w:rsid w:val="00153E6C"/>
    <w:rsid w:val="001624C7"/>
    <w:rsid w:val="00164FF9"/>
    <w:rsid w:val="001661A7"/>
    <w:rsid w:val="001713DD"/>
    <w:rsid w:val="001732BD"/>
    <w:rsid w:val="0017382B"/>
    <w:rsid w:val="00173DC9"/>
    <w:rsid w:val="00177690"/>
    <w:rsid w:val="0017783A"/>
    <w:rsid w:val="0019229E"/>
    <w:rsid w:val="00192E9E"/>
    <w:rsid w:val="001957AE"/>
    <w:rsid w:val="001A1091"/>
    <w:rsid w:val="001A182C"/>
    <w:rsid w:val="001A2C13"/>
    <w:rsid w:val="001B00C7"/>
    <w:rsid w:val="001B1876"/>
    <w:rsid w:val="001B2C5D"/>
    <w:rsid w:val="001B4DDB"/>
    <w:rsid w:val="001B62A7"/>
    <w:rsid w:val="001C0968"/>
    <w:rsid w:val="001C24FE"/>
    <w:rsid w:val="001C27F0"/>
    <w:rsid w:val="001C3178"/>
    <w:rsid w:val="001D12AB"/>
    <w:rsid w:val="001D503E"/>
    <w:rsid w:val="001D5597"/>
    <w:rsid w:val="001D6C27"/>
    <w:rsid w:val="001E03A7"/>
    <w:rsid w:val="001E07E4"/>
    <w:rsid w:val="001E0E5C"/>
    <w:rsid w:val="001E5793"/>
    <w:rsid w:val="001F0628"/>
    <w:rsid w:val="001F14EF"/>
    <w:rsid w:val="001F214B"/>
    <w:rsid w:val="001F3388"/>
    <w:rsid w:val="001F5097"/>
    <w:rsid w:val="001F5878"/>
    <w:rsid w:val="001F7515"/>
    <w:rsid w:val="00202B2D"/>
    <w:rsid w:val="00203AD3"/>
    <w:rsid w:val="00204456"/>
    <w:rsid w:val="00205112"/>
    <w:rsid w:val="00205703"/>
    <w:rsid w:val="002066E6"/>
    <w:rsid w:val="002072C6"/>
    <w:rsid w:val="002116A6"/>
    <w:rsid w:val="00215227"/>
    <w:rsid w:val="00215CFA"/>
    <w:rsid w:val="00222876"/>
    <w:rsid w:val="002238BB"/>
    <w:rsid w:val="002246FD"/>
    <w:rsid w:val="002307B6"/>
    <w:rsid w:val="0023145B"/>
    <w:rsid w:val="002324A7"/>
    <w:rsid w:val="0024154D"/>
    <w:rsid w:val="00242177"/>
    <w:rsid w:val="002421ED"/>
    <w:rsid w:val="00243303"/>
    <w:rsid w:val="002445DD"/>
    <w:rsid w:val="00245207"/>
    <w:rsid w:val="00247D13"/>
    <w:rsid w:val="0025002E"/>
    <w:rsid w:val="00250222"/>
    <w:rsid w:val="00250390"/>
    <w:rsid w:val="00252017"/>
    <w:rsid w:val="002528B0"/>
    <w:rsid w:val="002528EF"/>
    <w:rsid w:val="00257A40"/>
    <w:rsid w:val="00257F23"/>
    <w:rsid w:val="00261A80"/>
    <w:rsid w:val="00271F81"/>
    <w:rsid w:val="00280659"/>
    <w:rsid w:val="00281955"/>
    <w:rsid w:val="0028686D"/>
    <w:rsid w:val="00287852"/>
    <w:rsid w:val="00294748"/>
    <w:rsid w:val="00297265"/>
    <w:rsid w:val="002B1057"/>
    <w:rsid w:val="002B518A"/>
    <w:rsid w:val="002B60F9"/>
    <w:rsid w:val="002C6B8C"/>
    <w:rsid w:val="002D0DAF"/>
    <w:rsid w:val="002D3604"/>
    <w:rsid w:val="002D3CDC"/>
    <w:rsid w:val="002E1F50"/>
    <w:rsid w:val="002E3042"/>
    <w:rsid w:val="002E35AA"/>
    <w:rsid w:val="002E5C73"/>
    <w:rsid w:val="002E6627"/>
    <w:rsid w:val="002E6D82"/>
    <w:rsid w:val="002F1BEF"/>
    <w:rsid w:val="002F4584"/>
    <w:rsid w:val="002F49C5"/>
    <w:rsid w:val="002F582E"/>
    <w:rsid w:val="002F6029"/>
    <w:rsid w:val="0030384E"/>
    <w:rsid w:val="0030486D"/>
    <w:rsid w:val="0030546B"/>
    <w:rsid w:val="003123E2"/>
    <w:rsid w:val="00314577"/>
    <w:rsid w:val="003174BF"/>
    <w:rsid w:val="0032043F"/>
    <w:rsid w:val="0032201D"/>
    <w:rsid w:val="003226F6"/>
    <w:rsid w:val="00322B0C"/>
    <w:rsid w:val="00325E66"/>
    <w:rsid w:val="003266B4"/>
    <w:rsid w:val="0032697A"/>
    <w:rsid w:val="00326E40"/>
    <w:rsid w:val="00330F2F"/>
    <w:rsid w:val="0033118E"/>
    <w:rsid w:val="0033163C"/>
    <w:rsid w:val="00335BC1"/>
    <w:rsid w:val="003403F2"/>
    <w:rsid w:val="00344AB9"/>
    <w:rsid w:val="00344FA1"/>
    <w:rsid w:val="003454F2"/>
    <w:rsid w:val="00354360"/>
    <w:rsid w:val="00356A7E"/>
    <w:rsid w:val="0035784E"/>
    <w:rsid w:val="00361116"/>
    <w:rsid w:val="003706B8"/>
    <w:rsid w:val="00372DED"/>
    <w:rsid w:val="00375092"/>
    <w:rsid w:val="00380174"/>
    <w:rsid w:val="00380EB8"/>
    <w:rsid w:val="003827E5"/>
    <w:rsid w:val="00382C34"/>
    <w:rsid w:val="003836CF"/>
    <w:rsid w:val="00384095"/>
    <w:rsid w:val="00384DDD"/>
    <w:rsid w:val="00392DBD"/>
    <w:rsid w:val="00393D86"/>
    <w:rsid w:val="003A3898"/>
    <w:rsid w:val="003A55DC"/>
    <w:rsid w:val="003A6A90"/>
    <w:rsid w:val="003B332B"/>
    <w:rsid w:val="003B3AAD"/>
    <w:rsid w:val="003B5A55"/>
    <w:rsid w:val="003B5FC6"/>
    <w:rsid w:val="003C0633"/>
    <w:rsid w:val="003C2065"/>
    <w:rsid w:val="003C4873"/>
    <w:rsid w:val="003C4AF5"/>
    <w:rsid w:val="003C5B99"/>
    <w:rsid w:val="003D0CD9"/>
    <w:rsid w:val="003E076B"/>
    <w:rsid w:val="003E134F"/>
    <w:rsid w:val="003E1D9E"/>
    <w:rsid w:val="003E4041"/>
    <w:rsid w:val="003E4083"/>
    <w:rsid w:val="003E4562"/>
    <w:rsid w:val="003E599D"/>
    <w:rsid w:val="003E6B59"/>
    <w:rsid w:val="003F0848"/>
    <w:rsid w:val="003F2746"/>
    <w:rsid w:val="003F27AD"/>
    <w:rsid w:val="003F2F57"/>
    <w:rsid w:val="003F5F01"/>
    <w:rsid w:val="003F6764"/>
    <w:rsid w:val="003F6D94"/>
    <w:rsid w:val="003F6F16"/>
    <w:rsid w:val="00400705"/>
    <w:rsid w:val="00400A3C"/>
    <w:rsid w:val="0040256D"/>
    <w:rsid w:val="00403988"/>
    <w:rsid w:val="00404B82"/>
    <w:rsid w:val="00407186"/>
    <w:rsid w:val="00407A3D"/>
    <w:rsid w:val="004106C1"/>
    <w:rsid w:val="0041160D"/>
    <w:rsid w:val="004121C3"/>
    <w:rsid w:val="0041257C"/>
    <w:rsid w:val="00415C8F"/>
    <w:rsid w:val="00416A33"/>
    <w:rsid w:val="00422166"/>
    <w:rsid w:val="00422383"/>
    <w:rsid w:val="0042642F"/>
    <w:rsid w:val="00426950"/>
    <w:rsid w:val="00426A21"/>
    <w:rsid w:val="004271E9"/>
    <w:rsid w:val="004305CE"/>
    <w:rsid w:val="0043114E"/>
    <w:rsid w:val="004324EC"/>
    <w:rsid w:val="00433862"/>
    <w:rsid w:val="00440C29"/>
    <w:rsid w:val="004464DC"/>
    <w:rsid w:val="004465F9"/>
    <w:rsid w:val="00450220"/>
    <w:rsid w:val="004513B3"/>
    <w:rsid w:val="00451F43"/>
    <w:rsid w:val="00451F4B"/>
    <w:rsid w:val="00452EE2"/>
    <w:rsid w:val="00455E90"/>
    <w:rsid w:val="00455EA0"/>
    <w:rsid w:val="004667AF"/>
    <w:rsid w:val="0046730E"/>
    <w:rsid w:val="00467DB3"/>
    <w:rsid w:val="004743C8"/>
    <w:rsid w:val="004749FD"/>
    <w:rsid w:val="00477662"/>
    <w:rsid w:val="004812A5"/>
    <w:rsid w:val="0048511D"/>
    <w:rsid w:val="00487ADF"/>
    <w:rsid w:val="00487C8A"/>
    <w:rsid w:val="00490388"/>
    <w:rsid w:val="00493057"/>
    <w:rsid w:val="00495A36"/>
    <w:rsid w:val="004A055B"/>
    <w:rsid w:val="004A098C"/>
    <w:rsid w:val="004A2EA2"/>
    <w:rsid w:val="004A3FB2"/>
    <w:rsid w:val="004B387C"/>
    <w:rsid w:val="004B42C7"/>
    <w:rsid w:val="004B5155"/>
    <w:rsid w:val="004B5854"/>
    <w:rsid w:val="004B604B"/>
    <w:rsid w:val="004B70B1"/>
    <w:rsid w:val="004C2B66"/>
    <w:rsid w:val="004C2E4F"/>
    <w:rsid w:val="004C6B71"/>
    <w:rsid w:val="004C701F"/>
    <w:rsid w:val="004D274C"/>
    <w:rsid w:val="004D5C57"/>
    <w:rsid w:val="004E3560"/>
    <w:rsid w:val="004E478B"/>
    <w:rsid w:val="004E483E"/>
    <w:rsid w:val="004E6D9A"/>
    <w:rsid w:val="004F155C"/>
    <w:rsid w:val="00503168"/>
    <w:rsid w:val="0050347A"/>
    <w:rsid w:val="0050403C"/>
    <w:rsid w:val="00504351"/>
    <w:rsid w:val="005050A2"/>
    <w:rsid w:val="00522ACD"/>
    <w:rsid w:val="0052356F"/>
    <w:rsid w:val="00523CE5"/>
    <w:rsid w:val="005245BA"/>
    <w:rsid w:val="0053078F"/>
    <w:rsid w:val="00532B77"/>
    <w:rsid w:val="00533190"/>
    <w:rsid w:val="00536A05"/>
    <w:rsid w:val="00540F83"/>
    <w:rsid w:val="00541221"/>
    <w:rsid w:val="005417D0"/>
    <w:rsid w:val="00542166"/>
    <w:rsid w:val="0054221E"/>
    <w:rsid w:val="005539CC"/>
    <w:rsid w:val="0055557E"/>
    <w:rsid w:val="00556140"/>
    <w:rsid w:val="00560BFD"/>
    <w:rsid w:val="00561EA5"/>
    <w:rsid w:val="00563594"/>
    <w:rsid w:val="0056362A"/>
    <w:rsid w:val="00563A13"/>
    <w:rsid w:val="00564767"/>
    <w:rsid w:val="005649FF"/>
    <w:rsid w:val="0056546C"/>
    <w:rsid w:val="005725E9"/>
    <w:rsid w:val="00573342"/>
    <w:rsid w:val="00576133"/>
    <w:rsid w:val="00580108"/>
    <w:rsid w:val="00583216"/>
    <w:rsid w:val="00585E70"/>
    <w:rsid w:val="00587B59"/>
    <w:rsid w:val="005955F5"/>
    <w:rsid w:val="005A145F"/>
    <w:rsid w:val="005A379D"/>
    <w:rsid w:val="005A39CA"/>
    <w:rsid w:val="005B020C"/>
    <w:rsid w:val="005B05FD"/>
    <w:rsid w:val="005B078C"/>
    <w:rsid w:val="005B252C"/>
    <w:rsid w:val="005B40CD"/>
    <w:rsid w:val="005B4E87"/>
    <w:rsid w:val="005B70D3"/>
    <w:rsid w:val="005C13D9"/>
    <w:rsid w:val="005C6C7F"/>
    <w:rsid w:val="005D14F7"/>
    <w:rsid w:val="005D1DF2"/>
    <w:rsid w:val="005E1B1B"/>
    <w:rsid w:val="005E2800"/>
    <w:rsid w:val="005E4C2C"/>
    <w:rsid w:val="005E64E0"/>
    <w:rsid w:val="005E69A2"/>
    <w:rsid w:val="005F6C1E"/>
    <w:rsid w:val="006000D0"/>
    <w:rsid w:val="006005B8"/>
    <w:rsid w:val="00605271"/>
    <w:rsid w:val="0060648D"/>
    <w:rsid w:val="006070E5"/>
    <w:rsid w:val="00607255"/>
    <w:rsid w:val="00615280"/>
    <w:rsid w:val="0061607C"/>
    <w:rsid w:val="00621451"/>
    <w:rsid w:val="00624BDC"/>
    <w:rsid w:val="00626235"/>
    <w:rsid w:val="0064173D"/>
    <w:rsid w:val="006418AE"/>
    <w:rsid w:val="0064233A"/>
    <w:rsid w:val="0064359F"/>
    <w:rsid w:val="00643889"/>
    <w:rsid w:val="006449B8"/>
    <w:rsid w:val="00645093"/>
    <w:rsid w:val="00645D59"/>
    <w:rsid w:val="00654A61"/>
    <w:rsid w:val="00654DE1"/>
    <w:rsid w:val="00655B56"/>
    <w:rsid w:val="00657395"/>
    <w:rsid w:val="00657CE5"/>
    <w:rsid w:val="006615BD"/>
    <w:rsid w:val="006625CE"/>
    <w:rsid w:val="00662B7A"/>
    <w:rsid w:val="00663553"/>
    <w:rsid w:val="006637BD"/>
    <w:rsid w:val="006660F4"/>
    <w:rsid w:val="00666C81"/>
    <w:rsid w:val="00667AEB"/>
    <w:rsid w:val="00671734"/>
    <w:rsid w:val="00672947"/>
    <w:rsid w:val="00674260"/>
    <w:rsid w:val="00675A82"/>
    <w:rsid w:val="00681843"/>
    <w:rsid w:val="00681AE2"/>
    <w:rsid w:val="00681E94"/>
    <w:rsid w:val="00684C4F"/>
    <w:rsid w:val="00684F20"/>
    <w:rsid w:val="00685E43"/>
    <w:rsid w:val="00686779"/>
    <w:rsid w:val="006A1B84"/>
    <w:rsid w:val="006B1A6E"/>
    <w:rsid w:val="006B299B"/>
    <w:rsid w:val="006B6929"/>
    <w:rsid w:val="006C09BF"/>
    <w:rsid w:val="006D02FF"/>
    <w:rsid w:val="006D0F0D"/>
    <w:rsid w:val="006D1E48"/>
    <w:rsid w:val="006D60EF"/>
    <w:rsid w:val="006D6729"/>
    <w:rsid w:val="006E292A"/>
    <w:rsid w:val="006E485F"/>
    <w:rsid w:val="006E5BE1"/>
    <w:rsid w:val="006F1048"/>
    <w:rsid w:val="006F1676"/>
    <w:rsid w:val="006F5A31"/>
    <w:rsid w:val="006F6442"/>
    <w:rsid w:val="006F6C2A"/>
    <w:rsid w:val="007006F3"/>
    <w:rsid w:val="00704C2E"/>
    <w:rsid w:val="00707351"/>
    <w:rsid w:val="00707535"/>
    <w:rsid w:val="00710CA1"/>
    <w:rsid w:val="007119E6"/>
    <w:rsid w:val="00713321"/>
    <w:rsid w:val="007149E2"/>
    <w:rsid w:val="00722D6F"/>
    <w:rsid w:val="00725734"/>
    <w:rsid w:val="007257D6"/>
    <w:rsid w:val="00730590"/>
    <w:rsid w:val="007333BD"/>
    <w:rsid w:val="0073354F"/>
    <w:rsid w:val="007347F9"/>
    <w:rsid w:val="007369F8"/>
    <w:rsid w:val="0073761D"/>
    <w:rsid w:val="00737D16"/>
    <w:rsid w:val="00744061"/>
    <w:rsid w:val="00744FEB"/>
    <w:rsid w:val="00752517"/>
    <w:rsid w:val="00757609"/>
    <w:rsid w:val="007637AA"/>
    <w:rsid w:val="007640E6"/>
    <w:rsid w:val="00764CB9"/>
    <w:rsid w:val="007651F4"/>
    <w:rsid w:val="007710CD"/>
    <w:rsid w:val="007723A5"/>
    <w:rsid w:val="00776681"/>
    <w:rsid w:val="00776A19"/>
    <w:rsid w:val="00776BA0"/>
    <w:rsid w:val="0077775D"/>
    <w:rsid w:val="0078540E"/>
    <w:rsid w:val="007872C8"/>
    <w:rsid w:val="00787461"/>
    <w:rsid w:val="00787D59"/>
    <w:rsid w:val="0079555E"/>
    <w:rsid w:val="007A0B1A"/>
    <w:rsid w:val="007A11D6"/>
    <w:rsid w:val="007A1590"/>
    <w:rsid w:val="007A37FB"/>
    <w:rsid w:val="007A692C"/>
    <w:rsid w:val="007A7CE9"/>
    <w:rsid w:val="007B112C"/>
    <w:rsid w:val="007B537A"/>
    <w:rsid w:val="007C20C7"/>
    <w:rsid w:val="007C274A"/>
    <w:rsid w:val="007C331C"/>
    <w:rsid w:val="007C36C3"/>
    <w:rsid w:val="007C4013"/>
    <w:rsid w:val="007C4C60"/>
    <w:rsid w:val="007C5CAD"/>
    <w:rsid w:val="007C61FF"/>
    <w:rsid w:val="007C695E"/>
    <w:rsid w:val="007D0AF5"/>
    <w:rsid w:val="007E5EED"/>
    <w:rsid w:val="007E69F4"/>
    <w:rsid w:val="007E6E1E"/>
    <w:rsid w:val="007E7F1A"/>
    <w:rsid w:val="007F23B5"/>
    <w:rsid w:val="007F2DD4"/>
    <w:rsid w:val="007F38C5"/>
    <w:rsid w:val="007F5792"/>
    <w:rsid w:val="007F6872"/>
    <w:rsid w:val="007F6F19"/>
    <w:rsid w:val="007F6F52"/>
    <w:rsid w:val="007F7084"/>
    <w:rsid w:val="007F7B58"/>
    <w:rsid w:val="00804B02"/>
    <w:rsid w:val="00805CF2"/>
    <w:rsid w:val="008074A4"/>
    <w:rsid w:val="00807585"/>
    <w:rsid w:val="00812340"/>
    <w:rsid w:val="008144C4"/>
    <w:rsid w:val="00815230"/>
    <w:rsid w:val="0082046B"/>
    <w:rsid w:val="0082568B"/>
    <w:rsid w:val="00825DEC"/>
    <w:rsid w:val="00827990"/>
    <w:rsid w:val="00827D03"/>
    <w:rsid w:val="00827FF9"/>
    <w:rsid w:val="00831502"/>
    <w:rsid w:val="008320A4"/>
    <w:rsid w:val="008320B7"/>
    <w:rsid w:val="00832D2D"/>
    <w:rsid w:val="0083530A"/>
    <w:rsid w:val="008358F8"/>
    <w:rsid w:val="00840871"/>
    <w:rsid w:val="008415AB"/>
    <w:rsid w:val="00841FCC"/>
    <w:rsid w:val="0085297F"/>
    <w:rsid w:val="00854D4B"/>
    <w:rsid w:val="00860F1A"/>
    <w:rsid w:val="00861CE1"/>
    <w:rsid w:val="008647F1"/>
    <w:rsid w:val="00865ECE"/>
    <w:rsid w:val="00870079"/>
    <w:rsid w:val="0087420E"/>
    <w:rsid w:val="0087726D"/>
    <w:rsid w:val="008835AE"/>
    <w:rsid w:val="0089534B"/>
    <w:rsid w:val="00897245"/>
    <w:rsid w:val="00897576"/>
    <w:rsid w:val="008A0D6E"/>
    <w:rsid w:val="008A36BB"/>
    <w:rsid w:val="008A4721"/>
    <w:rsid w:val="008A7472"/>
    <w:rsid w:val="008B08A1"/>
    <w:rsid w:val="008B4AF3"/>
    <w:rsid w:val="008B5047"/>
    <w:rsid w:val="008B55CB"/>
    <w:rsid w:val="008B6736"/>
    <w:rsid w:val="008C7842"/>
    <w:rsid w:val="008D0216"/>
    <w:rsid w:val="008D1435"/>
    <w:rsid w:val="008D77EB"/>
    <w:rsid w:val="008E37A4"/>
    <w:rsid w:val="008F0E56"/>
    <w:rsid w:val="008F4A20"/>
    <w:rsid w:val="008F68BF"/>
    <w:rsid w:val="009057FF"/>
    <w:rsid w:val="00911ED7"/>
    <w:rsid w:val="0091236D"/>
    <w:rsid w:val="00913685"/>
    <w:rsid w:val="009146DF"/>
    <w:rsid w:val="009158EB"/>
    <w:rsid w:val="0091594A"/>
    <w:rsid w:val="009172E5"/>
    <w:rsid w:val="009218CE"/>
    <w:rsid w:val="00921C35"/>
    <w:rsid w:val="0092233D"/>
    <w:rsid w:val="00922B69"/>
    <w:rsid w:val="00924AED"/>
    <w:rsid w:val="009268DD"/>
    <w:rsid w:val="00930096"/>
    <w:rsid w:val="00932ABD"/>
    <w:rsid w:val="00934118"/>
    <w:rsid w:val="00941CF5"/>
    <w:rsid w:val="009422A7"/>
    <w:rsid w:val="00943020"/>
    <w:rsid w:val="009459F0"/>
    <w:rsid w:val="00946531"/>
    <w:rsid w:val="009479D3"/>
    <w:rsid w:val="009535CD"/>
    <w:rsid w:val="009541C9"/>
    <w:rsid w:val="00965EAA"/>
    <w:rsid w:val="00966B73"/>
    <w:rsid w:val="00967B23"/>
    <w:rsid w:val="009819D5"/>
    <w:rsid w:val="00982BB5"/>
    <w:rsid w:val="00985FA6"/>
    <w:rsid w:val="00990414"/>
    <w:rsid w:val="00995127"/>
    <w:rsid w:val="009968E2"/>
    <w:rsid w:val="009A6877"/>
    <w:rsid w:val="009B0298"/>
    <w:rsid w:val="009B0B64"/>
    <w:rsid w:val="009B24D8"/>
    <w:rsid w:val="009B5A8F"/>
    <w:rsid w:val="009B7BA7"/>
    <w:rsid w:val="009C0C4E"/>
    <w:rsid w:val="009C1CB3"/>
    <w:rsid w:val="009C29A5"/>
    <w:rsid w:val="009C60DA"/>
    <w:rsid w:val="009C6D18"/>
    <w:rsid w:val="009D0A9F"/>
    <w:rsid w:val="009D1575"/>
    <w:rsid w:val="009D292D"/>
    <w:rsid w:val="009D5CF6"/>
    <w:rsid w:val="009D722D"/>
    <w:rsid w:val="009E62EC"/>
    <w:rsid w:val="009F5002"/>
    <w:rsid w:val="009F63DE"/>
    <w:rsid w:val="00A02585"/>
    <w:rsid w:val="00A0416F"/>
    <w:rsid w:val="00A0449F"/>
    <w:rsid w:val="00A10866"/>
    <w:rsid w:val="00A12A9E"/>
    <w:rsid w:val="00A145A0"/>
    <w:rsid w:val="00A14682"/>
    <w:rsid w:val="00A22479"/>
    <w:rsid w:val="00A24D47"/>
    <w:rsid w:val="00A264E9"/>
    <w:rsid w:val="00A2687E"/>
    <w:rsid w:val="00A26A9D"/>
    <w:rsid w:val="00A30A39"/>
    <w:rsid w:val="00A32E19"/>
    <w:rsid w:val="00A332A6"/>
    <w:rsid w:val="00A374E3"/>
    <w:rsid w:val="00A401AF"/>
    <w:rsid w:val="00A42056"/>
    <w:rsid w:val="00A50993"/>
    <w:rsid w:val="00A53F36"/>
    <w:rsid w:val="00A605F0"/>
    <w:rsid w:val="00A619D2"/>
    <w:rsid w:val="00A6278B"/>
    <w:rsid w:val="00A65096"/>
    <w:rsid w:val="00A65F0A"/>
    <w:rsid w:val="00A71FB1"/>
    <w:rsid w:val="00A737A9"/>
    <w:rsid w:val="00A73C5C"/>
    <w:rsid w:val="00A73D6E"/>
    <w:rsid w:val="00A77175"/>
    <w:rsid w:val="00A77904"/>
    <w:rsid w:val="00A81C78"/>
    <w:rsid w:val="00A91860"/>
    <w:rsid w:val="00A92BDB"/>
    <w:rsid w:val="00A93594"/>
    <w:rsid w:val="00A949DC"/>
    <w:rsid w:val="00A95823"/>
    <w:rsid w:val="00A95CA3"/>
    <w:rsid w:val="00AA32FE"/>
    <w:rsid w:val="00AA43C4"/>
    <w:rsid w:val="00AA5187"/>
    <w:rsid w:val="00AB08C6"/>
    <w:rsid w:val="00AB1074"/>
    <w:rsid w:val="00AB2F21"/>
    <w:rsid w:val="00AB4A74"/>
    <w:rsid w:val="00AB6D17"/>
    <w:rsid w:val="00AC0B96"/>
    <w:rsid w:val="00AC2A37"/>
    <w:rsid w:val="00AC3377"/>
    <w:rsid w:val="00AC3CA5"/>
    <w:rsid w:val="00AC4B54"/>
    <w:rsid w:val="00AC4B9E"/>
    <w:rsid w:val="00AC4F43"/>
    <w:rsid w:val="00AD06C0"/>
    <w:rsid w:val="00AD214A"/>
    <w:rsid w:val="00AD7C2D"/>
    <w:rsid w:val="00AE07E2"/>
    <w:rsid w:val="00AE197C"/>
    <w:rsid w:val="00AE2723"/>
    <w:rsid w:val="00AE3CA6"/>
    <w:rsid w:val="00AE4C29"/>
    <w:rsid w:val="00AE7BF5"/>
    <w:rsid w:val="00AF2BB4"/>
    <w:rsid w:val="00AF30B3"/>
    <w:rsid w:val="00B017C9"/>
    <w:rsid w:val="00B02186"/>
    <w:rsid w:val="00B03382"/>
    <w:rsid w:val="00B11697"/>
    <w:rsid w:val="00B15CAA"/>
    <w:rsid w:val="00B1702B"/>
    <w:rsid w:val="00B26028"/>
    <w:rsid w:val="00B264CB"/>
    <w:rsid w:val="00B2759D"/>
    <w:rsid w:val="00B3035E"/>
    <w:rsid w:val="00B33A99"/>
    <w:rsid w:val="00B33D47"/>
    <w:rsid w:val="00B421C2"/>
    <w:rsid w:val="00B44579"/>
    <w:rsid w:val="00B469C0"/>
    <w:rsid w:val="00B505A7"/>
    <w:rsid w:val="00B5564D"/>
    <w:rsid w:val="00B55CEB"/>
    <w:rsid w:val="00B60CDC"/>
    <w:rsid w:val="00B6372E"/>
    <w:rsid w:val="00B63C49"/>
    <w:rsid w:val="00B6532B"/>
    <w:rsid w:val="00B66CF7"/>
    <w:rsid w:val="00B7411E"/>
    <w:rsid w:val="00B76770"/>
    <w:rsid w:val="00B82015"/>
    <w:rsid w:val="00B82AF7"/>
    <w:rsid w:val="00B834C8"/>
    <w:rsid w:val="00B83FAC"/>
    <w:rsid w:val="00B86835"/>
    <w:rsid w:val="00B929CA"/>
    <w:rsid w:val="00B95E23"/>
    <w:rsid w:val="00BA1599"/>
    <w:rsid w:val="00BA288E"/>
    <w:rsid w:val="00BA2BEF"/>
    <w:rsid w:val="00BA3973"/>
    <w:rsid w:val="00BA446C"/>
    <w:rsid w:val="00BA6A29"/>
    <w:rsid w:val="00BB13B5"/>
    <w:rsid w:val="00BB34EA"/>
    <w:rsid w:val="00BB4F6D"/>
    <w:rsid w:val="00BB7C66"/>
    <w:rsid w:val="00BB7EB2"/>
    <w:rsid w:val="00BC163B"/>
    <w:rsid w:val="00BC26A2"/>
    <w:rsid w:val="00BC6A83"/>
    <w:rsid w:val="00BC716F"/>
    <w:rsid w:val="00BC77E8"/>
    <w:rsid w:val="00BD21D1"/>
    <w:rsid w:val="00BD5924"/>
    <w:rsid w:val="00BD66A3"/>
    <w:rsid w:val="00BE1668"/>
    <w:rsid w:val="00BE5D31"/>
    <w:rsid w:val="00BF2299"/>
    <w:rsid w:val="00BF2F57"/>
    <w:rsid w:val="00BF3ACB"/>
    <w:rsid w:val="00BF5290"/>
    <w:rsid w:val="00C05A1B"/>
    <w:rsid w:val="00C06208"/>
    <w:rsid w:val="00C068B5"/>
    <w:rsid w:val="00C12791"/>
    <w:rsid w:val="00C13933"/>
    <w:rsid w:val="00C14193"/>
    <w:rsid w:val="00C273C8"/>
    <w:rsid w:val="00C3059C"/>
    <w:rsid w:val="00C31432"/>
    <w:rsid w:val="00C32FC6"/>
    <w:rsid w:val="00C3486D"/>
    <w:rsid w:val="00C3583F"/>
    <w:rsid w:val="00C37786"/>
    <w:rsid w:val="00C37ADA"/>
    <w:rsid w:val="00C40010"/>
    <w:rsid w:val="00C41CDA"/>
    <w:rsid w:val="00C43FBF"/>
    <w:rsid w:val="00C47FDB"/>
    <w:rsid w:val="00C54485"/>
    <w:rsid w:val="00C56AFB"/>
    <w:rsid w:val="00C5761F"/>
    <w:rsid w:val="00C61038"/>
    <w:rsid w:val="00C62FDE"/>
    <w:rsid w:val="00C67748"/>
    <w:rsid w:val="00C70782"/>
    <w:rsid w:val="00C70D0F"/>
    <w:rsid w:val="00C76F26"/>
    <w:rsid w:val="00C80273"/>
    <w:rsid w:val="00C875CB"/>
    <w:rsid w:val="00C92938"/>
    <w:rsid w:val="00C96705"/>
    <w:rsid w:val="00CA128E"/>
    <w:rsid w:val="00CA34BF"/>
    <w:rsid w:val="00CA40BD"/>
    <w:rsid w:val="00CA61FE"/>
    <w:rsid w:val="00CB1661"/>
    <w:rsid w:val="00CB5D12"/>
    <w:rsid w:val="00CC3411"/>
    <w:rsid w:val="00CC3F42"/>
    <w:rsid w:val="00CD132F"/>
    <w:rsid w:val="00CE2086"/>
    <w:rsid w:val="00CE27BC"/>
    <w:rsid w:val="00CE3B5F"/>
    <w:rsid w:val="00CE3EF4"/>
    <w:rsid w:val="00CE44D2"/>
    <w:rsid w:val="00CF103D"/>
    <w:rsid w:val="00CF124F"/>
    <w:rsid w:val="00CF26CC"/>
    <w:rsid w:val="00CF3F49"/>
    <w:rsid w:val="00CF4988"/>
    <w:rsid w:val="00CF4CAA"/>
    <w:rsid w:val="00CF67CB"/>
    <w:rsid w:val="00D0128A"/>
    <w:rsid w:val="00D05F89"/>
    <w:rsid w:val="00D10792"/>
    <w:rsid w:val="00D14B96"/>
    <w:rsid w:val="00D16A35"/>
    <w:rsid w:val="00D23DE2"/>
    <w:rsid w:val="00D24F3F"/>
    <w:rsid w:val="00D26BF8"/>
    <w:rsid w:val="00D2796C"/>
    <w:rsid w:val="00D33DB6"/>
    <w:rsid w:val="00D3506C"/>
    <w:rsid w:val="00D372FC"/>
    <w:rsid w:val="00D55BA9"/>
    <w:rsid w:val="00D5656E"/>
    <w:rsid w:val="00D57BF6"/>
    <w:rsid w:val="00D60F13"/>
    <w:rsid w:val="00D6221D"/>
    <w:rsid w:val="00D6562C"/>
    <w:rsid w:val="00D65F6D"/>
    <w:rsid w:val="00D71678"/>
    <w:rsid w:val="00D852C0"/>
    <w:rsid w:val="00D87077"/>
    <w:rsid w:val="00D936FC"/>
    <w:rsid w:val="00D93CC7"/>
    <w:rsid w:val="00D93E19"/>
    <w:rsid w:val="00D949C9"/>
    <w:rsid w:val="00D95D03"/>
    <w:rsid w:val="00D96ADF"/>
    <w:rsid w:val="00DA3ECD"/>
    <w:rsid w:val="00DA418C"/>
    <w:rsid w:val="00DA7C08"/>
    <w:rsid w:val="00DB1309"/>
    <w:rsid w:val="00DB13D7"/>
    <w:rsid w:val="00DB70E3"/>
    <w:rsid w:val="00DB7A30"/>
    <w:rsid w:val="00DC05D3"/>
    <w:rsid w:val="00DC4268"/>
    <w:rsid w:val="00DC47E8"/>
    <w:rsid w:val="00DC4EF8"/>
    <w:rsid w:val="00DC6178"/>
    <w:rsid w:val="00DC726B"/>
    <w:rsid w:val="00DC7A32"/>
    <w:rsid w:val="00DC7B70"/>
    <w:rsid w:val="00DD5852"/>
    <w:rsid w:val="00DD68E7"/>
    <w:rsid w:val="00DD6B04"/>
    <w:rsid w:val="00DE3EBB"/>
    <w:rsid w:val="00DF2DD5"/>
    <w:rsid w:val="00DF5B1A"/>
    <w:rsid w:val="00E16842"/>
    <w:rsid w:val="00E17D81"/>
    <w:rsid w:val="00E2584F"/>
    <w:rsid w:val="00E26CA0"/>
    <w:rsid w:val="00E30FC7"/>
    <w:rsid w:val="00E36E08"/>
    <w:rsid w:val="00E37FA2"/>
    <w:rsid w:val="00E4031E"/>
    <w:rsid w:val="00E411DA"/>
    <w:rsid w:val="00E41E18"/>
    <w:rsid w:val="00E42904"/>
    <w:rsid w:val="00E46F26"/>
    <w:rsid w:val="00E518EC"/>
    <w:rsid w:val="00E51A09"/>
    <w:rsid w:val="00E54903"/>
    <w:rsid w:val="00E563B4"/>
    <w:rsid w:val="00E56EAC"/>
    <w:rsid w:val="00E602E9"/>
    <w:rsid w:val="00E60715"/>
    <w:rsid w:val="00E61B2B"/>
    <w:rsid w:val="00E633FD"/>
    <w:rsid w:val="00E64E51"/>
    <w:rsid w:val="00E6719F"/>
    <w:rsid w:val="00E70370"/>
    <w:rsid w:val="00E70879"/>
    <w:rsid w:val="00E71085"/>
    <w:rsid w:val="00E719A1"/>
    <w:rsid w:val="00E747E9"/>
    <w:rsid w:val="00E76F12"/>
    <w:rsid w:val="00E83CFF"/>
    <w:rsid w:val="00E87765"/>
    <w:rsid w:val="00E90A9F"/>
    <w:rsid w:val="00E91995"/>
    <w:rsid w:val="00E958FB"/>
    <w:rsid w:val="00EA16FC"/>
    <w:rsid w:val="00EA1E21"/>
    <w:rsid w:val="00EA5B66"/>
    <w:rsid w:val="00EA5F26"/>
    <w:rsid w:val="00EB083F"/>
    <w:rsid w:val="00EB22B8"/>
    <w:rsid w:val="00EC34A3"/>
    <w:rsid w:val="00ED1E3D"/>
    <w:rsid w:val="00ED3CE6"/>
    <w:rsid w:val="00ED4165"/>
    <w:rsid w:val="00ED4F36"/>
    <w:rsid w:val="00ED509A"/>
    <w:rsid w:val="00ED56E1"/>
    <w:rsid w:val="00EE0062"/>
    <w:rsid w:val="00EE0314"/>
    <w:rsid w:val="00EE16C2"/>
    <w:rsid w:val="00EE1795"/>
    <w:rsid w:val="00EE3509"/>
    <w:rsid w:val="00EE4BCE"/>
    <w:rsid w:val="00EE5582"/>
    <w:rsid w:val="00EF067B"/>
    <w:rsid w:val="00F02CED"/>
    <w:rsid w:val="00F049AA"/>
    <w:rsid w:val="00F11265"/>
    <w:rsid w:val="00F23F1D"/>
    <w:rsid w:val="00F2523D"/>
    <w:rsid w:val="00F26C9C"/>
    <w:rsid w:val="00F3517B"/>
    <w:rsid w:val="00F50F5C"/>
    <w:rsid w:val="00F510F2"/>
    <w:rsid w:val="00F53B14"/>
    <w:rsid w:val="00F54AF8"/>
    <w:rsid w:val="00F62E89"/>
    <w:rsid w:val="00F65539"/>
    <w:rsid w:val="00F7044E"/>
    <w:rsid w:val="00F71F38"/>
    <w:rsid w:val="00F735ED"/>
    <w:rsid w:val="00F74085"/>
    <w:rsid w:val="00F743FA"/>
    <w:rsid w:val="00F82AA4"/>
    <w:rsid w:val="00F83B95"/>
    <w:rsid w:val="00F845E3"/>
    <w:rsid w:val="00F84F86"/>
    <w:rsid w:val="00F91229"/>
    <w:rsid w:val="00F91955"/>
    <w:rsid w:val="00F932AE"/>
    <w:rsid w:val="00F947D7"/>
    <w:rsid w:val="00F96398"/>
    <w:rsid w:val="00F96571"/>
    <w:rsid w:val="00F9764C"/>
    <w:rsid w:val="00FA2646"/>
    <w:rsid w:val="00FB67FF"/>
    <w:rsid w:val="00FB7AF1"/>
    <w:rsid w:val="00FC1250"/>
    <w:rsid w:val="00FC5509"/>
    <w:rsid w:val="00FD5D86"/>
    <w:rsid w:val="00FE162D"/>
    <w:rsid w:val="00FE7350"/>
    <w:rsid w:val="00FF0EBA"/>
    <w:rsid w:val="00FF10A4"/>
    <w:rsid w:val="00FF6668"/>
    <w:rsid w:val="00FF70C1"/>
    <w:rsid w:val="00FF73F4"/>
    <w:rsid w:val="00FF73F8"/>
    <w:rsid w:val="00FF7A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qFormat="1"/>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02"/>
    <w:pPr>
      <w:suppressAutoHyphens/>
      <w:spacing w:after="0" w:line="240" w:lineRule="auto"/>
    </w:pPr>
    <w:rPr>
      <w:rFonts w:ascii="Times New Roman" w:eastAsia="Times New Roman" w:hAnsi="Times New Roman" w:cs="Times New Roman"/>
      <w:sz w:val="24"/>
      <w:szCs w:val="24"/>
      <w:lang w:val="pt-PT" w:eastAsia="ar-SA"/>
    </w:rPr>
  </w:style>
  <w:style w:type="paragraph" w:styleId="Ttulo1">
    <w:name w:val="heading 1"/>
    <w:basedOn w:val="Normal"/>
    <w:next w:val="Normal"/>
    <w:link w:val="Ttulo1Char"/>
    <w:uiPriority w:val="9"/>
    <w:qFormat/>
    <w:rsid w:val="0098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1257C"/>
    <w:pPr>
      <w:keepNext/>
      <w:tabs>
        <w:tab w:val="num" w:pos="576"/>
      </w:tabs>
      <w:spacing w:after="120"/>
      <w:ind w:left="576" w:hanging="576"/>
      <w:outlineLvl w:val="1"/>
    </w:pPr>
    <w:rPr>
      <w:b/>
      <w:bCs/>
      <w:szCs w:val="20"/>
      <w:lang w:val="it-IT"/>
    </w:rPr>
  </w:style>
  <w:style w:type="paragraph" w:styleId="Ttulo3">
    <w:name w:val="heading 3"/>
    <w:basedOn w:val="Normal"/>
    <w:next w:val="Normal"/>
    <w:link w:val="Ttulo3Char"/>
    <w:uiPriority w:val="9"/>
    <w:semiHidden/>
    <w:unhideWhenUsed/>
    <w:qFormat/>
    <w:rsid w:val="00966B73"/>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val="pt-BR" w:eastAsia="en-US"/>
    </w:rPr>
  </w:style>
  <w:style w:type="paragraph" w:styleId="Ttulo4">
    <w:name w:val="heading 4"/>
    <w:basedOn w:val="Normal"/>
    <w:next w:val="Normal"/>
    <w:link w:val="Ttulo4Char"/>
    <w:semiHidden/>
    <w:unhideWhenUsed/>
    <w:qFormat/>
    <w:rsid w:val="00966B73"/>
    <w:pPr>
      <w:keepNext/>
      <w:keepLines/>
      <w:suppressAutoHyphens w:val="0"/>
      <w:spacing w:before="40"/>
      <w:outlineLvl w:val="3"/>
    </w:pPr>
    <w:rPr>
      <w:rFonts w:asciiTheme="majorHAnsi" w:eastAsiaTheme="majorEastAsia" w:hAnsiTheme="majorHAnsi" w:cstheme="majorBidi"/>
      <w:i/>
      <w:iCs/>
      <w:color w:val="365F91" w:themeColor="accent1" w:themeShade="BF"/>
      <w:lang w:val="pt-BR" w:eastAsia="pt-BR"/>
    </w:rPr>
  </w:style>
  <w:style w:type="paragraph" w:styleId="Ttulo6">
    <w:name w:val="heading 6"/>
    <w:basedOn w:val="Normal"/>
    <w:next w:val="Normal"/>
    <w:link w:val="Ttulo6Char"/>
    <w:uiPriority w:val="9"/>
    <w:qFormat/>
    <w:rsid w:val="0002513C"/>
    <w:pPr>
      <w:suppressAutoHyphens w:val="0"/>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1257C"/>
    <w:rPr>
      <w:rFonts w:ascii="Times New Roman" w:eastAsia="Times New Roman" w:hAnsi="Times New Roman" w:cs="Times New Roman"/>
      <w:b/>
      <w:bCs/>
      <w:sz w:val="24"/>
      <w:szCs w:val="20"/>
      <w:lang w:val="it-IT" w:eastAsia="ar-SA"/>
    </w:rPr>
  </w:style>
  <w:style w:type="character" w:styleId="Hyperlink">
    <w:name w:val="Hyperlink"/>
    <w:uiPriority w:val="99"/>
    <w:rsid w:val="0041257C"/>
    <w:rPr>
      <w:color w:val="0000FF"/>
      <w:u w:val="single"/>
    </w:rPr>
  </w:style>
  <w:style w:type="paragraph" w:styleId="Corpodetexto">
    <w:name w:val="Body Text"/>
    <w:basedOn w:val="Normal"/>
    <w:link w:val="CorpodetextoChar"/>
    <w:uiPriority w:val="99"/>
    <w:rsid w:val="0041257C"/>
    <w:pPr>
      <w:widowControl w:val="0"/>
      <w:spacing w:after="120"/>
      <w:jc w:val="both"/>
    </w:pPr>
    <w:rPr>
      <w:szCs w:val="20"/>
      <w:lang w:val="it-IT"/>
    </w:rPr>
  </w:style>
  <w:style w:type="character" w:customStyle="1" w:styleId="CorpodetextoChar">
    <w:name w:val="Corpo de texto Char"/>
    <w:basedOn w:val="Fontepargpadro"/>
    <w:link w:val="Corpodetexto"/>
    <w:uiPriority w:val="99"/>
    <w:rsid w:val="0041257C"/>
    <w:rPr>
      <w:rFonts w:ascii="Times New Roman" w:eastAsia="Times New Roman" w:hAnsi="Times New Roman" w:cs="Times New Roman"/>
      <w:sz w:val="24"/>
      <w:szCs w:val="20"/>
      <w:lang w:val="it-IT" w:eastAsia="ar-SA"/>
    </w:rPr>
  </w:style>
  <w:style w:type="paragraph" w:styleId="NormalWeb">
    <w:name w:val="Normal (Web)"/>
    <w:basedOn w:val="Normal"/>
    <w:unhideWhenUsed/>
    <w:rsid w:val="0041257C"/>
    <w:pPr>
      <w:suppressAutoHyphens w:val="0"/>
      <w:spacing w:before="100" w:beforeAutospacing="1" w:after="119"/>
      <w:jc w:val="both"/>
    </w:pPr>
    <w:rPr>
      <w:lang w:val="pt-BR" w:eastAsia="pt-BR"/>
    </w:rPr>
  </w:style>
  <w:style w:type="paragraph" w:customStyle="1" w:styleId="Corpodetexto31">
    <w:name w:val="Corpo de texto 31"/>
    <w:basedOn w:val="Normal"/>
    <w:rsid w:val="0041257C"/>
    <w:pPr>
      <w:jc w:val="both"/>
    </w:pPr>
    <w:rPr>
      <w:sz w:val="25"/>
      <w:szCs w:val="20"/>
      <w:lang w:val="pt-BR"/>
    </w:rPr>
  </w:style>
  <w:style w:type="paragraph" w:styleId="Textodenotaderodap">
    <w:name w:val="footnote text"/>
    <w:basedOn w:val="Normal"/>
    <w:link w:val="TextodenotaderodapChar"/>
    <w:unhideWhenUsed/>
    <w:rsid w:val="0041257C"/>
    <w:rPr>
      <w:sz w:val="20"/>
      <w:szCs w:val="20"/>
    </w:rPr>
  </w:style>
  <w:style w:type="character" w:customStyle="1" w:styleId="TextodenotaderodapChar">
    <w:name w:val="Texto de nota de rodapé Char"/>
    <w:basedOn w:val="Fontepargpadro"/>
    <w:link w:val="Textodenotaderodap"/>
    <w:rsid w:val="0041257C"/>
    <w:rPr>
      <w:rFonts w:ascii="Times New Roman" w:eastAsia="Times New Roman" w:hAnsi="Times New Roman" w:cs="Times New Roman"/>
      <w:sz w:val="20"/>
      <w:szCs w:val="20"/>
      <w:lang w:val="pt-PT" w:eastAsia="ar-SA"/>
    </w:rPr>
  </w:style>
  <w:style w:type="character" w:styleId="Refdenotaderodap">
    <w:name w:val="footnote reference"/>
    <w:unhideWhenUsed/>
    <w:rsid w:val="0041257C"/>
    <w:rPr>
      <w:vertAlign w:val="superscript"/>
    </w:rPr>
  </w:style>
  <w:style w:type="paragraph" w:customStyle="1" w:styleId="Default">
    <w:name w:val="Default"/>
    <w:rsid w:val="0041257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texto">
    <w:name w:val="texto"/>
    <w:basedOn w:val="Normal"/>
    <w:rsid w:val="0041257C"/>
    <w:pPr>
      <w:suppressAutoHyphens w:val="0"/>
      <w:spacing w:before="100" w:beforeAutospacing="1" w:after="100" w:afterAutospacing="1"/>
    </w:pPr>
    <w:rPr>
      <w:lang w:val="pt-BR" w:eastAsia="pt-BR"/>
    </w:rPr>
  </w:style>
  <w:style w:type="paragraph" w:styleId="Recuodecorpodetexto3">
    <w:name w:val="Body Text Indent 3"/>
    <w:basedOn w:val="Normal"/>
    <w:link w:val="Recuodecorpodetexto3Char"/>
    <w:rsid w:val="0041257C"/>
    <w:pPr>
      <w:suppressAutoHyphens w:val="0"/>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41257C"/>
    <w:rPr>
      <w:rFonts w:ascii="Times New Roman" w:eastAsia="Times New Roman" w:hAnsi="Times New Roman" w:cs="Times New Roman"/>
      <w:sz w:val="16"/>
      <w:szCs w:val="16"/>
      <w:lang w:eastAsia="pt-BR"/>
    </w:rPr>
  </w:style>
  <w:style w:type="paragraph" w:styleId="Cabealho">
    <w:name w:val="header"/>
    <w:aliases w:val="Cabeçalho1, Char Char,Char Char Char,Char Char,Char,Char Char Char Char Char Char Char,Char Char Char Char, Char Char Char Char Char Char, Char Char Char Char Char, Char Char Char Char Char Char Char Char, Char Char Char Char,hd,he,Heading 1a"/>
    <w:basedOn w:val="Normal"/>
    <w:link w:val="CabealhoChar"/>
    <w:unhideWhenUsed/>
    <w:rsid w:val="00624BDC"/>
    <w:pPr>
      <w:tabs>
        <w:tab w:val="center" w:pos="4252"/>
        <w:tab w:val="right" w:pos="8504"/>
      </w:tabs>
    </w:pPr>
  </w:style>
  <w:style w:type="character" w:customStyle="1" w:styleId="CabealhoChar">
    <w:name w:val="Cabeçalho Char"/>
    <w:aliases w:val="Cabeçalho1 Char1, Char Char Char,Char Char Char Char1,Char Char Char1,Char Char1,Char Char Char Char Char Char Char Char,Char Char Char Char Char, Char Char Char Char Char Char Char, Char Char Char Char Char Char1,hd Char,he Char"/>
    <w:basedOn w:val="Fontepargpadro"/>
    <w:link w:val="Cabealho"/>
    <w:rsid w:val="00624BDC"/>
    <w:rPr>
      <w:rFonts w:ascii="Times New Roman" w:eastAsia="Times New Roman" w:hAnsi="Times New Roman" w:cs="Times New Roman"/>
      <w:sz w:val="24"/>
      <w:szCs w:val="24"/>
      <w:lang w:val="pt-PT" w:eastAsia="ar-SA"/>
    </w:rPr>
  </w:style>
  <w:style w:type="paragraph" w:styleId="Rodap">
    <w:name w:val="footer"/>
    <w:basedOn w:val="Normal"/>
    <w:link w:val="RodapChar"/>
    <w:uiPriority w:val="99"/>
    <w:unhideWhenUsed/>
    <w:rsid w:val="00624BDC"/>
    <w:pPr>
      <w:tabs>
        <w:tab w:val="center" w:pos="4252"/>
        <w:tab w:val="right" w:pos="8504"/>
      </w:tabs>
    </w:pPr>
  </w:style>
  <w:style w:type="character" w:customStyle="1" w:styleId="RodapChar">
    <w:name w:val="Rodapé Char"/>
    <w:basedOn w:val="Fontepargpadro"/>
    <w:link w:val="Rodap"/>
    <w:uiPriority w:val="99"/>
    <w:qFormat/>
    <w:rsid w:val="00624BDC"/>
    <w:rPr>
      <w:rFonts w:ascii="Times New Roman" w:eastAsia="Times New Roman" w:hAnsi="Times New Roman" w:cs="Times New Roman"/>
      <w:sz w:val="24"/>
      <w:szCs w:val="24"/>
      <w:lang w:val="pt-PT" w:eastAsia="ar-SA"/>
    </w:rPr>
  </w:style>
  <w:style w:type="paragraph" w:styleId="Textodebalo">
    <w:name w:val="Balloon Text"/>
    <w:basedOn w:val="Normal"/>
    <w:link w:val="TextodebaloChar"/>
    <w:uiPriority w:val="99"/>
    <w:unhideWhenUsed/>
    <w:rsid w:val="00624BDC"/>
    <w:rPr>
      <w:rFonts w:ascii="Tahoma" w:hAnsi="Tahoma" w:cs="Tahoma"/>
      <w:sz w:val="16"/>
      <w:szCs w:val="16"/>
    </w:rPr>
  </w:style>
  <w:style w:type="character" w:customStyle="1" w:styleId="TextodebaloChar">
    <w:name w:val="Texto de balão Char"/>
    <w:basedOn w:val="Fontepargpadro"/>
    <w:link w:val="Textodebalo"/>
    <w:uiPriority w:val="99"/>
    <w:rsid w:val="00624BDC"/>
    <w:rPr>
      <w:rFonts w:ascii="Tahoma" w:eastAsia="Times New Roman" w:hAnsi="Tahoma" w:cs="Tahoma"/>
      <w:sz w:val="16"/>
      <w:szCs w:val="16"/>
      <w:lang w:val="pt-PT" w:eastAsia="ar-SA"/>
    </w:rPr>
  </w:style>
  <w:style w:type="character" w:customStyle="1" w:styleId="ecxtextrun">
    <w:name w:val="ecxtextrun"/>
    <w:rsid w:val="00504351"/>
  </w:style>
  <w:style w:type="paragraph" w:customStyle="1" w:styleId="ecxparagraph">
    <w:name w:val="ecxparagraph"/>
    <w:basedOn w:val="Normal"/>
    <w:rsid w:val="00504351"/>
    <w:pPr>
      <w:suppressAutoHyphens w:val="0"/>
      <w:spacing w:before="100" w:beforeAutospacing="1" w:after="100" w:afterAutospacing="1"/>
    </w:pPr>
    <w:rPr>
      <w:lang w:val="pt-BR" w:eastAsia="pt-BR"/>
    </w:rPr>
  </w:style>
  <w:style w:type="paragraph" w:styleId="PargrafodaLista">
    <w:name w:val="List Paragraph"/>
    <w:aliases w:val="List I Paragraph,SheParágrafo da Lista,Marca 1,Segundo,Celula,Parágrafo Padrão Simples,Colorful List - Accent 11,List Paragraph (numbered (a)),Main numbered paragraph,1.1.1_List Paragraph,List_Paragraph,Multilevel para_II,Marca"/>
    <w:basedOn w:val="Normal"/>
    <w:link w:val="PargrafodaListaChar"/>
    <w:uiPriority w:val="34"/>
    <w:qFormat/>
    <w:rsid w:val="00504351"/>
    <w:pPr>
      <w:ind w:left="720"/>
      <w:contextualSpacing/>
    </w:pPr>
  </w:style>
  <w:style w:type="character" w:customStyle="1" w:styleId="apple-converted-space">
    <w:name w:val="apple-converted-space"/>
    <w:basedOn w:val="Fontepargpadro"/>
    <w:rsid w:val="00CE3EF4"/>
  </w:style>
  <w:style w:type="character" w:styleId="TextodoEspaoReservado">
    <w:name w:val="Placeholder Text"/>
    <w:basedOn w:val="Fontepargpadro"/>
    <w:uiPriority w:val="67"/>
    <w:semiHidden/>
    <w:rsid w:val="00CE3EF4"/>
    <w:rPr>
      <w:color w:val="808080"/>
    </w:rPr>
  </w:style>
  <w:style w:type="paragraph" w:customStyle="1" w:styleId="TCU-Epgrafe">
    <w:name w:val="TCU - Epígrafe"/>
    <w:basedOn w:val="Normal"/>
    <w:rsid w:val="0033163C"/>
    <w:pPr>
      <w:suppressAutoHyphens w:val="0"/>
      <w:ind w:left="2835"/>
      <w:jc w:val="both"/>
    </w:pPr>
    <w:rPr>
      <w:szCs w:val="20"/>
      <w:lang w:val="pt-BR" w:eastAsia="pt-BR"/>
    </w:rPr>
  </w:style>
  <w:style w:type="paragraph" w:customStyle="1" w:styleId="TCU-Transcrio">
    <w:name w:val="TCU - Transcrição"/>
    <w:basedOn w:val="Normal"/>
    <w:qFormat/>
    <w:rsid w:val="004C701F"/>
    <w:pPr>
      <w:suppressAutoHyphens w:val="0"/>
      <w:spacing w:after="120"/>
      <w:ind w:left="284" w:firstLine="567"/>
      <w:jc w:val="both"/>
    </w:pPr>
    <w:rPr>
      <w:i/>
      <w:szCs w:val="22"/>
      <w:lang w:val="pt-BR" w:eastAsia="en-US"/>
    </w:rPr>
  </w:style>
  <w:style w:type="character" w:customStyle="1" w:styleId="Ttulo1Char">
    <w:name w:val="Título 1 Char"/>
    <w:basedOn w:val="Fontepargpadro"/>
    <w:link w:val="Ttulo1"/>
    <w:uiPriority w:val="9"/>
    <w:rsid w:val="00982BB5"/>
    <w:rPr>
      <w:rFonts w:asciiTheme="majorHAnsi" w:eastAsiaTheme="majorEastAsia" w:hAnsiTheme="majorHAnsi" w:cstheme="majorBidi"/>
      <w:color w:val="365F91" w:themeColor="accent1" w:themeShade="BF"/>
      <w:sz w:val="32"/>
      <w:szCs w:val="32"/>
      <w:lang w:val="pt-PT" w:eastAsia="ar-SA"/>
    </w:rPr>
  </w:style>
  <w:style w:type="paragraph" w:customStyle="1" w:styleId="Linha1">
    <w:name w:val="Linha_1"/>
    <w:basedOn w:val="Normal"/>
    <w:uiPriority w:val="99"/>
    <w:rsid w:val="00F96571"/>
    <w:pPr>
      <w:suppressAutoHyphens w:val="0"/>
      <w:spacing w:before="360"/>
      <w:ind w:firstLine="2835"/>
      <w:jc w:val="both"/>
    </w:pPr>
    <w:rPr>
      <w:rFonts w:ascii="Calibri" w:eastAsia="Calibri" w:hAnsi="Calibri" w:cs="Calibri"/>
      <w:lang w:val="pt-BR" w:eastAsia="pt-BR"/>
    </w:rPr>
  </w:style>
  <w:style w:type="paragraph" w:customStyle="1" w:styleId="TCU-Ac-itens1a8">
    <w:name w:val="TCU -   Ac - itens 1 a 8"/>
    <w:basedOn w:val="Normal"/>
    <w:qFormat/>
    <w:rsid w:val="00657395"/>
    <w:pPr>
      <w:tabs>
        <w:tab w:val="left" w:pos="1134"/>
      </w:tabs>
      <w:suppressAutoHyphens w:val="0"/>
      <w:jc w:val="both"/>
    </w:pPr>
    <w:rPr>
      <w:lang w:val="pt-BR" w:eastAsia="en-US"/>
    </w:rPr>
  </w:style>
  <w:style w:type="paragraph" w:customStyle="1" w:styleId="listparagraph">
    <w:name w:val="list_paragraph"/>
    <w:basedOn w:val="Normal"/>
    <w:rsid w:val="007C4C60"/>
    <w:pPr>
      <w:suppressAutoHyphens w:val="0"/>
      <w:spacing w:before="100" w:beforeAutospacing="1" w:after="100" w:afterAutospacing="1"/>
    </w:pPr>
    <w:rPr>
      <w:lang w:val="pt-BR" w:eastAsia="pt-BR"/>
    </w:rPr>
  </w:style>
  <w:style w:type="character" w:styleId="nfase">
    <w:name w:val="Emphasis"/>
    <w:basedOn w:val="Fontepargpadro"/>
    <w:qFormat/>
    <w:rsid w:val="007C4C60"/>
    <w:rPr>
      <w:i/>
      <w:iCs/>
    </w:rPr>
  </w:style>
  <w:style w:type="character" w:styleId="Forte">
    <w:name w:val="Strong"/>
    <w:basedOn w:val="Fontepargpadro"/>
    <w:qFormat/>
    <w:rsid w:val="00B63C49"/>
    <w:rPr>
      <w:b/>
      <w:bCs/>
    </w:rPr>
  </w:style>
  <w:style w:type="paragraph" w:customStyle="1" w:styleId="tcu-relvoto-demais">
    <w:name w:val="tcu_-_rel/voto_-_demais_§§"/>
    <w:basedOn w:val="Normal"/>
    <w:rsid w:val="005A379D"/>
    <w:pPr>
      <w:suppressAutoHyphens w:val="0"/>
      <w:spacing w:before="100" w:beforeAutospacing="1" w:after="100" w:afterAutospacing="1"/>
    </w:pPr>
    <w:rPr>
      <w:lang w:val="pt-BR" w:eastAsia="pt-BR"/>
    </w:rPr>
  </w:style>
  <w:style w:type="paragraph" w:customStyle="1" w:styleId="EstiloEditalNvel1">
    <w:name w:val="Estilo Edital Nível 1"/>
    <w:basedOn w:val="PargrafodaLista"/>
    <w:qFormat/>
    <w:rsid w:val="000A1813"/>
    <w:pPr>
      <w:widowControl w:val="0"/>
      <w:numPr>
        <w:numId w:val="1"/>
      </w:numPr>
      <w:pBdr>
        <w:top w:val="single" w:sz="8" w:space="1" w:color="auto"/>
        <w:left w:val="single" w:sz="8" w:space="4" w:color="auto"/>
        <w:bottom w:val="single" w:sz="8" w:space="1" w:color="auto"/>
        <w:right w:val="single" w:sz="8" w:space="4" w:color="auto"/>
      </w:pBdr>
      <w:shd w:val="clear" w:color="auto" w:fill="BFBFBF"/>
      <w:suppressAutoHyphens w:val="0"/>
      <w:spacing w:before="360" w:after="360" w:line="320" w:lineRule="exact"/>
      <w:jc w:val="both"/>
      <w:outlineLvl w:val="0"/>
    </w:pPr>
    <w:rPr>
      <w:rFonts w:ascii="Calibri" w:hAnsi="Calibri" w:cs="Arial"/>
      <w:b/>
      <w:bCs/>
      <w:caps/>
      <w:color w:val="000000"/>
      <w:lang w:val="pt-BR" w:eastAsia="pt-BR"/>
    </w:rPr>
  </w:style>
  <w:style w:type="paragraph" w:customStyle="1" w:styleId="EstiloEditalNvel2">
    <w:name w:val="Estilo Edital Nível 2"/>
    <w:basedOn w:val="PargrafodaLista"/>
    <w:qFormat/>
    <w:rsid w:val="000A1813"/>
    <w:pPr>
      <w:widowControl w:val="0"/>
      <w:numPr>
        <w:ilvl w:val="1"/>
        <w:numId w:val="1"/>
      </w:numPr>
      <w:suppressAutoHyphens w:val="0"/>
      <w:spacing w:before="60" w:after="60" w:line="280" w:lineRule="exact"/>
      <w:jc w:val="both"/>
    </w:pPr>
    <w:rPr>
      <w:rFonts w:ascii="Calibri" w:eastAsia="MS Mincho" w:hAnsi="Calibri"/>
      <w:bCs/>
      <w:color w:val="000000"/>
    </w:rPr>
  </w:style>
  <w:style w:type="paragraph" w:customStyle="1" w:styleId="EstiloEditalNvel5">
    <w:name w:val="Estilo Edital Nível 5"/>
    <w:basedOn w:val="PargrafodaLista"/>
    <w:qFormat/>
    <w:rsid w:val="000A1813"/>
    <w:pPr>
      <w:widowControl w:val="0"/>
      <w:numPr>
        <w:ilvl w:val="4"/>
        <w:numId w:val="1"/>
      </w:numPr>
      <w:suppressAutoHyphens w:val="0"/>
      <w:spacing w:before="120" w:after="120" w:line="320" w:lineRule="exact"/>
      <w:jc w:val="both"/>
    </w:pPr>
    <w:rPr>
      <w:rFonts w:ascii="Calibri" w:hAnsi="Calibri"/>
      <w:bCs/>
    </w:rPr>
  </w:style>
  <w:style w:type="paragraph" w:customStyle="1" w:styleId="EstiloEditalNvel3">
    <w:name w:val="Estilo Edital Nível 3"/>
    <w:basedOn w:val="PargrafodaLista"/>
    <w:qFormat/>
    <w:rsid w:val="000A1813"/>
    <w:pPr>
      <w:widowControl w:val="0"/>
      <w:numPr>
        <w:ilvl w:val="2"/>
        <w:numId w:val="1"/>
      </w:numPr>
      <w:tabs>
        <w:tab w:val="left" w:pos="1363"/>
      </w:tabs>
      <w:suppressAutoHyphens w:val="0"/>
      <w:spacing w:before="120" w:after="120" w:line="320" w:lineRule="exact"/>
      <w:jc w:val="both"/>
    </w:pPr>
    <w:rPr>
      <w:rFonts w:ascii="Calibri" w:hAnsi="Calibri" w:cs="Arial"/>
      <w:color w:val="000000"/>
      <w:lang w:val="pt-BR" w:eastAsia="pt-BR"/>
    </w:rPr>
  </w:style>
  <w:style w:type="paragraph" w:customStyle="1" w:styleId="EstiloEditalNvel4">
    <w:name w:val="Estilo Edital Nível 4"/>
    <w:basedOn w:val="PargrafodaLista"/>
    <w:qFormat/>
    <w:rsid w:val="000A1813"/>
    <w:pPr>
      <w:widowControl w:val="0"/>
      <w:numPr>
        <w:ilvl w:val="3"/>
        <w:numId w:val="1"/>
      </w:numPr>
      <w:tabs>
        <w:tab w:val="left" w:pos="1363"/>
      </w:tabs>
      <w:suppressAutoHyphens w:val="0"/>
      <w:spacing w:before="240" w:after="240" w:line="360" w:lineRule="exact"/>
      <w:ind w:left="1066" w:hanging="709"/>
      <w:jc w:val="both"/>
    </w:pPr>
    <w:rPr>
      <w:rFonts w:ascii="Calibri" w:hAnsi="Calibri"/>
    </w:rPr>
  </w:style>
  <w:style w:type="paragraph" w:styleId="Recuodecorpodetexto">
    <w:name w:val="Body Text Indent"/>
    <w:basedOn w:val="Normal"/>
    <w:link w:val="RecuodecorpodetextoChar"/>
    <w:uiPriority w:val="99"/>
    <w:semiHidden/>
    <w:unhideWhenUsed/>
    <w:rsid w:val="00426950"/>
    <w:pPr>
      <w:spacing w:after="120"/>
      <w:ind w:left="283"/>
    </w:pPr>
  </w:style>
  <w:style w:type="character" w:customStyle="1" w:styleId="RecuodecorpodetextoChar">
    <w:name w:val="Recuo de corpo de texto Char"/>
    <w:basedOn w:val="Fontepargpadro"/>
    <w:link w:val="Recuodecorpodetexto"/>
    <w:uiPriority w:val="99"/>
    <w:semiHidden/>
    <w:rsid w:val="00426950"/>
    <w:rPr>
      <w:rFonts w:ascii="Times New Roman" w:eastAsia="Times New Roman" w:hAnsi="Times New Roman" w:cs="Times New Roman"/>
      <w:sz w:val="24"/>
      <w:szCs w:val="24"/>
      <w:lang w:val="pt-PT" w:eastAsia="ar-SA"/>
    </w:rPr>
  </w:style>
  <w:style w:type="paragraph" w:styleId="Corpodetexto3">
    <w:name w:val="Body Text 3"/>
    <w:basedOn w:val="Normal"/>
    <w:link w:val="Corpodetexto3Char"/>
    <w:uiPriority w:val="99"/>
    <w:semiHidden/>
    <w:unhideWhenUsed/>
    <w:rsid w:val="006F1676"/>
    <w:pPr>
      <w:spacing w:after="120"/>
    </w:pPr>
    <w:rPr>
      <w:sz w:val="16"/>
      <w:szCs w:val="16"/>
    </w:rPr>
  </w:style>
  <w:style w:type="character" w:customStyle="1" w:styleId="Corpodetexto3Char">
    <w:name w:val="Corpo de texto 3 Char"/>
    <w:basedOn w:val="Fontepargpadro"/>
    <w:link w:val="Corpodetexto3"/>
    <w:uiPriority w:val="99"/>
    <w:semiHidden/>
    <w:rsid w:val="006F1676"/>
    <w:rPr>
      <w:rFonts w:ascii="Times New Roman" w:eastAsia="Times New Roman" w:hAnsi="Times New Roman" w:cs="Times New Roman"/>
      <w:sz w:val="16"/>
      <w:szCs w:val="16"/>
      <w:lang w:val="pt-PT" w:eastAsia="ar-SA"/>
    </w:rPr>
  </w:style>
  <w:style w:type="paragraph" w:customStyle="1" w:styleId="Texto0">
    <w:name w:val="Texto"/>
    <w:basedOn w:val="Normal"/>
    <w:rsid w:val="006F1676"/>
    <w:pPr>
      <w:suppressAutoHyphens w:val="0"/>
      <w:spacing w:before="100" w:after="100"/>
      <w:ind w:firstLine="3402"/>
      <w:jc w:val="both"/>
    </w:pPr>
    <w:rPr>
      <w:sz w:val="26"/>
      <w:szCs w:val="20"/>
      <w:lang w:val="pt-BR" w:eastAsia="pt-BR"/>
    </w:rPr>
  </w:style>
  <w:style w:type="paragraph" w:customStyle="1" w:styleId="tj">
    <w:name w:val="tj"/>
    <w:basedOn w:val="Normal"/>
    <w:rsid w:val="009268DD"/>
    <w:pPr>
      <w:suppressAutoHyphens w:val="0"/>
      <w:spacing w:before="100" w:beforeAutospacing="1" w:after="100" w:afterAutospacing="1"/>
    </w:pPr>
    <w:rPr>
      <w:lang w:val="pt-BR" w:eastAsia="pt-BR"/>
    </w:rPr>
  </w:style>
  <w:style w:type="character" w:customStyle="1" w:styleId="CabealhoChar1">
    <w:name w:val="Cabeçalho Char1"/>
    <w:aliases w:val="Cabeçalho1 Char, Char Char Char1,Char Char Char Char2,Char Char Char3,Char Char3,Char Char Char Char Char Char Char Char1,Char Char Char Char Char1, Char Char Char Char Char Char Char1, Char Char Char Char Char Char2,hd Char1,he Char1"/>
    <w:basedOn w:val="Fontepargpadro"/>
    <w:rsid w:val="006F5A31"/>
  </w:style>
  <w:style w:type="paragraph" w:styleId="Corpodetexto2">
    <w:name w:val="Body Text 2"/>
    <w:basedOn w:val="Normal"/>
    <w:link w:val="Corpodetexto2Char"/>
    <w:uiPriority w:val="99"/>
    <w:unhideWhenUsed/>
    <w:rsid w:val="00E64E51"/>
    <w:pPr>
      <w:spacing w:after="120" w:line="480" w:lineRule="auto"/>
    </w:pPr>
  </w:style>
  <w:style w:type="character" w:customStyle="1" w:styleId="Corpodetexto2Char">
    <w:name w:val="Corpo de texto 2 Char"/>
    <w:basedOn w:val="Fontepargpadro"/>
    <w:link w:val="Corpodetexto2"/>
    <w:uiPriority w:val="99"/>
    <w:rsid w:val="00E64E51"/>
    <w:rPr>
      <w:rFonts w:ascii="Times New Roman" w:eastAsia="Times New Roman" w:hAnsi="Times New Roman" w:cs="Times New Roman"/>
      <w:sz w:val="24"/>
      <w:szCs w:val="24"/>
      <w:lang w:val="pt-PT" w:eastAsia="ar-SA"/>
    </w:rPr>
  </w:style>
  <w:style w:type="character" w:customStyle="1" w:styleId="PargrafodaListaChar">
    <w:name w:val="Parágrafo da Lista Char"/>
    <w:aliases w:val="List I Paragraph Char,SheParágrafo da Lista Char,Marca 1 Char,Segundo Char,Celula Char,Parágrafo Padrão Simples Char,Colorful List - Accent 11 Char,List Paragraph (numbered (a)) Char,Main numbered paragraph Char,Marca Char"/>
    <w:link w:val="PargrafodaLista"/>
    <w:uiPriority w:val="34"/>
    <w:qFormat/>
    <w:locked/>
    <w:rsid w:val="005B70D3"/>
    <w:rPr>
      <w:rFonts w:ascii="Times New Roman" w:eastAsia="Times New Roman" w:hAnsi="Times New Roman" w:cs="Times New Roman"/>
      <w:sz w:val="24"/>
      <w:szCs w:val="24"/>
      <w:lang w:val="pt-PT" w:eastAsia="ar-SA"/>
    </w:rPr>
  </w:style>
  <w:style w:type="paragraph" w:customStyle="1" w:styleId="p11">
    <w:name w:val="p11"/>
    <w:basedOn w:val="Normal"/>
    <w:rsid w:val="00E563B4"/>
    <w:pPr>
      <w:widowControl w:val="0"/>
      <w:tabs>
        <w:tab w:val="left" w:pos="400"/>
      </w:tabs>
      <w:suppressAutoHyphens w:val="0"/>
      <w:spacing w:line="300" w:lineRule="auto"/>
      <w:ind w:left="1008" w:hanging="432"/>
    </w:pPr>
    <w:rPr>
      <w:szCs w:val="20"/>
      <w:lang w:val="pt-BR" w:eastAsia="pt-BR"/>
    </w:rPr>
  </w:style>
  <w:style w:type="character" w:customStyle="1" w:styleId="Ttulo6Char">
    <w:name w:val="Título 6 Char"/>
    <w:basedOn w:val="Fontepargpadro"/>
    <w:link w:val="Ttulo6"/>
    <w:uiPriority w:val="9"/>
    <w:rsid w:val="0002513C"/>
    <w:rPr>
      <w:rFonts w:ascii="Times New Roman" w:eastAsia="Times New Roman" w:hAnsi="Times New Roman" w:cs="Times New Roman"/>
      <w:b/>
      <w:bCs/>
    </w:rPr>
  </w:style>
  <w:style w:type="paragraph" w:styleId="Ttulo">
    <w:name w:val="Title"/>
    <w:basedOn w:val="Normal"/>
    <w:link w:val="TtuloChar"/>
    <w:qFormat/>
    <w:rsid w:val="00BA288E"/>
    <w:pPr>
      <w:suppressAutoHyphens w:val="0"/>
      <w:jc w:val="center"/>
    </w:pPr>
    <w:rPr>
      <w:rFonts w:ascii="Garamond" w:hAnsi="Garamond"/>
      <w:b/>
      <w:bCs/>
      <w:sz w:val="32"/>
      <w:szCs w:val="20"/>
    </w:rPr>
  </w:style>
  <w:style w:type="character" w:customStyle="1" w:styleId="TtuloChar">
    <w:name w:val="Título Char"/>
    <w:basedOn w:val="Fontepargpadro"/>
    <w:link w:val="Ttulo"/>
    <w:rsid w:val="00BA288E"/>
    <w:rPr>
      <w:rFonts w:ascii="Garamond" w:eastAsia="Times New Roman" w:hAnsi="Garamond" w:cs="Times New Roman"/>
      <w:b/>
      <w:bCs/>
      <w:sz w:val="32"/>
      <w:szCs w:val="20"/>
    </w:rPr>
  </w:style>
  <w:style w:type="character" w:styleId="Refdecomentrio">
    <w:name w:val="annotation reference"/>
    <w:basedOn w:val="Fontepargpadro"/>
    <w:unhideWhenUsed/>
    <w:rsid w:val="008B55CB"/>
    <w:rPr>
      <w:sz w:val="16"/>
      <w:szCs w:val="16"/>
    </w:rPr>
  </w:style>
  <w:style w:type="paragraph" w:styleId="Textodecomentrio">
    <w:name w:val="annotation text"/>
    <w:basedOn w:val="Normal"/>
    <w:link w:val="TextodecomentrioChar"/>
    <w:unhideWhenUsed/>
    <w:rsid w:val="008B55CB"/>
    <w:rPr>
      <w:sz w:val="20"/>
      <w:szCs w:val="20"/>
    </w:rPr>
  </w:style>
  <w:style w:type="character" w:customStyle="1" w:styleId="TextodecomentrioChar">
    <w:name w:val="Texto de comentário Char"/>
    <w:basedOn w:val="Fontepargpadro"/>
    <w:link w:val="Textodecomentrio"/>
    <w:qFormat/>
    <w:rsid w:val="008B55CB"/>
    <w:rPr>
      <w:rFonts w:ascii="Times New Roman" w:eastAsia="Times New Roman" w:hAnsi="Times New Roman" w:cs="Times New Roman"/>
      <w:sz w:val="20"/>
      <w:szCs w:val="20"/>
      <w:lang w:val="pt-PT" w:eastAsia="ar-SA"/>
    </w:rPr>
  </w:style>
  <w:style w:type="paragraph" w:styleId="Assuntodocomentrio">
    <w:name w:val="annotation subject"/>
    <w:basedOn w:val="Textodecomentrio"/>
    <w:next w:val="Textodecomentrio"/>
    <w:link w:val="AssuntodocomentrioChar"/>
    <w:semiHidden/>
    <w:unhideWhenUsed/>
    <w:rsid w:val="008B55CB"/>
    <w:rPr>
      <w:b/>
      <w:bCs/>
    </w:rPr>
  </w:style>
  <w:style w:type="character" w:customStyle="1" w:styleId="AssuntodocomentrioChar">
    <w:name w:val="Assunto do comentário Char"/>
    <w:basedOn w:val="TextodecomentrioChar"/>
    <w:link w:val="Assuntodocomentrio"/>
    <w:semiHidden/>
    <w:rsid w:val="008B55CB"/>
    <w:rPr>
      <w:rFonts w:ascii="Times New Roman" w:eastAsia="Times New Roman" w:hAnsi="Times New Roman" w:cs="Times New Roman"/>
      <w:b/>
      <w:bCs/>
      <w:sz w:val="20"/>
      <w:szCs w:val="20"/>
      <w:lang w:val="pt-PT" w:eastAsia="ar-SA"/>
    </w:rPr>
  </w:style>
  <w:style w:type="character" w:customStyle="1" w:styleId="Ttulo3Char">
    <w:name w:val="Título 3 Char"/>
    <w:basedOn w:val="Fontepargpadro"/>
    <w:link w:val="Ttulo3"/>
    <w:uiPriority w:val="9"/>
    <w:semiHidden/>
    <w:rsid w:val="00966B7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966B73"/>
    <w:rPr>
      <w:rFonts w:asciiTheme="majorHAnsi" w:eastAsiaTheme="majorEastAsia" w:hAnsiTheme="majorHAnsi" w:cstheme="majorBidi"/>
      <w:i/>
      <w:iCs/>
      <w:color w:val="365F91" w:themeColor="accent1" w:themeShade="BF"/>
      <w:sz w:val="24"/>
      <w:szCs w:val="24"/>
      <w:lang w:eastAsia="pt-BR"/>
    </w:rPr>
  </w:style>
  <w:style w:type="paragraph" w:customStyle="1" w:styleId="Nvel2">
    <w:name w:val="Nível 2"/>
    <w:basedOn w:val="Normal"/>
    <w:next w:val="Normal"/>
    <w:rsid w:val="00966B73"/>
    <w:pPr>
      <w:suppressAutoHyphens w:val="0"/>
      <w:spacing w:after="120"/>
      <w:jc w:val="both"/>
    </w:pPr>
    <w:rPr>
      <w:rFonts w:ascii="Arial" w:eastAsiaTheme="minorEastAsia" w:hAnsi="Arial"/>
      <w:b/>
      <w:szCs w:val="20"/>
      <w:lang w:val="pt-BR" w:eastAsia="pt-BR"/>
    </w:rPr>
  </w:style>
  <w:style w:type="character" w:customStyle="1" w:styleId="normalchar1">
    <w:name w:val="normal__char1"/>
    <w:rsid w:val="00966B73"/>
    <w:rPr>
      <w:rFonts w:ascii="Arial" w:hAnsi="Arial" w:cs="Arial" w:hint="default"/>
      <w:strike w:val="0"/>
      <w:dstrike w:val="0"/>
      <w:sz w:val="24"/>
      <w:szCs w:val="24"/>
      <w:u w:val="none"/>
      <w:effect w:val="none"/>
    </w:rPr>
  </w:style>
  <w:style w:type="character" w:customStyle="1" w:styleId="apple-style-span">
    <w:name w:val="apple-style-span"/>
    <w:basedOn w:val="Fontepargpadro"/>
    <w:rsid w:val="00966B73"/>
  </w:style>
  <w:style w:type="paragraph" w:styleId="Citao">
    <w:name w:val="Quote"/>
    <w:aliases w:val="TCU,Citação AGU,NotaExplicativa"/>
    <w:basedOn w:val="Normal"/>
    <w:next w:val="Normal"/>
    <w:link w:val="CitaoChar"/>
    <w:uiPriority w:val="29"/>
    <w:qFormat/>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val="pt-BR" w:eastAsia="en-US"/>
    </w:rPr>
  </w:style>
  <w:style w:type="character" w:customStyle="1" w:styleId="CitaoChar">
    <w:name w:val="Citação Char"/>
    <w:aliases w:val="TCU Char,Citação AGU Char,NotaExplicativa Char"/>
    <w:basedOn w:val="Fontepargpadro"/>
    <w:link w:val="Citao"/>
    <w:uiPriority w:val="29"/>
    <w:qFormat/>
    <w:rsid w:val="00966B73"/>
    <w:rPr>
      <w:rFonts w:ascii="Arial" w:eastAsia="Calibri" w:hAnsi="Arial" w:cs="Tahoma"/>
      <w:i/>
      <w:iCs/>
      <w:color w:val="000000"/>
      <w:sz w:val="20"/>
      <w:szCs w:val="24"/>
      <w:shd w:val="clear" w:color="auto" w:fill="FFFFCC"/>
    </w:rPr>
  </w:style>
  <w:style w:type="paragraph" w:styleId="Commarcadores5">
    <w:name w:val="List Bullet 5"/>
    <w:basedOn w:val="Normal"/>
    <w:rsid w:val="00966B73"/>
    <w:pPr>
      <w:numPr>
        <w:numId w:val="3"/>
      </w:numPr>
      <w:suppressAutoHyphens w:val="0"/>
      <w:contextualSpacing/>
    </w:pPr>
    <w:rPr>
      <w:rFonts w:ascii="Ecofont_Spranq_eco_Sans" w:eastAsiaTheme="minorEastAsia" w:hAnsi="Ecofont_Spranq_eco_Sans" w:cs="Tahoma"/>
      <w:lang w:val="pt-BR" w:eastAsia="pt-BR"/>
    </w:rPr>
  </w:style>
  <w:style w:type="paragraph" w:customStyle="1" w:styleId="Notaexplicativa">
    <w:name w:val="Nota explicativa"/>
    <w:basedOn w:val="Citao"/>
    <w:link w:val="NotaexplicativaChar"/>
    <w:rsid w:val="00966B73"/>
    <w:rPr>
      <w:szCs w:val="20"/>
    </w:rPr>
  </w:style>
  <w:style w:type="character" w:customStyle="1" w:styleId="NotaexplicativaChar">
    <w:name w:val="Nota explicativa Char"/>
    <w:basedOn w:val="CitaoChar"/>
    <w:link w:val="Notaexplicativa"/>
    <w:rsid w:val="00966B73"/>
    <w:rPr>
      <w:rFonts w:ascii="Arial" w:eastAsia="Calibri" w:hAnsi="Arial" w:cs="Tahoma"/>
      <w:i/>
      <w:iCs/>
      <w:color w:val="000000"/>
      <w:sz w:val="20"/>
      <w:szCs w:val="20"/>
      <w:shd w:val="clear" w:color="auto" w:fill="FFFFCC"/>
    </w:rPr>
  </w:style>
  <w:style w:type="numbering" w:customStyle="1" w:styleId="Estilo1">
    <w:name w:val="Estilo1"/>
    <w:uiPriority w:val="99"/>
    <w:rsid w:val="00966B73"/>
    <w:pPr>
      <w:numPr>
        <w:numId w:val="4"/>
      </w:numPr>
    </w:pPr>
  </w:style>
  <w:style w:type="numbering" w:customStyle="1" w:styleId="Estilo2">
    <w:name w:val="Estilo2"/>
    <w:uiPriority w:val="99"/>
    <w:rsid w:val="00966B73"/>
    <w:pPr>
      <w:numPr>
        <w:numId w:val="5"/>
      </w:numPr>
    </w:pPr>
  </w:style>
  <w:style w:type="numbering" w:customStyle="1" w:styleId="Estilo3">
    <w:name w:val="Estilo3"/>
    <w:uiPriority w:val="99"/>
    <w:rsid w:val="00966B73"/>
    <w:pPr>
      <w:numPr>
        <w:numId w:val="6"/>
      </w:numPr>
    </w:pPr>
  </w:style>
  <w:style w:type="numbering" w:customStyle="1" w:styleId="Estilo4">
    <w:name w:val="Estilo4"/>
    <w:uiPriority w:val="99"/>
    <w:rsid w:val="00966B73"/>
    <w:pPr>
      <w:numPr>
        <w:numId w:val="7"/>
      </w:numPr>
    </w:pPr>
  </w:style>
  <w:style w:type="numbering" w:customStyle="1" w:styleId="Estilo5">
    <w:name w:val="Estilo5"/>
    <w:uiPriority w:val="99"/>
    <w:rsid w:val="00966B73"/>
    <w:pPr>
      <w:numPr>
        <w:numId w:val="8"/>
      </w:numPr>
    </w:pPr>
  </w:style>
  <w:style w:type="numbering" w:customStyle="1" w:styleId="Estilo6">
    <w:name w:val="Estilo6"/>
    <w:uiPriority w:val="99"/>
    <w:rsid w:val="00966B73"/>
    <w:pPr>
      <w:numPr>
        <w:numId w:val="9"/>
      </w:numPr>
    </w:pPr>
  </w:style>
  <w:style w:type="paragraph" w:customStyle="1" w:styleId="Nivel01">
    <w:name w:val="Nivel 01"/>
    <w:basedOn w:val="Ttulo1"/>
    <w:next w:val="Normal"/>
    <w:link w:val="Nivel01Char"/>
    <w:autoRedefine/>
    <w:qFormat/>
    <w:rsid w:val="00151432"/>
    <w:pPr>
      <w:numPr>
        <w:numId w:val="2"/>
      </w:numPr>
      <w:tabs>
        <w:tab w:val="left" w:pos="567"/>
      </w:tabs>
      <w:suppressAutoHyphens w:val="0"/>
      <w:spacing w:beforeLines="120" w:afterLines="120" w:line="360" w:lineRule="auto"/>
      <w:jc w:val="both"/>
    </w:pPr>
    <w:rPr>
      <w:rFonts w:ascii="Century Gothic" w:hAnsi="Century Gothic" w:cs="Arial"/>
      <w:b/>
      <w:bCs/>
      <w:color w:val="17365D" w:themeColor="text2" w:themeShade="BF"/>
      <w:spacing w:val="5"/>
      <w:kern w:val="28"/>
      <w:sz w:val="22"/>
      <w:szCs w:val="22"/>
      <w:u w:val="single"/>
      <w:lang w:val="pt-BR" w:eastAsia="pt-BR"/>
    </w:rPr>
  </w:style>
  <w:style w:type="paragraph" w:customStyle="1" w:styleId="Nivel01Titulo">
    <w:name w:val="Nivel_01_Titulo"/>
    <w:basedOn w:val="Nivel01"/>
    <w:link w:val="Nivel01TituloChar"/>
    <w:rsid w:val="00966B73"/>
    <w:pPr>
      <w:jc w:val="left"/>
    </w:pPr>
    <w:rPr>
      <w:rFonts w:cstheme="majorBidi"/>
      <w:color w:val="000000" w:themeColor="text1"/>
    </w:rPr>
  </w:style>
  <w:style w:type="character" w:customStyle="1" w:styleId="Nivel01Char">
    <w:name w:val="Nivel 01 Char"/>
    <w:basedOn w:val="TtuloChar"/>
    <w:link w:val="Nivel01"/>
    <w:rsid w:val="00151432"/>
    <w:rPr>
      <w:rFonts w:ascii="Century Gothic" w:eastAsiaTheme="majorEastAsia" w:hAnsi="Century Gothic" w:cs="Arial"/>
      <w:b/>
      <w:bCs/>
      <w:color w:val="17365D" w:themeColor="text2" w:themeShade="BF"/>
      <w:spacing w:val="5"/>
      <w:kern w:val="28"/>
      <w:u w:val="single"/>
      <w:lang w:eastAsia="pt-BR"/>
    </w:rPr>
  </w:style>
  <w:style w:type="character" w:customStyle="1" w:styleId="Nivel01TituloChar">
    <w:name w:val="Nivel_01_Titulo Char"/>
    <w:basedOn w:val="Nivel01Char"/>
    <w:link w:val="Nivel01Titulo"/>
    <w:qFormat/>
    <w:rsid w:val="00966B73"/>
    <w:rPr>
      <w:rFonts w:cstheme="majorBidi"/>
      <w:color w:val="000000" w:themeColor="text1"/>
    </w:rPr>
  </w:style>
  <w:style w:type="table" w:styleId="Tabelacomgrade">
    <w:name w:val="Table Grid"/>
    <w:basedOn w:val="Tabelanormal"/>
    <w:uiPriority w:val="59"/>
    <w:qFormat/>
    <w:rsid w:val="00966B73"/>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966B7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966B7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2"/>
      <w:szCs w:val="22"/>
      <w:lang w:val="pt-BR" w:eastAsia="en-US"/>
    </w:rPr>
  </w:style>
  <w:style w:type="paragraph" w:customStyle="1" w:styleId="paragraph">
    <w:name w:val="paragraph"/>
    <w:basedOn w:val="Normal"/>
    <w:rsid w:val="00966B73"/>
    <w:pPr>
      <w:suppressAutoHyphens w:val="0"/>
      <w:spacing w:before="100" w:beforeAutospacing="1" w:after="100" w:afterAutospacing="1"/>
    </w:pPr>
    <w:rPr>
      <w:lang w:val="pt-BR" w:eastAsia="pt-BR"/>
    </w:rPr>
  </w:style>
  <w:style w:type="character" w:customStyle="1" w:styleId="normaltextrun">
    <w:name w:val="normaltextrun"/>
    <w:basedOn w:val="Fontepargpadro"/>
    <w:rsid w:val="00966B73"/>
  </w:style>
  <w:style w:type="character" w:customStyle="1" w:styleId="eop">
    <w:name w:val="eop"/>
    <w:basedOn w:val="Fontepargpadro"/>
    <w:rsid w:val="00966B73"/>
  </w:style>
  <w:style w:type="character" w:customStyle="1" w:styleId="spellingerror">
    <w:name w:val="spellingerror"/>
    <w:basedOn w:val="Fontepargpadro"/>
    <w:rsid w:val="00966B73"/>
  </w:style>
  <w:style w:type="paragraph" w:customStyle="1" w:styleId="Nivel1">
    <w:name w:val="Nivel1"/>
    <w:basedOn w:val="Ttulo1"/>
    <w:link w:val="Nivel1Char"/>
    <w:rsid w:val="00966B73"/>
    <w:pPr>
      <w:suppressAutoHyphens w:val="0"/>
      <w:spacing w:before="480" w:line="276" w:lineRule="auto"/>
      <w:ind w:left="357" w:hanging="357"/>
      <w:jc w:val="both"/>
    </w:pPr>
    <w:rPr>
      <w:rFonts w:ascii="Arial" w:hAnsi="Arial" w:cs="Arial"/>
      <w:b/>
      <w:color w:val="000000"/>
      <w:sz w:val="28"/>
      <w:szCs w:val="28"/>
      <w:lang w:val="pt-BR" w:eastAsia="pt-BR"/>
    </w:rPr>
  </w:style>
  <w:style w:type="character" w:customStyle="1" w:styleId="Nivel1Char">
    <w:name w:val="Nivel1 Char"/>
    <w:basedOn w:val="Ttulo1Char"/>
    <w:link w:val="Nivel1"/>
    <w:rsid w:val="00966B73"/>
    <w:rPr>
      <w:rFonts w:ascii="Arial" w:eastAsiaTheme="majorEastAsia" w:hAnsi="Arial" w:cs="Arial"/>
      <w:b/>
      <w:color w:val="000000"/>
      <w:sz w:val="28"/>
      <w:szCs w:val="28"/>
      <w:lang w:val="pt-PT" w:eastAsia="pt-BR"/>
    </w:rPr>
  </w:style>
  <w:style w:type="paragraph" w:customStyle="1" w:styleId="PargrafodaLista1">
    <w:name w:val="Parágrafo da Lista1"/>
    <w:basedOn w:val="Normal"/>
    <w:rsid w:val="00966B73"/>
    <w:pPr>
      <w:suppressAutoHyphens w:val="0"/>
      <w:ind w:left="720"/>
    </w:pPr>
    <w:rPr>
      <w:rFonts w:ascii="Ecofont_Spranq_eco_Sans" w:hAnsi="Ecofont_Spranq_eco_Sans" w:cs="Ecofont_Spranq_eco_Sans"/>
      <w:lang w:val="pt-BR" w:eastAsia="pt-BR"/>
    </w:rPr>
  </w:style>
  <w:style w:type="paragraph" w:customStyle="1" w:styleId="Nivel2">
    <w:name w:val="Nivel 2"/>
    <w:basedOn w:val="Normal"/>
    <w:link w:val="Nivel2Char"/>
    <w:qFormat/>
    <w:rsid w:val="00966B73"/>
    <w:pPr>
      <w:numPr>
        <w:ilvl w:val="1"/>
        <w:numId w:val="2"/>
      </w:numPr>
      <w:suppressAutoHyphens w:val="0"/>
      <w:spacing w:before="120" w:after="120" w:line="276" w:lineRule="auto"/>
      <w:ind w:left="1142"/>
      <w:jc w:val="both"/>
    </w:pPr>
    <w:rPr>
      <w:rFonts w:ascii="Arial" w:eastAsiaTheme="minorEastAsia" w:hAnsi="Arial" w:cs="Arial"/>
      <w:color w:val="000000"/>
      <w:sz w:val="20"/>
      <w:szCs w:val="20"/>
      <w:lang w:val="pt-BR" w:eastAsia="pt-BR"/>
    </w:rPr>
  </w:style>
  <w:style w:type="paragraph" w:customStyle="1" w:styleId="Nivel10">
    <w:name w:val="Nivel 1"/>
    <w:basedOn w:val="Nivel2"/>
    <w:next w:val="Nivel2"/>
    <w:rsid w:val="00966B73"/>
    <w:pPr>
      <w:numPr>
        <w:ilvl w:val="0"/>
        <w:numId w:val="0"/>
      </w:numPr>
      <w:ind w:left="360" w:hanging="360"/>
    </w:pPr>
    <w:rPr>
      <w:b/>
    </w:rPr>
  </w:style>
  <w:style w:type="paragraph" w:customStyle="1" w:styleId="Nivel3">
    <w:name w:val="Nivel 3"/>
    <w:basedOn w:val="Normal"/>
    <w:link w:val="Nivel3Char"/>
    <w:qFormat/>
    <w:rsid w:val="00966B73"/>
    <w:pPr>
      <w:numPr>
        <w:ilvl w:val="2"/>
        <w:numId w:val="2"/>
      </w:numPr>
      <w:suppressAutoHyphens w:val="0"/>
      <w:spacing w:before="120" w:after="120" w:line="276" w:lineRule="auto"/>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966B73"/>
    <w:pPr>
      <w:numPr>
        <w:ilvl w:val="3"/>
      </w:numPr>
      <w:ind w:left="567" w:firstLine="0"/>
    </w:pPr>
    <w:rPr>
      <w:color w:val="auto"/>
    </w:rPr>
  </w:style>
  <w:style w:type="paragraph" w:customStyle="1" w:styleId="Nivel5">
    <w:name w:val="Nivel 5"/>
    <w:basedOn w:val="Nivel4"/>
    <w:qFormat/>
    <w:rsid w:val="00966B73"/>
    <w:pPr>
      <w:numPr>
        <w:ilvl w:val="4"/>
      </w:numPr>
      <w:tabs>
        <w:tab w:val="num" w:pos="1008"/>
      </w:tabs>
      <w:ind w:left="851" w:firstLine="0"/>
    </w:pPr>
  </w:style>
  <w:style w:type="character" w:customStyle="1" w:styleId="Nivel4Char">
    <w:name w:val="Nivel 4 Char"/>
    <w:basedOn w:val="Fontepargpadro"/>
    <w:link w:val="Nivel4"/>
    <w:rsid w:val="00966B73"/>
    <w:rPr>
      <w:rFonts w:ascii="Arial" w:eastAsiaTheme="minorEastAsia" w:hAnsi="Arial" w:cs="Arial"/>
      <w:sz w:val="20"/>
      <w:szCs w:val="20"/>
      <w:lang w:eastAsia="pt-BR"/>
    </w:rPr>
  </w:style>
  <w:style w:type="paragraph" w:customStyle="1" w:styleId="textbody">
    <w:name w:val="textbody"/>
    <w:basedOn w:val="Normal"/>
    <w:rsid w:val="00966B73"/>
    <w:pPr>
      <w:suppressAutoHyphens w:val="0"/>
      <w:spacing w:before="100" w:beforeAutospacing="1" w:after="100" w:afterAutospacing="1"/>
    </w:pPr>
    <w:rPr>
      <w:lang w:val="pt-BR" w:eastAsia="pt-BR"/>
    </w:rPr>
  </w:style>
  <w:style w:type="paragraph" w:customStyle="1" w:styleId="em0020ementa">
    <w:name w:val="em_0020ementa"/>
    <w:basedOn w:val="Normal"/>
    <w:rsid w:val="00966B73"/>
    <w:pPr>
      <w:suppressAutoHyphens w:val="0"/>
      <w:ind w:left="4160"/>
      <w:jc w:val="both"/>
    </w:pPr>
    <w:rPr>
      <w:sz w:val="28"/>
      <w:szCs w:val="28"/>
      <w:lang w:val="pt-BR" w:eastAsia="pt-BR"/>
    </w:rPr>
  </w:style>
  <w:style w:type="character" w:customStyle="1" w:styleId="cp0020corpodespachochar1">
    <w:name w:val="cp_0020corpodespacho__char1"/>
    <w:rsid w:val="00966B7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66B7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66B73"/>
    <w:pPr>
      <w:spacing w:after="0" w:line="240" w:lineRule="auto"/>
    </w:pPr>
    <w:rPr>
      <w:rFonts w:ascii="Ecofont_Spranq_eco_Sans" w:eastAsia="Times New Roman" w:hAnsi="Ecofont_Spranq_eco_Sans" w:cs="Tahoma"/>
      <w:sz w:val="24"/>
      <w:szCs w:val="24"/>
      <w:lang w:eastAsia="pt-BR"/>
    </w:rPr>
  </w:style>
  <w:style w:type="character" w:customStyle="1" w:styleId="Manoel">
    <w:name w:val="Manoel"/>
    <w:rsid w:val="00966B73"/>
    <w:rPr>
      <w:rFonts w:ascii="Arial" w:hAnsi="Arial" w:cs="Arial"/>
      <w:color w:val="7030A0"/>
      <w:sz w:val="20"/>
    </w:rPr>
  </w:style>
  <w:style w:type="character" w:customStyle="1" w:styleId="ListLabel12">
    <w:name w:val="ListLabel 12"/>
    <w:rsid w:val="00966B73"/>
    <w:rPr>
      <w:b/>
    </w:rPr>
  </w:style>
  <w:style w:type="paragraph" w:customStyle="1" w:styleId="texto1">
    <w:name w:val="texto1"/>
    <w:basedOn w:val="Normal"/>
    <w:rsid w:val="00966B73"/>
    <w:pPr>
      <w:suppressAutoHyphens w:val="0"/>
      <w:spacing w:before="100" w:beforeAutospacing="1" w:after="100" w:afterAutospacing="1"/>
    </w:pPr>
    <w:rPr>
      <w:lang w:val="pt-BR" w:eastAsia="pt-BR"/>
    </w:rPr>
  </w:style>
  <w:style w:type="paragraph" w:customStyle="1" w:styleId="GradeColorida-nfase11">
    <w:name w:val="Grade Colorida - Ênfase 11"/>
    <w:basedOn w:val="Normal"/>
    <w:next w:val="Normal"/>
    <w:link w:val="GradeColorida-nfase1Char"/>
    <w:uiPriority w:val="29"/>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sz w:val="20"/>
      <w:lang w:val="pt-BR" w:eastAsia="en-US"/>
    </w:rPr>
  </w:style>
  <w:style w:type="character" w:customStyle="1" w:styleId="GradeColorida-nfase1Char">
    <w:name w:val="Grade Colorida - Ênfase 1 Char"/>
    <w:link w:val="GradeColorida-nfase11"/>
    <w:uiPriority w:val="29"/>
    <w:rsid w:val="00966B73"/>
    <w:rPr>
      <w:rFonts w:ascii="Arial" w:eastAsia="Calibri" w:hAnsi="Arial" w:cs="Times New Roman"/>
      <w:i/>
      <w:iCs/>
      <w:color w:val="000000"/>
      <w:sz w:val="20"/>
      <w:szCs w:val="24"/>
      <w:shd w:val="clear" w:color="auto" w:fill="FFFFCC"/>
    </w:rPr>
  </w:style>
  <w:style w:type="paragraph" w:customStyle="1" w:styleId="xwestern">
    <w:name w:val="x_western"/>
    <w:basedOn w:val="Normal"/>
    <w:rsid w:val="00966B73"/>
    <w:pPr>
      <w:suppressAutoHyphens w:val="0"/>
      <w:spacing w:before="100" w:beforeAutospacing="1" w:after="100" w:afterAutospacing="1"/>
    </w:pPr>
    <w:rPr>
      <w:lang w:val="pt-BR" w:eastAsia="pt-BR"/>
    </w:rPr>
  </w:style>
  <w:style w:type="paragraph" w:customStyle="1" w:styleId="TCU-Ac-item9-0">
    <w:name w:val="TCU - Ac - item 9 - §§_0"/>
    <w:basedOn w:val="Normal"/>
    <w:rsid w:val="00966B73"/>
    <w:pPr>
      <w:suppressAutoHyphens w:val="0"/>
      <w:ind w:firstLine="1134"/>
      <w:jc w:val="both"/>
    </w:pPr>
    <w:rPr>
      <w:szCs w:val="22"/>
      <w:lang w:val="pt-BR" w:eastAsia="en-US"/>
    </w:rPr>
  </w:style>
  <w:style w:type="paragraph" w:customStyle="1" w:styleId="Normal1">
    <w:name w:val="Normal_1"/>
    <w:rsid w:val="00966B73"/>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966B73"/>
    <w:pPr>
      <w:suppressAutoHyphens w:val="0"/>
      <w:spacing w:before="100" w:beforeAutospacing="1" w:after="100" w:afterAutospacing="1"/>
    </w:pPr>
    <w:rPr>
      <w:lang w:val="pt-BR" w:eastAsia="pt-BR"/>
    </w:rPr>
  </w:style>
  <w:style w:type="paragraph" w:customStyle="1" w:styleId="textojustificadorecuoprimeiralinha">
    <w:name w:val="texto_justificado_recuo_primeira_linha"/>
    <w:basedOn w:val="Normal"/>
    <w:rsid w:val="00966B73"/>
    <w:pPr>
      <w:suppressAutoHyphens w:val="0"/>
      <w:spacing w:before="100" w:beforeAutospacing="1" w:after="100" w:afterAutospacing="1"/>
    </w:pPr>
    <w:rPr>
      <w:lang w:val="pt-BR" w:eastAsia="pt-BR"/>
    </w:rPr>
  </w:style>
  <w:style w:type="character" w:customStyle="1" w:styleId="highlight">
    <w:name w:val="highlight"/>
    <w:basedOn w:val="Fontepargpadro"/>
    <w:rsid w:val="00966B73"/>
  </w:style>
  <w:style w:type="paragraph" w:customStyle="1" w:styleId="textojustificado">
    <w:name w:val="texto_justificado"/>
    <w:basedOn w:val="Normal"/>
    <w:rsid w:val="00966B73"/>
    <w:pPr>
      <w:suppressAutoHyphens w:val="0"/>
      <w:spacing w:before="100" w:beforeAutospacing="1" w:after="100" w:afterAutospacing="1"/>
    </w:pPr>
    <w:rPr>
      <w:lang w:val="pt-BR" w:eastAsia="pt-BR"/>
    </w:rPr>
  </w:style>
  <w:style w:type="character" w:styleId="HiperlinkVisitado">
    <w:name w:val="FollowedHyperlink"/>
    <w:basedOn w:val="Fontepargpadro"/>
    <w:semiHidden/>
    <w:unhideWhenUsed/>
    <w:rsid w:val="00966B73"/>
    <w:rPr>
      <w:color w:val="800080" w:themeColor="followedHyperlink"/>
      <w:u w:val="single"/>
    </w:rPr>
  </w:style>
  <w:style w:type="character" w:customStyle="1" w:styleId="MenoPendente1">
    <w:name w:val="Menção Pendente1"/>
    <w:basedOn w:val="Fontepargpadro"/>
    <w:uiPriority w:val="99"/>
    <w:semiHidden/>
    <w:unhideWhenUsed/>
    <w:rsid w:val="00966B73"/>
    <w:rPr>
      <w:color w:val="605E5C"/>
      <w:shd w:val="clear" w:color="auto" w:fill="E1DFDD"/>
    </w:rPr>
  </w:style>
  <w:style w:type="character" w:customStyle="1" w:styleId="MenoPendente2">
    <w:name w:val="Menção Pendente2"/>
    <w:basedOn w:val="Fontepargpadro"/>
    <w:uiPriority w:val="99"/>
    <w:semiHidden/>
    <w:unhideWhenUsed/>
    <w:rsid w:val="00966B73"/>
    <w:rPr>
      <w:color w:val="605E5C"/>
      <w:shd w:val="clear" w:color="auto" w:fill="E1DFDD"/>
    </w:rPr>
  </w:style>
  <w:style w:type="character" w:customStyle="1" w:styleId="Nivel2Char">
    <w:name w:val="Nivel 2 Char"/>
    <w:basedOn w:val="Fontepargpadro"/>
    <w:link w:val="Nivel2"/>
    <w:locked/>
    <w:rsid w:val="00966B73"/>
    <w:rPr>
      <w:rFonts w:ascii="Arial" w:eastAsiaTheme="minorEastAsia" w:hAnsi="Arial" w:cs="Arial"/>
      <w:color w:val="000000"/>
      <w:sz w:val="20"/>
      <w:szCs w:val="20"/>
      <w:lang w:eastAsia="pt-BR"/>
    </w:rPr>
  </w:style>
  <w:style w:type="paragraph" w:customStyle="1" w:styleId="Nvel2Opcional">
    <w:name w:val="Nível 2 Opcional"/>
    <w:basedOn w:val="Nivel2"/>
    <w:link w:val="Nvel2OpcionalChar"/>
    <w:rsid w:val="00966B73"/>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966B73"/>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966B73"/>
    <w:rPr>
      <w:rFonts w:ascii="Arial" w:eastAsia="Times New Roman" w:hAnsi="Arial" w:cs="Arial"/>
      <w:i/>
      <w:noProof/>
      <w:color w:val="FF0000"/>
      <w:sz w:val="20"/>
      <w:szCs w:val="20"/>
      <w:lang w:eastAsia="pt-BR"/>
    </w:rPr>
  </w:style>
  <w:style w:type="character" w:customStyle="1" w:styleId="Nvel3OpcionalChar">
    <w:name w:val="Nível 3 Opcional Char"/>
    <w:basedOn w:val="Fontepargpadro"/>
    <w:link w:val="Nvel3Opcional"/>
    <w:rsid w:val="00966B73"/>
    <w:rPr>
      <w:rFonts w:ascii="Arial" w:eastAsia="Times New Roman" w:hAnsi="Arial" w:cs="Arial"/>
      <w:i/>
      <w:iCs/>
      <w:noProof/>
      <w:color w:val="FF0000"/>
      <w:sz w:val="20"/>
      <w:szCs w:val="20"/>
      <w:lang w:eastAsia="pt-BR"/>
    </w:rPr>
  </w:style>
  <w:style w:type="paragraph" w:customStyle="1" w:styleId="SombreamentoMdio1-nfase31">
    <w:name w:val="Sombreamento Médio 1 - Ênfase 31"/>
    <w:basedOn w:val="Normal"/>
    <w:next w:val="Normal"/>
    <w:rsid w:val="00966B73"/>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lang w:val="pt-BR" w:eastAsia="zh-CN"/>
    </w:rPr>
  </w:style>
  <w:style w:type="paragraph" w:customStyle="1" w:styleId="corpo">
    <w:name w:val="corpo"/>
    <w:basedOn w:val="Normal"/>
    <w:rsid w:val="00966B73"/>
    <w:pPr>
      <w:suppressAutoHyphens w:val="0"/>
      <w:spacing w:before="100" w:beforeAutospacing="1" w:after="100" w:afterAutospacing="1"/>
    </w:pPr>
    <w:rPr>
      <w:lang w:val="pt-BR" w:eastAsia="pt-BR"/>
    </w:rPr>
  </w:style>
  <w:style w:type="paragraph" w:customStyle="1" w:styleId="itemnivel2">
    <w:name w:val="item_nivel2"/>
    <w:basedOn w:val="Normal"/>
    <w:rsid w:val="00966B73"/>
    <w:pPr>
      <w:suppressAutoHyphens w:val="0"/>
      <w:spacing w:before="100" w:beforeAutospacing="1" w:after="100" w:afterAutospacing="1"/>
    </w:pPr>
    <w:rPr>
      <w:lang w:val="pt-BR" w:eastAsia="pt-BR"/>
    </w:rPr>
  </w:style>
  <w:style w:type="paragraph" w:customStyle="1" w:styleId="itemnivel1">
    <w:name w:val="item_nivel1"/>
    <w:basedOn w:val="Normal"/>
    <w:rsid w:val="00966B73"/>
    <w:pPr>
      <w:suppressAutoHyphens w:val="0"/>
      <w:spacing w:before="100" w:beforeAutospacing="1" w:after="100" w:afterAutospacing="1"/>
    </w:pPr>
    <w:rPr>
      <w:lang w:val="pt-BR" w:eastAsia="pt-BR"/>
    </w:rPr>
  </w:style>
  <w:style w:type="paragraph" w:customStyle="1" w:styleId="itemalinealetra">
    <w:name w:val="item_alinea_letra"/>
    <w:basedOn w:val="Normal"/>
    <w:rsid w:val="00966B73"/>
    <w:pPr>
      <w:suppressAutoHyphens w:val="0"/>
      <w:spacing w:before="100" w:beforeAutospacing="1" w:after="100" w:afterAutospacing="1"/>
    </w:pPr>
    <w:rPr>
      <w:lang w:val="pt-BR" w:eastAsia="pt-BR"/>
    </w:rPr>
  </w:style>
  <w:style w:type="character" w:customStyle="1" w:styleId="markedcontent">
    <w:name w:val="markedcontent"/>
    <w:basedOn w:val="Fontepargpadro"/>
    <w:rsid w:val="00966B73"/>
  </w:style>
  <w:style w:type="paragraph" w:customStyle="1" w:styleId="Standard">
    <w:name w:val="Standard"/>
    <w:rsid w:val="00966B73"/>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966B73"/>
    <w:pPr>
      <w:spacing w:after="140" w:line="276" w:lineRule="auto"/>
    </w:pPr>
  </w:style>
  <w:style w:type="character" w:customStyle="1" w:styleId="MenoPendente3">
    <w:name w:val="Menção Pendente3"/>
    <w:basedOn w:val="Fontepargpadro"/>
    <w:uiPriority w:val="99"/>
    <w:semiHidden/>
    <w:unhideWhenUsed/>
    <w:rsid w:val="00966B73"/>
    <w:rPr>
      <w:color w:val="605E5C"/>
      <w:shd w:val="clear" w:color="auto" w:fill="E1DFDD"/>
    </w:rPr>
  </w:style>
  <w:style w:type="character" w:customStyle="1" w:styleId="MenoPendente4">
    <w:name w:val="Menção Pendente4"/>
    <w:basedOn w:val="Fontepargpadro"/>
    <w:uiPriority w:val="99"/>
    <w:semiHidden/>
    <w:unhideWhenUsed/>
    <w:rsid w:val="00966B73"/>
    <w:rPr>
      <w:color w:val="605E5C"/>
      <w:shd w:val="clear" w:color="auto" w:fill="E1DFDD"/>
    </w:rPr>
  </w:style>
  <w:style w:type="paragraph" w:customStyle="1" w:styleId="ou">
    <w:name w:val="ou"/>
    <w:basedOn w:val="PargrafodaLista"/>
    <w:link w:val="ouChar"/>
    <w:qFormat/>
    <w:rsid w:val="00966B73"/>
    <w:pPr>
      <w:suppressAutoHyphens w:val="0"/>
      <w:spacing w:before="60" w:after="60" w:line="259" w:lineRule="auto"/>
      <w:ind w:left="0"/>
      <w:contextualSpacing w:val="0"/>
      <w:jc w:val="center"/>
    </w:pPr>
    <w:rPr>
      <w:rFonts w:ascii="Arial" w:eastAsiaTheme="minorHAnsi" w:hAnsi="Arial" w:cs="Arial"/>
      <w:b/>
      <w:bCs/>
      <w:i/>
      <w:iCs/>
      <w:color w:val="FF0000"/>
      <w:u w:val="single"/>
      <w:lang w:val="pt-BR" w:eastAsia="pt-BR"/>
    </w:rPr>
  </w:style>
  <w:style w:type="character" w:customStyle="1" w:styleId="ouChar">
    <w:name w:val="ou Char"/>
    <w:basedOn w:val="PargrafodaListaChar"/>
    <w:link w:val="ou"/>
    <w:rsid w:val="00966B73"/>
    <w:rPr>
      <w:rFonts w:ascii="Arial" w:eastAsia="Times New Roman" w:hAnsi="Arial" w:cs="Arial"/>
      <w:b/>
      <w:bCs/>
      <w:i/>
      <w:iCs/>
      <w:color w:val="FF0000"/>
      <w:sz w:val="24"/>
      <w:szCs w:val="24"/>
      <w:u w:val="single"/>
      <w:lang w:val="pt-PT" w:eastAsia="pt-BR"/>
    </w:rPr>
  </w:style>
  <w:style w:type="paragraph" w:customStyle="1" w:styleId="dou-paragraph">
    <w:name w:val="dou-paragraph"/>
    <w:basedOn w:val="Normal"/>
    <w:rsid w:val="00966B73"/>
    <w:pPr>
      <w:suppressAutoHyphens w:val="0"/>
      <w:spacing w:before="100" w:beforeAutospacing="1" w:after="100" w:afterAutospacing="1"/>
    </w:pPr>
    <w:rPr>
      <w:lang w:val="pt-BR" w:eastAsia="pt-BR"/>
    </w:rPr>
  </w:style>
  <w:style w:type="paragraph" w:customStyle="1" w:styleId="Nvel2-Red">
    <w:name w:val="Nível 2 -Red"/>
    <w:basedOn w:val="Nivel2"/>
    <w:link w:val="Nvel2-RedChar"/>
    <w:qFormat/>
    <w:rsid w:val="00966B73"/>
    <w:rPr>
      <w:i/>
      <w:iCs/>
      <w:color w:val="FF0000"/>
    </w:rPr>
  </w:style>
  <w:style w:type="paragraph" w:customStyle="1" w:styleId="Nvel3-R">
    <w:name w:val="Nível 3-R"/>
    <w:basedOn w:val="Nivel3"/>
    <w:link w:val="Nvel3-RChar"/>
    <w:qFormat/>
    <w:rsid w:val="00966B73"/>
    <w:pPr>
      <w:ind w:left="1638"/>
    </w:pPr>
    <w:rPr>
      <w:i/>
      <w:iCs/>
      <w:color w:val="FF0000"/>
    </w:rPr>
  </w:style>
  <w:style w:type="character" w:customStyle="1" w:styleId="Nvel2-RedChar">
    <w:name w:val="Nível 2 -Red Char"/>
    <w:basedOn w:val="Nivel2Char"/>
    <w:link w:val="Nvel2-Red"/>
    <w:rsid w:val="00966B73"/>
    <w:rPr>
      <w:i/>
      <w:iCs/>
      <w:color w:val="FF0000"/>
    </w:rPr>
  </w:style>
  <w:style w:type="paragraph" w:customStyle="1" w:styleId="Nvel4-R">
    <w:name w:val="Nível 4-R"/>
    <w:basedOn w:val="Nivel4"/>
    <w:link w:val="Nvel4-RChar"/>
    <w:qFormat/>
    <w:rsid w:val="00966B73"/>
    <w:rPr>
      <w:i/>
      <w:iCs/>
      <w:color w:val="FF0000"/>
    </w:rPr>
  </w:style>
  <w:style w:type="character" w:customStyle="1" w:styleId="Nivel3Char">
    <w:name w:val="Nivel 3 Char"/>
    <w:basedOn w:val="Fontepargpadro"/>
    <w:link w:val="Nivel3"/>
    <w:rsid w:val="00966B73"/>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966B73"/>
    <w:rPr>
      <w:i/>
      <w:iCs/>
      <w:color w:val="FF0000"/>
    </w:rPr>
  </w:style>
  <w:style w:type="paragraph" w:customStyle="1" w:styleId="Nvel1-SemNum">
    <w:name w:val="Nível 1-Sem Num"/>
    <w:basedOn w:val="Nivel01"/>
    <w:link w:val="Nvel1-SemNumChar"/>
    <w:qFormat/>
    <w:rsid w:val="00966B73"/>
    <w:pPr>
      <w:numPr>
        <w:numId w:val="0"/>
      </w:numPr>
      <w:outlineLvl w:val="1"/>
    </w:pPr>
    <w:rPr>
      <w:color w:val="FF0000"/>
    </w:rPr>
  </w:style>
  <w:style w:type="character" w:customStyle="1" w:styleId="Nvel4-RChar">
    <w:name w:val="Nível 4-R Char"/>
    <w:basedOn w:val="Nivel4Char"/>
    <w:link w:val="Nvel4-R"/>
    <w:rsid w:val="00966B73"/>
    <w:rPr>
      <w:i/>
      <w:iCs/>
      <w:color w:val="FF0000"/>
    </w:rPr>
  </w:style>
  <w:style w:type="character" w:customStyle="1" w:styleId="LinkdaInternet">
    <w:name w:val="Link da Internet"/>
    <w:basedOn w:val="Fontepargpadro"/>
    <w:uiPriority w:val="99"/>
    <w:unhideWhenUsed/>
    <w:rsid w:val="00966B73"/>
    <w:rPr>
      <w:color w:val="0000FF" w:themeColor="hyperlink"/>
      <w:u w:val="single"/>
    </w:rPr>
  </w:style>
  <w:style w:type="character" w:customStyle="1" w:styleId="Nvel1-SemNumChar">
    <w:name w:val="Nível 1-Sem Num Char"/>
    <w:basedOn w:val="Nivel01Char"/>
    <w:link w:val="Nvel1-SemNum"/>
    <w:rsid w:val="00966B73"/>
    <w:rPr>
      <w:rFonts w:ascii="Century Gothic" w:eastAsiaTheme="majorEastAsia" w:hAnsi="Century Gothic" w:cs="Arial"/>
      <w:b/>
      <w:bCs/>
      <w:color w:val="FF0000"/>
      <w:spacing w:val="5"/>
      <w:kern w:val="28"/>
      <w:sz w:val="32"/>
      <w:szCs w:val="20"/>
      <w:u w:val="single"/>
      <w:lang w:eastAsia="pt-BR"/>
    </w:rPr>
  </w:style>
  <w:style w:type="paragraph" w:customStyle="1" w:styleId="citao2">
    <w:name w:val="citação 2"/>
    <w:basedOn w:val="Citao"/>
    <w:link w:val="citao2Char"/>
    <w:rsid w:val="00966B73"/>
    <w:pPr>
      <w:overflowPunct w:val="0"/>
    </w:pPr>
    <w:rPr>
      <w:szCs w:val="20"/>
    </w:rPr>
  </w:style>
  <w:style w:type="paragraph" w:customStyle="1" w:styleId="Prembulo">
    <w:name w:val="Preâmbulo"/>
    <w:basedOn w:val="Normal"/>
    <w:link w:val="PrembuloChar"/>
    <w:rsid w:val="00966B73"/>
    <w:pPr>
      <w:suppressAutoHyphens w:val="0"/>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966B73"/>
    <w:rPr>
      <w:rFonts w:ascii="Arial" w:eastAsia="Arial" w:hAnsi="Arial" w:cs="Arial"/>
      <w:bCs/>
      <w:sz w:val="20"/>
      <w:szCs w:val="20"/>
      <w:lang w:eastAsia="pt-BR"/>
    </w:rPr>
  </w:style>
  <w:style w:type="character" w:customStyle="1" w:styleId="MenoPendente5">
    <w:name w:val="Menção Pendente5"/>
    <w:basedOn w:val="Fontepargpadro"/>
    <w:uiPriority w:val="99"/>
    <w:semiHidden/>
    <w:unhideWhenUsed/>
    <w:rsid w:val="00966B73"/>
    <w:rPr>
      <w:color w:val="605E5C"/>
      <w:shd w:val="clear" w:color="auto" w:fill="E1DFDD"/>
    </w:rPr>
  </w:style>
  <w:style w:type="character" w:customStyle="1" w:styleId="citao2Char">
    <w:name w:val="citação 2 Char"/>
    <w:basedOn w:val="CitaoChar"/>
    <w:link w:val="citao2"/>
    <w:rsid w:val="00966B73"/>
    <w:rPr>
      <w:rFonts w:ascii="Arial" w:eastAsia="Calibri" w:hAnsi="Arial" w:cs="Tahoma"/>
      <w:i/>
      <w:iCs/>
      <w:color w:val="000000"/>
      <w:sz w:val="20"/>
      <w:szCs w:val="20"/>
      <w:shd w:val="clear" w:color="auto" w:fill="FFFFCC"/>
    </w:rPr>
  </w:style>
  <w:style w:type="paragraph" w:styleId="CabealhodoSumrio">
    <w:name w:val="TOC Heading"/>
    <w:basedOn w:val="Ttulo1"/>
    <w:next w:val="Normal"/>
    <w:uiPriority w:val="39"/>
    <w:unhideWhenUsed/>
    <w:rsid w:val="00966B73"/>
    <w:pPr>
      <w:suppressAutoHyphens w:val="0"/>
      <w:spacing w:line="259" w:lineRule="auto"/>
      <w:outlineLvl w:val="9"/>
    </w:pPr>
    <w:rPr>
      <w:lang w:val="pt-BR" w:eastAsia="pt-BR"/>
    </w:rPr>
  </w:style>
  <w:style w:type="paragraph" w:styleId="Sumrio1">
    <w:name w:val="toc 1"/>
    <w:basedOn w:val="Normal"/>
    <w:next w:val="Normal"/>
    <w:autoRedefine/>
    <w:uiPriority w:val="39"/>
    <w:unhideWhenUsed/>
    <w:rsid w:val="00966B73"/>
    <w:pPr>
      <w:tabs>
        <w:tab w:val="left" w:pos="426"/>
        <w:tab w:val="right" w:leader="dot" w:pos="9628"/>
      </w:tabs>
      <w:suppressAutoHyphens w:val="0"/>
      <w:spacing w:after="100"/>
    </w:pPr>
    <w:rPr>
      <w:rFonts w:ascii="Arial" w:hAnsi="Arial" w:cs="Tahoma"/>
      <w:sz w:val="20"/>
      <w:lang w:val="pt-BR" w:eastAsia="pt-BR"/>
    </w:rPr>
  </w:style>
  <w:style w:type="character" w:customStyle="1" w:styleId="MenoPendente6">
    <w:name w:val="Menção Pendente6"/>
    <w:basedOn w:val="Fontepargpadro"/>
    <w:uiPriority w:val="99"/>
    <w:semiHidden/>
    <w:unhideWhenUsed/>
    <w:rsid w:val="00966B73"/>
    <w:rPr>
      <w:color w:val="605E5C"/>
      <w:shd w:val="clear" w:color="auto" w:fill="E1DFDD"/>
    </w:rPr>
  </w:style>
  <w:style w:type="character" w:customStyle="1" w:styleId="Mentionnonrsolue1">
    <w:name w:val="Mention non résolue1"/>
    <w:basedOn w:val="Fontepargpadro"/>
    <w:uiPriority w:val="99"/>
    <w:semiHidden/>
    <w:unhideWhenUsed/>
    <w:rsid w:val="00966B73"/>
    <w:rPr>
      <w:color w:val="605E5C"/>
      <w:shd w:val="clear" w:color="auto" w:fill="E1DFDD"/>
    </w:rPr>
  </w:style>
  <w:style w:type="character" w:customStyle="1" w:styleId="MenoPendente7">
    <w:name w:val="Menção Pendente7"/>
    <w:basedOn w:val="Fontepargpadro"/>
    <w:uiPriority w:val="99"/>
    <w:semiHidden/>
    <w:unhideWhenUsed/>
    <w:rsid w:val="00966B73"/>
    <w:rPr>
      <w:color w:val="605E5C"/>
      <w:shd w:val="clear" w:color="auto" w:fill="E1DFDD"/>
    </w:rPr>
  </w:style>
  <w:style w:type="paragraph" w:styleId="Recuodecorpodetexto2">
    <w:name w:val="Body Text Indent 2"/>
    <w:basedOn w:val="Normal"/>
    <w:link w:val="Recuodecorpodetexto2Char"/>
    <w:rsid w:val="00E42904"/>
    <w:pPr>
      <w:suppressAutoHyphens w:val="0"/>
      <w:spacing w:after="120" w:line="480" w:lineRule="auto"/>
      <w:ind w:left="283"/>
    </w:pPr>
    <w:rPr>
      <w:lang w:val="pt-BR" w:eastAsia="pt-BR"/>
    </w:rPr>
  </w:style>
  <w:style w:type="character" w:customStyle="1" w:styleId="Recuodecorpodetexto2Char">
    <w:name w:val="Recuo de corpo de texto 2 Char"/>
    <w:basedOn w:val="Fontepargpadro"/>
    <w:link w:val="Recuodecorpodetexto2"/>
    <w:rsid w:val="00E42904"/>
    <w:rPr>
      <w:rFonts w:ascii="Times New Roman" w:eastAsia="Times New Roman" w:hAnsi="Times New Roman" w:cs="Times New Roman"/>
      <w:sz w:val="24"/>
      <w:szCs w:val="24"/>
      <w:lang w:eastAsia="pt-BR"/>
    </w:rPr>
  </w:style>
  <w:style w:type="paragraph" w:customStyle="1" w:styleId="Normaljustificado">
    <w:name w:val="Normal +justificado"/>
    <w:basedOn w:val="Normal"/>
    <w:rsid w:val="00E42904"/>
    <w:pPr>
      <w:suppressAutoHyphens w:val="0"/>
      <w:jc w:val="both"/>
    </w:pPr>
    <w:rPr>
      <w:rFonts w:ascii="Arial" w:hAnsi="Arial" w:cs="Arial"/>
      <w:b/>
      <w:bCs/>
      <w:color w:val="000000"/>
      <w:sz w:val="22"/>
      <w:szCs w:val="22"/>
      <w:lang w:val="pt-BR" w:eastAsia="pt-BR"/>
    </w:rPr>
  </w:style>
  <w:style w:type="character" w:customStyle="1" w:styleId="fontstyle01">
    <w:name w:val="fontstyle01"/>
    <w:basedOn w:val="Fontepargpadro"/>
    <w:rsid w:val="000821B9"/>
    <w:rPr>
      <w:rFonts w:ascii="Arial" w:hAnsi="Arial" w:cs="Arial" w:hint="default"/>
      <w:b/>
      <w:bCs/>
      <w:i w:val="0"/>
      <w:iCs w:val="0"/>
      <w:color w:val="000000"/>
      <w:sz w:val="22"/>
      <w:szCs w:val="22"/>
    </w:rPr>
  </w:style>
  <w:style w:type="paragraph" w:customStyle="1" w:styleId="Nvel4">
    <w:name w:val="Nível 4"/>
    <w:basedOn w:val="Normal"/>
    <w:qFormat/>
    <w:rsid w:val="00685E43"/>
    <w:pPr>
      <w:suppressAutoHyphens w:val="0"/>
      <w:spacing w:before="120" w:after="120" w:line="276" w:lineRule="auto"/>
      <w:ind w:left="567"/>
      <w:jc w:val="both"/>
    </w:pPr>
    <w:rPr>
      <w:rFonts w:ascii="Arial" w:hAnsi="Arial" w:cs="Arial"/>
      <w:sz w:val="20"/>
      <w:szCs w:val="20"/>
      <w:lang w:val="pt-BR" w:eastAsia="pt-BR"/>
    </w:rPr>
  </w:style>
  <w:style w:type="paragraph" w:customStyle="1" w:styleId="SubTitNN">
    <w:name w:val="SubTitNN"/>
    <w:basedOn w:val="Normal"/>
    <w:link w:val="SubTitNNChar"/>
    <w:qFormat/>
    <w:rsid w:val="00685E43"/>
    <w:pPr>
      <w:suppressAutoHyphens w:val="0"/>
      <w:spacing w:before="240" w:after="120" w:line="276" w:lineRule="auto"/>
      <w:jc w:val="both"/>
    </w:pPr>
    <w:rPr>
      <w:rFonts w:ascii="Arial" w:hAnsi="Arial" w:cs="Arial"/>
      <w:b/>
      <w:bCs/>
      <w:iCs/>
      <w:sz w:val="20"/>
      <w:szCs w:val="20"/>
      <w:lang w:val="pt-BR" w:eastAsia="pt-BR"/>
    </w:rPr>
  </w:style>
  <w:style w:type="character" w:customStyle="1" w:styleId="SubTitNNChar">
    <w:name w:val="SubTitNN Char"/>
    <w:basedOn w:val="Fontepargpadro"/>
    <w:link w:val="SubTitNN"/>
    <w:rsid w:val="00685E43"/>
    <w:rPr>
      <w:rFonts w:ascii="Arial" w:eastAsia="Times New Roman" w:hAnsi="Arial" w:cs="Arial"/>
      <w:b/>
      <w:bCs/>
      <w:iCs/>
      <w:sz w:val="20"/>
      <w:szCs w:val="20"/>
      <w:lang w:eastAsia="pt-BR"/>
    </w:rPr>
  </w:style>
  <w:style w:type="paragraph" w:customStyle="1" w:styleId="Textopadro">
    <w:name w:val="Texto padrão"/>
    <w:basedOn w:val="Normal"/>
    <w:rsid w:val="003266B4"/>
    <w:pPr>
      <w:suppressAutoHyphens w:val="0"/>
    </w:pPr>
    <w:rPr>
      <w:szCs w:val="20"/>
      <w:lang w:val="pt-BR" w:eastAsia="pt-BR"/>
    </w:rPr>
  </w:style>
  <w:style w:type="paragraph" w:customStyle="1" w:styleId="BodyTextIndent31">
    <w:name w:val="Body Text Indent 31"/>
    <w:basedOn w:val="Normal"/>
    <w:rsid w:val="00CA34BF"/>
    <w:pPr>
      <w:suppressAutoHyphens w:val="0"/>
      <w:ind w:left="1134" w:hanging="1134"/>
      <w:jc w:val="both"/>
    </w:pPr>
    <w:rPr>
      <w:rFonts w:ascii="Arial" w:hAnsi="Arial"/>
      <w:snapToGrid w:val="0"/>
      <w:sz w:val="22"/>
      <w:szCs w:val="20"/>
      <w:lang w:val="pt-BR" w:eastAsia="pt-BR"/>
    </w:rPr>
  </w:style>
  <w:style w:type="paragraph" w:customStyle="1" w:styleId="ParagraphStyle">
    <w:name w:val="Paragraph Style"/>
    <w:rsid w:val="00361116"/>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7679932">
      <w:bodyDiv w:val="1"/>
      <w:marLeft w:val="0"/>
      <w:marRight w:val="0"/>
      <w:marTop w:val="0"/>
      <w:marBottom w:val="0"/>
      <w:divBdr>
        <w:top w:val="none" w:sz="0" w:space="0" w:color="auto"/>
        <w:left w:val="none" w:sz="0" w:space="0" w:color="auto"/>
        <w:bottom w:val="none" w:sz="0" w:space="0" w:color="auto"/>
        <w:right w:val="none" w:sz="0" w:space="0" w:color="auto"/>
      </w:divBdr>
    </w:div>
    <w:div w:id="48960199">
      <w:bodyDiv w:val="1"/>
      <w:marLeft w:val="0"/>
      <w:marRight w:val="0"/>
      <w:marTop w:val="0"/>
      <w:marBottom w:val="0"/>
      <w:divBdr>
        <w:top w:val="none" w:sz="0" w:space="0" w:color="auto"/>
        <w:left w:val="none" w:sz="0" w:space="0" w:color="auto"/>
        <w:bottom w:val="none" w:sz="0" w:space="0" w:color="auto"/>
        <w:right w:val="none" w:sz="0" w:space="0" w:color="auto"/>
      </w:divBdr>
    </w:div>
    <w:div w:id="243951421">
      <w:bodyDiv w:val="1"/>
      <w:marLeft w:val="0"/>
      <w:marRight w:val="0"/>
      <w:marTop w:val="0"/>
      <w:marBottom w:val="0"/>
      <w:divBdr>
        <w:top w:val="none" w:sz="0" w:space="0" w:color="auto"/>
        <w:left w:val="none" w:sz="0" w:space="0" w:color="auto"/>
        <w:bottom w:val="none" w:sz="0" w:space="0" w:color="auto"/>
        <w:right w:val="none" w:sz="0" w:space="0" w:color="auto"/>
      </w:divBdr>
    </w:div>
    <w:div w:id="304822322">
      <w:bodyDiv w:val="1"/>
      <w:marLeft w:val="0"/>
      <w:marRight w:val="0"/>
      <w:marTop w:val="0"/>
      <w:marBottom w:val="0"/>
      <w:divBdr>
        <w:top w:val="none" w:sz="0" w:space="0" w:color="auto"/>
        <w:left w:val="none" w:sz="0" w:space="0" w:color="auto"/>
        <w:bottom w:val="none" w:sz="0" w:space="0" w:color="auto"/>
        <w:right w:val="none" w:sz="0" w:space="0" w:color="auto"/>
      </w:divBdr>
    </w:div>
    <w:div w:id="536701321">
      <w:bodyDiv w:val="1"/>
      <w:marLeft w:val="0"/>
      <w:marRight w:val="0"/>
      <w:marTop w:val="0"/>
      <w:marBottom w:val="0"/>
      <w:divBdr>
        <w:top w:val="none" w:sz="0" w:space="0" w:color="auto"/>
        <w:left w:val="none" w:sz="0" w:space="0" w:color="auto"/>
        <w:bottom w:val="none" w:sz="0" w:space="0" w:color="auto"/>
        <w:right w:val="none" w:sz="0" w:space="0" w:color="auto"/>
      </w:divBdr>
    </w:div>
    <w:div w:id="537278861">
      <w:bodyDiv w:val="1"/>
      <w:marLeft w:val="0"/>
      <w:marRight w:val="0"/>
      <w:marTop w:val="0"/>
      <w:marBottom w:val="0"/>
      <w:divBdr>
        <w:top w:val="none" w:sz="0" w:space="0" w:color="auto"/>
        <w:left w:val="none" w:sz="0" w:space="0" w:color="auto"/>
        <w:bottom w:val="none" w:sz="0" w:space="0" w:color="auto"/>
        <w:right w:val="none" w:sz="0" w:space="0" w:color="auto"/>
      </w:divBdr>
    </w:div>
    <w:div w:id="708648569">
      <w:bodyDiv w:val="1"/>
      <w:marLeft w:val="0"/>
      <w:marRight w:val="0"/>
      <w:marTop w:val="0"/>
      <w:marBottom w:val="0"/>
      <w:divBdr>
        <w:top w:val="none" w:sz="0" w:space="0" w:color="auto"/>
        <w:left w:val="none" w:sz="0" w:space="0" w:color="auto"/>
        <w:bottom w:val="none" w:sz="0" w:space="0" w:color="auto"/>
        <w:right w:val="none" w:sz="0" w:space="0" w:color="auto"/>
      </w:divBdr>
    </w:div>
    <w:div w:id="728773048">
      <w:bodyDiv w:val="1"/>
      <w:marLeft w:val="0"/>
      <w:marRight w:val="0"/>
      <w:marTop w:val="0"/>
      <w:marBottom w:val="0"/>
      <w:divBdr>
        <w:top w:val="none" w:sz="0" w:space="0" w:color="auto"/>
        <w:left w:val="none" w:sz="0" w:space="0" w:color="auto"/>
        <w:bottom w:val="none" w:sz="0" w:space="0" w:color="auto"/>
        <w:right w:val="none" w:sz="0" w:space="0" w:color="auto"/>
      </w:divBdr>
    </w:div>
    <w:div w:id="787819092">
      <w:bodyDiv w:val="1"/>
      <w:marLeft w:val="0"/>
      <w:marRight w:val="0"/>
      <w:marTop w:val="0"/>
      <w:marBottom w:val="0"/>
      <w:divBdr>
        <w:top w:val="none" w:sz="0" w:space="0" w:color="auto"/>
        <w:left w:val="none" w:sz="0" w:space="0" w:color="auto"/>
        <w:bottom w:val="none" w:sz="0" w:space="0" w:color="auto"/>
        <w:right w:val="none" w:sz="0" w:space="0" w:color="auto"/>
      </w:divBdr>
      <w:divsChild>
        <w:div w:id="1747730244">
          <w:marLeft w:val="0"/>
          <w:marRight w:val="0"/>
          <w:marTop w:val="0"/>
          <w:marBottom w:val="0"/>
          <w:divBdr>
            <w:top w:val="none" w:sz="0" w:space="0" w:color="auto"/>
            <w:left w:val="none" w:sz="0" w:space="0" w:color="auto"/>
            <w:bottom w:val="none" w:sz="0" w:space="0" w:color="auto"/>
            <w:right w:val="none" w:sz="0" w:space="0" w:color="auto"/>
          </w:divBdr>
        </w:div>
      </w:divsChild>
    </w:div>
    <w:div w:id="1075782893">
      <w:bodyDiv w:val="1"/>
      <w:marLeft w:val="0"/>
      <w:marRight w:val="0"/>
      <w:marTop w:val="0"/>
      <w:marBottom w:val="0"/>
      <w:divBdr>
        <w:top w:val="none" w:sz="0" w:space="0" w:color="auto"/>
        <w:left w:val="none" w:sz="0" w:space="0" w:color="auto"/>
        <w:bottom w:val="none" w:sz="0" w:space="0" w:color="auto"/>
        <w:right w:val="none" w:sz="0" w:space="0" w:color="auto"/>
      </w:divBdr>
    </w:div>
    <w:div w:id="1170674591">
      <w:bodyDiv w:val="1"/>
      <w:marLeft w:val="0"/>
      <w:marRight w:val="0"/>
      <w:marTop w:val="0"/>
      <w:marBottom w:val="0"/>
      <w:divBdr>
        <w:top w:val="none" w:sz="0" w:space="0" w:color="auto"/>
        <w:left w:val="none" w:sz="0" w:space="0" w:color="auto"/>
        <w:bottom w:val="none" w:sz="0" w:space="0" w:color="auto"/>
        <w:right w:val="none" w:sz="0" w:space="0" w:color="auto"/>
      </w:divBdr>
    </w:div>
    <w:div w:id="1479298831">
      <w:bodyDiv w:val="1"/>
      <w:marLeft w:val="0"/>
      <w:marRight w:val="0"/>
      <w:marTop w:val="0"/>
      <w:marBottom w:val="0"/>
      <w:divBdr>
        <w:top w:val="none" w:sz="0" w:space="0" w:color="auto"/>
        <w:left w:val="none" w:sz="0" w:space="0" w:color="auto"/>
        <w:bottom w:val="none" w:sz="0" w:space="0" w:color="auto"/>
        <w:right w:val="none" w:sz="0" w:space="0" w:color="auto"/>
      </w:divBdr>
    </w:div>
    <w:div w:id="1560092124">
      <w:bodyDiv w:val="1"/>
      <w:marLeft w:val="0"/>
      <w:marRight w:val="0"/>
      <w:marTop w:val="0"/>
      <w:marBottom w:val="0"/>
      <w:divBdr>
        <w:top w:val="none" w:sz="0" w:space="0" w:color="auto"/>
        <w:left w:val="none" w:sz="0" w:space="0" w:color="auto"/>
        <w:bottom w:val="none" w:sz="0" w:space="0" w:color="auto"/>
        <w:right w:val="none" w:sz="0" w:space="0" w:color="auto"/>
      </w:divBdr>
    </w:div>
    <w:div w:id="1685741486">
      <w:bodyDiv w:val="1"/>
      <w:marLeft w:val="0"/>
      <w:marRight w:val="0"/>
      <w:marTop w:val="0"/>
      <w:marBottom w:val="0"/>
      <w:divBdr>
        <w:top w:val="none" w:sz="0" w:space="0" w:color="auto"/>
        <w:left w:val="none" w:sz="0" w:space="0" w:color="auto"/>
        <w:bottom w:val="none" w:sz="0" w:space="0" w:color="auto"/>
        <w:right w:val="none" w:sz="0" w:space="0" w:color="auto"/>
      </w:divBdr>
      <w:divsChild>
        <w:div w:id="842865418">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7724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s://www.portaltransparencia.gov.br/sancoes/ceis" TargetMode="External"/><Relationship Id="rId39" Type="http://schemas.openxmlformats.org/officeDocument/2006/relationships/hyperlink" Target="https://bll.org.br/"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bonito.ms.gov.br/category/licitacoes-e-contratos/" TargetMode="External"/><Relationship Id="rId50" Type="http://schemas.openxmlformats.org/officeDocument/2006/relationships/hyperlink" Target="https://www.planalto.gov.br/ccivil_03/constituicao/constituicaocompilado.htm" TargetMode="External"/><Relationship Id="rId55"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bonito.ms.gov.br/category/licitacoes-e-contratos/" TargetMode="External"/><Relationship Id="rId46" Type="http://schemas.openxmlformats.org/officeDocument/2006/relationships/hyperlink" Target="mailto:licita&#231;&#227;o@bonito.ms.gov.br" TargetMode="External"/><Relationship Id="rId2" Type="http://schemas.openxmlformats.org/officeDocument/2006/relationships/numbering" Target="numbering.xml"/><Relationship Id="rId16" Type="http://schemas.openxmlformats.org/officeDocument/2006/relationships/hyperlink" Target="https://www.planalto.gov.br/ccivil_03/leis/lcp/lcp123.htm" TargetMode="External"/><Relationship Id="rId20" Type="http://schemas.openxmlformats.org/officeDocument/2006/relationships/hyperlink" Target="https://www.planalto.gov.br/ccivil_03/constituicao/constituicaocompilado.htm" TargetMode="External"/><Relationship Id="rId29" Type="http://schemas.openxmlformats.org/officeDocument/2006/relationships/hyperlink" Target="https://www.gov.br/compras/pt-br/acesso-a-informacao/legislacao/instrucoes-normativas/instrucao-normativa-seges-me-no-73-de-30-de-setembro-de-2022" TargetMode="External"/><Relationship Id="rId41" Type="http://schemas.openxmlformats.org/officeDocument/2006/relationships/hyperlink" Target="http://www.planalto.gov.br/ccivil_03/_ato2019-2022/2021/lei/L14133.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07-2010/2009/lei/l12187.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S://bll.org.br/"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microsoft.com/office/2016/09/relationships/commentsIds" Target="commentsIds.xml"/><Relationship Id="rId10" Type="http://schemas.openxmlformats.org/officeDocument/2006/relationships/hyperlink" Target="https://www.planalto.gov.br/ccivil_03/leis/lcp/lcp12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5-2018/2016/decreto/d8660.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www.portaltransparencia.gov.br/sancoes/cnep"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seges-me-no-73-de-30-de-setembro-de-2022"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4.tce.ms.gov.br/ecjur/Login/Login?ReturnUrl=%2f" TargetMode="External"/><Relationship Id="rId56" Type="http://schemas.microsoft.com/office/2011/relationships/people" Target="people.xml"/><Relationship Id="rId8" Type="http://schemas.openxmlformats.org/officeDocument/2006/relationships/hyperlink" Target="https://bllcompras.com" TargetMode="External"/><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2407-0B57-456C-A1B8-EB351DD1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49</Pages>
  <Words>21758</Words>
  <Characters>117494</Characters>
  <Application>Microsoft Office Word</Application>
  <DocSecurity>0</DocSecurity>
  <Lines>979</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Rysdyk</dc:creator>
  <cp:lastModifiedBy>PC</cp:lastModifiedBy>
  <cp:revision>19</cp:revision>
  <cp:lastPrinted>2024-06-27T18:21:00Z</cp:lastPrinted>
  <dcterms:created xsi:type="dcterms:W3CDTF">2024-06-25T18:29:00Z</dcterms:created>
  <dcterms:modified xsi:type="dcterms:W3CDTF">2024-06-27T20:37:00Z</dcterms:modified>
</cp:coreProperties>
</file>