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B7D4" w14:textId="1F73A57C"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314CD0">
        <w:rPr>
          <w:rFonts w:ascii="Arial" w:hAnsi="Arial" w:cs="Arial"/>
          <w:color w:val="000000"/>
          <w:sz w:val="22"/>
          <w:szCs w:val="22"/>
          <w:lang w:val="pt-BR"/>
        </w:rPr>
        <w:t>138</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1B3F08D9" w14:textId="6470B723"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314CD0">
        <w:rPr>
          <w:rFonts w:ascii="Arial" w:hAnsi="Arial" w:cs="Arial"/>
          <w:color w:val="000000"/>
          <w:sz w:val="22"/>
          <w:szCs w:val="22"/>
          <w:lang w:val="pt-BR"/>
        </w:rPr>
        <w:t>038</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C433596" w14:textId="77777777" w:rsidR="00966B73" w:rsidRPr="0030486D" w:rsidRDefault="00966B73" w:rsidP="0030486D">
      <w:pPr>
        <w:rPr>
          <w:rFonts w:ascii="Arial" w:hAnsi="Arial" w:cs="Arial"/>
          <w:b/>
          <w:bCs/>
          <w:color w:val="405CA1"/>
          <w:sz w:val="22"/>
          <w:szCs w:val="22"/>
        </w:rPr>
      </w:pPr>
    </w:p>
    <w:p w14:paraId="196BA3A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171B6D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2808EBB" w14:textId="77777777" w:rsidR="00966B73" w:rsidRPr="0030486D" w:rsidRDefault="00966B73" w:rsidP="0030486D">
      <w:pPr>
        <w:rPr>
          <w:rFonts w:ascii="Arial" w:hAnsi="Arial" w:cs="Arial"/>
          <w:b/>
          <w:bCs/>
          <w:color w:val="405CA1"/>
          <w:sz w:val="22"/>
          <w:szCs w:val="22"/>
        </w:rPr>
      </w:pPr>
    </w:p>
    <w:p w14:paraId="68F064F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95F1B91" w14:textId="497CAB04" w:rsidR="00B7185E" w:rsidRPr="00FA5C48" w:rsidRDefault="00390780" w:rsidP="009C70DA">
      <w:pPr>
        <w:suppressAutoHyphens w:val="0"/>
        <w:autoSpaceDE w:val="0"/>
        <w:autoSpaceDN w:val="0"/>
        <w:adjustRightInd w:val="0"/>
        <w:jc w:val="both"/>
        <w:rPr>
          <w:rFonts w:ascii="Arial" w:hAnsi="Arial" w:cs="Arial"/>
          <w:sz w:val="22"/>
          <w:szCs w:val="22"/>
        </w:rPr>
      </w:pPr>
      <w:bookmarkStart w:id="0" w:name="_Hlk179203973"/>
      <w:r w:rsidRPr="00390780">
        <w:rPr>
          <w:rFonts w:ascii="Arial" w:hAnsi="Arial" w:cs="Arial"/>
          <w:sz w:val="22"/>
          <w:szCs w:val="22"/>
        </w:rPr>
        <w:t>Registro de Preço para contratação de empresa especializada para prestar serviços de internação compulsória e/ou involuntária para tratamento de dependência química e tratamento psiquiátrico aos usuários do Sistema Único de Saúde - SUS</w:t>
      </w:r>
      <w:bookmarkEnd w:id="0"/>
      <w:r w:rsidRPr="00390780">
        <w:rPr>
          <w:rFonts w:ascii="Arial" w:hAnsi="Arial" w:cs="Arial"/>
          <w:sz w:val="22"/>
          <w:szCs w:val="22"/>
        </w:rPr>
        <w:t>.</w:t>
      </w:r>
    </w:p>
    <w:p w14:paraId="00B18BD5" w14:textId="77777777" w:rsidR="00966B73" w:rsidRPr="0030486D" w:rsidRDefault="00966B73" w:rsidP="009C70DA">
      <w:pPr>
        <w:suppressAutoHyphens w:val="0"/>
        <w:autoSpaceDE w:val="0"/>
        <w:autoSpaceDN w:val="0"/>
        <w:adjustRightInd w:val="0"/>
        <w:jc w:val="both"/>
        <w:rPr>
          <w:rFonts w:ascii="Arial" w:hAnsi="Arial" w:cs="Arial"/>
          <w:sz w:val="22"/>
          <w:szCs w:val="22"/>
        </w:rPr>
      </w:pPr>
    </w:p>
    <w:p w14:paraId="364E0B0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6B0AACB1"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sidRPr="009C70DA">
        <w:rPr>
          <w:rFonts w:ascii="Arial" w:hAnsi="Arial" w:cs="Arial"/>
          <w:sz w:val="22"/>
          <w:szCs w:val="22"/>
        </w:rPr>
        <w:t xml:space="preserve"> conforme </w:t>
      </w:r>
      <w:r w:rsidRPr="0030486D">
        <w:rPr>
          <w:rFonts w:ascii="Arial" w:hAnsi="Arial" w:cs="Arial"/>
          <w:sz w:val="22"/>
          <w:szCs w:val="22"/>
        </w:rPr>
        <w:t>possibilita o art. 24 da Lei 14.133/2021.</w:t>
      </w:r>
    </w:p>
    <w:p w14:paraId="138FE5BC" w14:textId="77777777" w:rsidR="00A53F36" w:rsidRPr="0030486D" w:rsidRDefault="00A53F36" w:rsidP="0030486D">
      <w:pPr>
        <w:rPr>
          <w:rFonts w:ascii="Arial" w:hAnsi="Arial" w:cs="Arial"/>
          <w:b/>
          <w:bCs/>
          <w:sz w:val="22"/>
          <w:szCs w:val="22"/>
        </w:rPr>
      </w:pPr>
    </w:p>
    <w:p w14:paraId="126D124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7D62CB03" w14:textId="64DCFFAD"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314CD0">
        <w:rPr>
          <w:rFonts w:ascii="Arial" w:hAnsi="Arial" w:cs="Arial"/>
          <w:b/>
          <w:bCs/>
          <w:sz w:val="22"/>
          <w:szCs w:val="22"/>
        </w:rPr>
        <w:t>29</w:t>
      </w:r>
      <w:r w:rsidRPr="0030486D">
        <w:rPr>
          <w:rFonts w:ascii="Arial" w:hAnsi="Arial" w:cs="Arial"/>
          <w:b/>
          <w:bCs/>
          <w:sz w:val="22"/>
          <w:szCs w:val="22"/>
        </w:rPr>
        <w:t>/</w:t>
      </w:r>
      <w:r w:rsidR="00314CD0">
        <w:rPr>
          <w:rFonts w:ascii="Arial" w:hAnsi="Arial" w:cs="Arial"/>
          <w:b/>
          <w:bCs/>
          <w:sz w:val="22"/>
          <w:szCs w:val="22"/>
        </w:rPr>
        <w:t>10</w:t>
      </w:r>
      <w:r w:rsidRPr="0030486D">
        <w:rPr>
          <w:rFonts w:ascii="Arial" w:hAnsi="Arial" w:cs="Arial"/>
          <w:b/>
          <w:bCs/>
          <w:sz w:val="22"/>
          <w:szCs w:val="22"/>
        </w:rPr>
        <w:t>/</w:t>
      </w:r>
      <w:r w:rsidR="00314CD0">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314CD0">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52132C26"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4918399" w14:textId="77777777" w:rsidR="00966B73" w:rsidRPr="0030486D" w:rsidRDefault="00966B73" w:rsidP="0030486D">
      <w:pPr>
        <w:jc w:val="both"/>
        <w:rPr>
          <w:rFonts w:ascii="Arial" w:hAnsi="Arial" w:cs="Arial"/>
          <w:b/>
          <w:bCs/>
          <w:caps/>
          <w:color w:val="405CA1"/>
          <w:sz w:val="22"/>
          <w:szCs w:val="22"/>
        </w:rPr>
      </w:pPr>
    </w:p>
    <w:p w14:paraId="1D725D99"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77D8854" w14:textId="61B3BC92"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w:t>
      </w:r>
      <w:r w:rsidR="00490904">
        <w:rPr>
          <w:rFonts w:ascii="Arial" w:hAnsi="Arial" w:cs="Arial"/>
          <w:sz w:val="22"/>
          <w:szCs w:val="22"/>
        </w:rPr>
        <w:t>item</w:t>
      </w:r>
    </w:p>
    <w:p w14:paraId="35E3DEE0" w14:textId="77777777" w:rsidR="00FE7350" w:rsidRPr="0030486D" w:rsidRDefault="00FE7350" w:rsidP="0030486D">
      <w:pPr>
        <w:jc w:val="both"/>
        <w:rPr>
          <w:rFonts w:ascii="Arial" w:hAnsi="Arial" w:cs="Arial"/>
          <w:sz w:val="22"/>
          <w:szCs w:val="22"/>
        </w:rPr>
      </w:pPr>
    </w:p>
    <w:p w14:paraId="01EA017C"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94797D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1A97CF06" w14:textId="77777777" w:rsidR="00966B73" w:rsidRPr="0030486D" w:rsidRDefault="00966B73" w:rsidP="0030486D">
      <w:pPr>
        <w:rPr>
          <w:rFonts w:ascii="Arial" w:hAnsi="Arial" w:cs="Arial"/>
          <w:b/>
          <w:bCs/>
          <w:color w:val="405CA1"/>
          <w:sz w:val="22"/>
          <w:szCs w:val="22"/>
        </w:rPr>
      </w:pPr>
    </w:p>
    <w:p w14:paraId="4CEDD616"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5B3AEE6F"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ED9F1C9" w14:textId="77777777" w:rsidR="003403F2" w:rsidRPr="0030486D" w:rsidRDefault="003403F2" w:rsidP="0030486D">
      <w:pPr>
        <w:rPr>
          <w:rFonts w:ascii="Arial" w:hAnsi="Arial" w:cs="Arial"/>
          <w:b/>
          <w:bCs/>
          <w:color w:val="FF0000"/>
          <w:sz w:val="22"/>
          <w:szCs w:val="22"/>
        </w:rPr>
      </w:pPr>
    </w:p>
    <w:p w14:paraId="0A1DA794" w14:textId="77777777" w:rsidR="003403F2" w:rsidRPr="0030486D" w:rsidRDefault="003403F2" w:rsidP="0030486D">
      <w:pPr>
        <w:rPr>
          <w:rFonts w:ascii="Arial" w:hAnsi="Arial" w:cs="Arial"/>
          <w:b/>
          <w:bCs/>
          <w:color w:val="FF0000"/>
          <w:sz w:val="22"/>
          <w:szCs w:val="22"/>
        </w:rPr>
      </w:pPr>
    </w:p>
    <w:p w14:paraId="2EB2A079" w14:textId="77777777" w:rsidR="00E602E9" w:rsidRPr="0030486D" w:rsidRDefault="00E602E9" w:rsidP="0030486D">
      <w:pPr>
        <w:rPr>
          <w:rFonts w:ascii="Arial" w:hAnsi="Arial" w:cs="Arial"/>
          <w:b/>
          <w:bCs/>
          <w:color w:val="FF0000"/>
          <w:sz w:val="22"/>
          <w:szCs w:val="22"/>
        </w:rPr>
      </w:pPr>
    </w:p>
    <w:p w14:paraId="15C31548" w14:textId="77777777" w:rsidR="00E602E9" w:rsidRPr="0030486D" w:rsidRDefault="00E602E9" w:rsidP="0030486D">
      <w:pPr>
        <w:rPr>
          <w:rFonts w:ascii="Arial" w:hAnsi="Arial" w:cs="Arial"/>
          <w:b/>
          <w:bCs/>
          <w:color w:val="FF0000"/>
          <w:sz w:val="22"/>
          <w:szCs w:val="22"/>
        </w:rPr>
      </w:pPr>
    </w:p>
    <w:p w14:paraId="78141E08" w14:textId="77777777" w:rsidR="00E602E9" w:rsidRPr="0030486D" w:rsidRDefault="00E602E9" w:rsidP="0030486D">
      <w:pPr>
        <w:rPr>
          <w:rFonts w:ascii="Arial" w:hAnsi="Arial" w:cs="Arial"/>
          <w:b/>
          <w:bCs/>
          <w:color w:val="FF0000"/>
          <w:sz w:val="22"/>
          <w:szCs w:val="22"/>
        </w:rPr>
      </w:pPr>
    </w:p>
    <w:p w14:paraId="36D0FF8F" w14:textId="77777777" w:rsidR="00E602E9" w:rsidRPr="0030486D" w:rsidRDefault="00E602E9" w:rsidP="0030486D">
      <w:pPr>
        <w:rPr>
          <w:rFonts w:ascii="Arial" w:hAnsi="Arial" w:cs="Arial"/>
          <w:b/>
          <w:bCs/>
          <w:color w:val="FF0000"/>
          <w:sz w:val="22"/>
          <w:szCs w:val="22"/>
        </w:rPr>
      </w:pPr>
    </w:p>
    <w:p w14:paraId="0AE8E519" w14:textId="77777777" w:rsidR="00E602E9" w:rsidRPr="0030486D" w:rsidRDefault="00E602E9" w:rsidP="0030486D">
      <w:pPr>
        <w:rPr>
          <w:rFonts w:ascii="Arial" w:hAnsi="Arial" w:cs="Arial"/>
          <w:b/>
          <w:bCs/>
          <w:color w:val="FF0000"/>
          <w:sz w:val="22"/>
          <w:szCs w:val="22"/>
        </w:rPr>
      </w:pPr>
    </w:p>
    <w:p w14:paraId="23A9A2E3" w14:textId="77777777" w:rsidR="00FE7350" w:rsidRPr="0030486D" w:rsidRDefault="00FE7350" w:rsidP="0030486D">
      <w:pPr>
        <w:rPr>
          <w:rFonts w:ascii="Arial" w:hAnsi="Arial" w:cs="Arial"/>
          <w:b/>
          <w:bCs/>
          <w:color w:val="FF0000"/>
          <w:sz w:val="22"/>
          <w:szCs w:val="22"/>
        </w:rPr>
      </w:pPr>
    </w:p>
    <w:p w14:paraId="3DDA97C9" w14:textId="77777777" w:rsidR="00FE7350" w:rsidRPr="0030486D" w:rsidRDefault="00FE7350" w:rsidP="0030486D">
      <w:pPr>
        <w:rPr>
          <w:rFonts w:ascii="Arial" w:hAnsi="Arial" w:cs="Arial"/>
          <w:b/>
          <w:bCs/>
          <w:color w:val="FF0000"/>
          <w:sz w:val="22"/>
          <w:szCs w:val="22"/>
        </w:rPr>
      </w:pPr>
    </w:p>
    <w:p w14:paraId="05FDD224" w14:textId="77777777" w:rsidR="00FE7350" w:rsidRPr="0030486D" w:rsidRDefault="00FE7350" w:rsidP="0030486D">
      <w:pPr>
        <w:rPr>
          <w:rFonts w:ascii="Arial" w:hAnsi="Arial" w:cs="Arial"/>
          <w:b/>
          <w:bCs/>
          <w:color w:val="FF0000"/>
          <w:sz w:val="22"/>
          <w:szCs w:val="22"/>
        </w:rPr>
      </w:pPr>
    </w:p>
    <w:p w14:paraId="75735391" w14:textId="77777777" w:rsidR="00FE7350" w:rsidRPr="0030486D" w:rsidRDefault="00FE7350" w:rsidP="0030486D">
      <w:pPr>
        <w:rPr>
          <w:rFonts w:ascii="Arial" w:hAnsi="Arial" w:cs="Arial"/>
          <w:b/>
          <w:bCs/>
          <w:color w:val="FF0000"/>
          <w:sz w:val="22"/>
          <w:szCs w:val="22"/>
        </w:rPr>
      </w:pPr>
    </w:p>
    <w:p w14:paraId="6459CD1F" w14:textId="77777777" w:rsidR="00FE7350" w:rsidRPr="0030486D" w:rsidRDefault="00FE7350" w:rsidP="0030486D">
      <w:pPr>
        <w:rPr>
          <w:rFonts w:ascii="Arial" w:hAnsi="Arial" w:cs="Arial"/>
          <w:b/>
          <w:bCs/>
          <w:color w:val="FF0000"/>
          <w:sz w:val="22"/>
          <w:szCs w:val="22"/>
        </w:rPr>
      </w:pPr>
    </w:p>
    <w:p w14:paraId="641F0A62"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5DE2F9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7D3789D" w14:textId="77777777" w:rsidR="00966B73" w:rsidRPr="0030486D" w:rsidRDefault="00966B73" w:rsidP="0030486D">
          <w:pPr>
            <w:rPr>
              <w:rFonts w:ascii="Arial" w:hAnsi="Arial" w:cs="Arial"/>
              <w:sz w:val="22"/>
              <w:szCs w:val="22"/>
            </w:rPr>
          </w:pPr>
        </w:p>
        <w:p w14:paraId="56C6D595" w14:textId="6FEF7E18" w:rsidR="008656F4" w:rsidRDefault="00E46CA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2C5FE1">
              <w:rPr>
                <w:noProof/>
                <w:webHidden/>
              </w:rPr>
              <w:t>3</w:t>
            </w:r>
            <w:r>
              <w:rPr>
                <w:noProof/>
                <w:webHidden/>
              </w:rPr>
              <w:fldChar w:fldCharType="end"/>
            </w:r>
          </w:hyperlink>
        </w:p>
        <w:p w14:paraId="24FC97F6" w14:textId="00207850" w:rsidR="008656F4" w:rsidRDefault="00DB38C3">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E46CA3">
              <w:rPr>
                <w:noProof/>
                <w:webHidden/>
              </w:rPr>
              <w:fldChar w:fldCharType="begin"/>
            </w:r>
            <w:r w:rsidR="008656F4">
              <w:rPr>
                <w:noProof/>
                <w:webHidden/>
              </w:rPr>
              <w:instrText xml:space="preserve"> PAGEREF _Toc161054764 \h </w:instrText>
            </w:r>
            <w:r w:rsidR="00E46CA3">
              <w:rPr>
                <w:noProof/>
                <w:webHidden/>
              </w:rPr>
            </w:r>
            <w:r w:rsidR="00E46CA3">
              <w:rPr>
                <w:noProof/>
                <w:webHidden/>
              </w:rPr>
              <w:fldChar w:fldCharType="separate"/>
            </w:r>
            <w:r w:rsidR="002C5FE1">
              <w:rPr>
                <w:noProof/>
                <w:webHidden/>
              </w:rPr>
              <w:t>3</w:t>
            </w:r>
            <w:r w:rsidR="00E46CA3">
              <w:rPr>
                <w:noProof/>
                <w:webHidden/>
              </w:rPr>
              <w:fldChar w:fldCharType="end"/>
            </w:r>
          </w:hyperlink>
        </w:p>
        <w:p w14:paraId="095E8240" w14:textId="38CDF69B" w:rsidR="008656F4" w:rsidRDefault="00DB38C3">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E46CA3">
              <w:rPr>
                <w:noProof/>
                <w:webHidden/>
              </w:rPr>
              <w:fldChar w:fldCharType="begin"/>
            </w:r>
            <w:r w:rsidR="008656F4">
              <w:rPr>
                <w:noProof/>
                <w:webHidden/>
              </w:rPr>
              <w:instrText xml:space="preserve"> PAGEREF _Toc161054765 \h </w:instrText>
            </w:r>
            <w:r w:rsidR="00E46CA3">
              <w:rPr>
                <w:noProof/>
                <w:webHidden/>
              </w:rPr>
            </w:r>
            <w:r w:rsidR="00E46CA3">
              <w:rPr>
                <w:noProof/>
                <w:webHidden/>
              </w:rPr>
              <w:fldChar w:fldCharType="separate"/>
            </w:r>
            <w:r w:rsidR="002C5FE1">
              <w:rPr>
                <w:noProof/>
                <w:webHidden/>
              </w:rPr>
              <w:t>3</w:t>
            </w:r>
            <w:r w:rsidR="00E46CA3">
              <w:rPr>
                <w:noProof/>
                <w:webHidden/>
              </w:rPr>
              <w:fldChar w:fldCharType="end"/>
            </w:r>
          </w:hyperlink>
        </w:p>
        <w:p w14:paraId="09B7887A" w14:textId="04ECE84F" w:rsidR="008656F4" w:rsidRDefault="00DB38C3">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E46CA3">
              <w:rPr>
                <w:noProof/>
                <w:webHidden/>
              </w:rPr>
              <w:fldChar w:fldCharType="begin"/>
            </w:r>
            <w:r w:rsidR="008656F4">
              <w:rPr>
                <w:noProof/>
                <w:webHidden/>
              </w:rPr>
              <w:instrText xml:space="preserve"> PAGEREF _Toc161054766 \h </w:instrText>
            </w:r>
            <w:r w:rsidR="00E46CA3">
              <w:rPr>
                <w:noProof/>
                <w:webHidden/>
              </w:rPr>
            </w:r>
            <w:r w:rsidR="00E46CA3">
              <w:rPr>
                <w:noProof/>
                <w:webHidden/>
              </w:rPr>
              <w:fldChar w:fldCharType="separate"/>
            </w:r>
            <w:r w:rsidR="002C5FE1">
              <w:rPr>
                <w:noProof/>
                <w:webHidden/>
              </w:rPr>
              <w:t>4</w:t>
            </w:r>
            <w:r w:rsidR="00E46CA3">
              <w:rPr>
                <w:noProof/>
                <w:webHidden/>
              </w:rPr>
              <w:fldChar w:fldCharType="end"/>
            </w:r>
          </w:hyperlink>
        </w:p>
        <w:p w14:paraId="60FB5EC6" w14:textId="72FDAE73" w:rsidR="008656F4" w:rsidRDefault="00DB38C3">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E46CA3">
              <w:rPr>
                <w:noProof/>
                <w:webHidden/>
              </w:rPr>
              <w:fldChar w:fldCharType="begin"/>
            </w:r>
            <w:r w:rsidR="008656F4">
              <w:rPr>
                <w:noProof/>
                <w:webHidden/>
              </w:rPr>
              <w:instrText xml:space="preserve"> PAGEREF _Toc161054767 \h </w:instrText>
            </w:r>
            <w:r w:rsidR="00E46CA3">
              <w:rPr>
                <w:noProof/>
                <w:webHidden/>
              </w:rPr>
            </w:r>
            <w:r w:rsidR="00E46CA3">
              <w:rPr>
                <w:noProof/>
                <w:webHidden/>
              </w:rPr>
              <w:fldChar w:fldCharType="separate"/>
            </w:r>
            <w:r w:rsidR="002C5FE1">
              <w:rPr>
                <w:noProof/>
                <w:webHidden/>
              </w:rPr>
              <w:t>5</w:t>
            </w:r>
            <w:r w:rsidR="00E46CA3">
              <w:rPr>
                <w:noProof/>
                <w:webHidden/>
              </w:rPr>
              <w:fldChar w:fldCharType="end"/>
            </w:r>
          </w:hyperlink>
        </w:p>
        <w:p w14:paraId="266FC373" w14:textId="5659FE84" w:rsidR="008656F4" w:rsidRDefault="00DB38C3">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E46CA3">
              <w:rPr>
                <w:noProof/>
                <w:webHidden/>
              </w:rPr>
              <w:fldChar w:fldCharType="begin"/>
            </w:r>
            <w:r w:rsidR="008656F4">
              <w:rPr>
                <w:noProof/>
                <w:webHidden/>
              </w:rPr>
              <w:instrText xml:space="preserve"> PAGEREF _Toc161054768 \h </w:instrText>
            </w:r>
            <w:r w:rsidR="00E46CA3">
              <w:rPr>
                <w:noProof/>
                <w:webHidden/>
              </w:rPr>
            </w:r>
            <w:r w:rsidR="00E46CA3">
              <w:rPr>
                <w:noProof/>
                <w:webHidden/>
              </w:rPr>
              <w:fldChar w:fldCharType="separate"/>
            </w:r>
            <w:r w:rsidR="002C5FE1">
              <w:rPr>
                <w:noProof/>
                <w:webHidden/>
              </w:rPr>
              <w:t>9</w:t>
            </w:r>
            <w:r w:rsidR="00E46CA3">
              <w:rPr>
                <w:noProof/>
                <w:webHidden/>
              </w:rPr>
              <w:fldChar w:fldCharType="end"/>
            </w:r>
          </w:hyperlink>
        </w:p>
        <w:p w14:paraId="28A9CD5F" w14:textId="0EEEB357" w:rsidR="008656F4" w:rsidRDefault="00DB38C3">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E46CA3">
              <w:rPr>
                <w:noProof/>
                <w:webHidden/>
              </w:rPr>
              <w:fldChar w:fldCharType="begin"/>
            </w:r>
            <w:r w:rsidR="008656F4">
              <w:rPr>
                <w:noProof/>
                <w:webHidden/>
              </w:rPr>
              <w:instrText xml:space="preserve"> PAGEREF _Toc161054769 \h </w:instrText>
            </w:r>
            <w:r w:rsidR="00E46CA3">
              <w:rPr>
                <w:noProof/>
                <w:webHidden/>
              </w:rPr>
            </w:r>
            <w:r w:rsidR="00E46CA3">
              <w:rPr>
                <w:noProof/>
                <w:webHidden/>
              </w:rPr>
              <w:fldChar w:fldCharType="separate"/>
            </w:r>
            <w:r w:rsidR="002C5FE1">
              <w:rPr>
                <w:noProof/>
                <w:webHidden/>
              </w:rPr>
              <w:t>10</w:t>
            </w:r>
            <w:r w:rsidR="00E46CA3">
              <w:rPr>
                <w:noProof/>
                <w:webHidden/>
              </w:rPr>
              <w:fldChar w:fldCharType="end"/>
            </w:r>
          </w:hyperlink>
        </w:p>
        <w:p w14:paraId="15389101" w14:textId="48C96B9E" w:rsidR="008656F4" w:rsidRDefault="00DB38C3">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E46CA3">
              <w:rPr>
                <w:noProof/>
                <w:webHidden/>
              </w:rPr>
              <w:fldChar w:fldCharType="begin"/>
            </w:r>
            <w:r w:rsidR="008656F4">
              <w:rPr>
                <w:noProof/>
                <w:webHidden/>
              </w:rPr>
              <w:instrText xml:space="preserve"> PAGEREF _Toc161054770 \h </w:instrText>
            </w:r>
            <w:r w:rsidR="00E46CA3">
              <w:rPr>
                <w:noProof/>
                <w:webHidden/>
              </w:rPr>
            </w:r>
            <w:r w:rsidR="00E46CA3">
              <w:rPr>
                <w:noProof/>
                <w:webHidden/>
              </w:rPr>
              <w:fldChar w:fldCharType="separate"/>
            </w:r>
            <w:r w:rsidR="002C5FE1">
              <w:rPr>
                <w:noProof/>
                <w:webHidden/>
              </w:rPr>
              <w:t>13</w:t>
            </w:r>
            <w:r w:rsidR="00E46CA3">
              <w:rPr>
                <w:noProof/>
                <w:webHidden/>
              </w:rPr>
              <w:fldChar w:fldCharType="end"/>
            </w:r>
          </w:hyperlink>
        </w:p>
        <w:p w14:paraId="361F7E86" w14:textId="10A61990" w:rsidR="008656F4" w:rsidRDefault="00DB38C3">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E46CA3">
              <w:rPr>
                <w:noProof/>
                <w:webHidden/>
              </w:rPr>
              <w:fldChar w:fldCharType="begin"/>
            </w:r>
            <w:r w:rsidR="008656F4">
              <w:rPr>
                <w:noProof/>
                <w:webHidden/>
              </w:rPr>
              <w:instrText xml:space="preserve"> PAGEREF _Toc161054771 \h </w:instrText>
            </w:r>
            <w:r w:rsidR="00E46CA3">
              <w:rPr>
                <w:noProof/>
                <w:webHidden/>
              </w:rPr>
            </w:r>
            <w:r w:rsidR="00E46CA3">
              <w:rPr>
                <w:noProof/>
                <w:webHidden/>
              </w:rPr>
              <w:fldChar w:fldCharType="separate"/>
            </w:r>
            <w:r w:rsidR="002C5FE1">
              <w:rPr>
                <w:noProof/>
                <w:webHidden/>
              </w:rPr>
              <w:t>15</w:t>
            </w:r>
            <w:r w:rsidR="00E46CA3">
              <w:rPr>
                <w:noProof/>
                <w:webHidden/>
              </w:rPr>
              <w:fldChar w:fldCharType="end"/>
            </w:r>
          </w:hyperlink>
        </w:p>
        <w:p w14:paraId="7145A621" w14:textId="67410077" w:rsidR="008656F4" w:rsidRDefault="00DB38C3">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E46CA3">
              <w:rPr>
                <w:noProof/>
                <w:webHidden/>
              </w:rPr>
              <w:fldChar w:fldCharType="begin"/>
            </w:r>
            <w:r w:rsidR="008656F4">
              <w:rPr>
                <w:noProof/>
                <w:webHidden/>
              </w:rPr>
              <w:instrText xml:space="preserve"> PAGEREF _Toc161054772 \h </w:instrText>
            </w:r>
            <w:r w:rsidR="00E46CA3">
              <w:rPr>
                <w:noProof/>
                <w:webHidden/>
              </w:rPr>
            </w:r>
            <w:r w:rsidR="00E46CA3">
              <w:rPr>
                <w:noProof/>
                <w:webHidden/>
              </w:rPr>
              <w:fldChar w:fldCharType="separate"/>
            </w:r>
            <w:r w:rsidR="002C5FE1">
              <w:rPr>
                <w:noProof/>
                <w:webHidden/>
              </w:rPr>
              <w:t>17</w:t>
            </w:r>
            <w:r w:rsidR="00E46CA3">
              <w:rPr>
                <w:noProof/>
                <w:webHidden/>
              </w:rPr>
              <w:fldChar w:fldCharType="end"/>
            </w:r>
          </w:hyperlink>
        </w:p>
        <w:p w14:paraId="18033CD2" w14:textId="170C1F9B" w:rsidR="008656F4" w:rsidRDefault="00DB38C3">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E46CA3">
              <w:rPr>
                <w:noProof/>
                <w:webHidden/>
              </w:rPr>
              <w:fldChar w:fldCharType="begin"/>
            </w:r>
            <w:r w:rsidR="008656F4">
              <w:rPr>
                <w:noProof/>
                <w:webHidden/>
              </w:rPr>
              <w:instrText xml:space="preserve"> PAGEREF _Toc161054773 \h </w:instrText>
            </w:r>
            <w:r w:rsidR="00E46CA3">
              <w:rPr>
                <w:noProof/>
                <w:webHidden/>
              </w:rPr>
            </w:r>
            <w:r w:rsidR="00E46CA3">
              <w:rPr>
                <w:noProof/>
                <w:webHidden/>
              </w:rPr>
              <w:fldChar w:fldCharType="separate"/>
            </w:r>
            <w:r w:rsidR="002C5FE1">
              <w:rPr>
                <w:noProof/>
                <w:webHidden/>
              </w:rPr>
              <w:t>17</w:t>
            </w:r>
            <w:r w:rsidR="00E46CA3">
              <w:rPr>
                <w:noProof/>
                <w:webHidden/>
              </w:rPr>
              <w:fldChar w:fldCharType="end"/>
            </w:r>
          </w:hyperlink>
        </w:p>
        <w:p w14:paraId="4F410F71" w14:textId="77A26E23" w:rsidR="008656F4" w:rsidRDefault="00DB38C3">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E46CA3">
              <w:rPr>
                <w:noProof/>
                <w:webHidden/>
              </w:rPr>
              <w:fldChar w:fldCharType="begin"/>
            </w:r>
            <w:r w:rsidR="008656F4">
              <w:rPr>
                <w:noProof/>
                <w:webHidden/>
              </w:rPr>
              <w:instrText xml:space="preserve"> PAGEREF _Toc161054774 \h </w:instrText>
            </w:r>
            <w:r w:rsidR="00E46CA3">
              <w:rPr>
                <w:noProof/>
                <w:webHidden/>
              </w:rPr>
            </w:r>
            <w:r w:rsidR="00E46CA3">
              <w:rPr>
                <w:noProof/>
                <w:webHidden/>
              </w:rPr>
              <w:fldChar w:fldCharType="separate"/>
            </w:r>
            <w:r w:rsidR="002C5FE1">
              <w:rPr>
                <w:noProof/>
                <w:webHidden/>
              </w:rPr>
              <w:t>18</w:t>
            </w:r>
            <w:r w:rsidR="00E46CA3">
              <w:rPr>
                <w:noProof/>
                <w:webHidden/>
              </w:rPr>
              <w:fldChar w:fldCharType="end"/>
            </w:r>
          </w:hyperlink>
        </w:p>
        <w:p w14:paraId="0DFA4303" w14:textId="12AEA284" w:rsidR="008656F4" w:rsidRDefault="00DB38C3">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E46CA3">
              <w:rPr>
                <w:noProof/>
                <w:webHidden/>
              </w:rPr>
              <w:fldChar w:fldCharType="begin"/>
            </w:r>
            <w:r w:rsidR="008656F4">
              <w:rPr>
                <w:noProof/>
                <w:webHidden/>
              </w:rPr>
              <w:instrText xml:space="preserve"> PAGEREF _Toc161054775 \h </w:instrText>
            </w:r>
            <w:r w:rsidR="00E46CA3">
              <w:rPr>
                <w:noProof/>
                <w:webHidden/>
              </w:rPr>
            </w:r>
            <w:r w:rsidR="00E46CA3">
              <w:rPr>
                <w:noProof/>
                <w:webHidden/>
              </w:rPr>
              <w:fldChar w:fldCharType="separate"/>
            </w:r>
            <w:r w:rsidR="002C5FE1">
              <w:rPr>
                <w:noProof/>
                <w:webHidden/>
              </w:rPr>
              <w:t>19</w:t>
            </w:r>
            <w:r w:rsidR="00E46CA3">
              <w:rPr>
                <w:noProof/>
                <w:webHidden/>
              </w:rPr>
              <w:fldChar w:fldCharType="end"/>
            </w:r>
          </w:hyperlink>
        </w:p>
        <w:p w14:paraId="54E97F37" w14:textId="40F6F6B5" w:rsidR="008656F4" w:rsidRDefault="00DB38C3">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E46CA3">
              <w:rPr>
                <w:noProof/>
                <w:webHidden/>
              </w:rPr>
              <w:fldChar w:fldCharType="begin"/>
            </w:r>
            <w:r w:rsidR="008656F4">
              <w:rPr>
                <w:noProof/>
                <w:webHidden/>
              </w:rPr>
              <w:instrText xml:space="preserve"> PAGEREF _Toc161054776 \h </w:instrText>
            </w:r>
            <w:r w:rsidR="00E46CA3">
              <w:rPr>
                <w:noProof/>
                <w:webHidden/>
              </w:rPr>
            </w:r>
            <w:r w:rsidR="00E46CA3">
              <w:rPr>
                <w:noProof/>
                <w:webHidden/>
              </w:rPr>
              <w:fldChar w:fldCharType="separate"/>
            </w:r>
            <w:r w:rsidR="002C5FE1">
              <w:rPr>
                <w:noProof/>
                <w:webHidden/>
              </w:rPr>
              <w:t>21</w:t>
            </w:r>
            <w:r w:rsidR="00E46CA3">
              <w:rPr>
                <w:noProof/>
                <w:webHidden/>
              </w:rPr>
              <w:fldChar w:fldCharType="end"/>
            </w:r>
          </w:hyperlink>
        </w:p>
        <w:p w14:paraId="1CC23281" w14:textId="47CDCC43" w:rsidR="008656F4" w:rsidRDefault="00DB38C3">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E46CA3">
              <w:rPr>
                <w:noProof/>
                <w:webHidden/>
              </w:rPr>
              <w:fldChar w:fldCharType="begin"/>
            </w:r>
            <w:r w:rsidR="008656F4">
              <w:rPr>
                <w:noProof/>
                <w:webHidden/>
              </w:rPr>
              <w:instrText xml:space="preserve"> PAGEREF _Toc161054777 \h </w:instrText>
            </w:r>
            <w:r w:rsidR="00E46CA3">
              <w:rPr>
                <w:noProof/>
                <w:webHidden/>
              </w:rPr>
            </w:r>
            <w:r w:rsidR="00E46CA3">
              <w:rPr>
                <w:noProof/>
                <w:webHidden/>
              </w:rPr>
              <w:fldChar w:fldCharType="separate"/>
            </w:r>
            <w:r w:rsidR="002C5FE1">
              <w:rPr>
                <w:noProof/>
                <w:webHidden/>
              </w:rPr>
              <w:t>21</w:t>
            </w:r>
            <w:r w:rsidR="00E46CA3">
              <w:rPr>
                <w:noProof/>
                <w:webHidden/>
              </w:rPr>
              <w:fldChar w:fldCharType="end"/>
            </w:r>
          </w:hyperlink>
        </w:p>
        <w:p w14:paraId="61184A50" w14:textId="77777777" w:rsidR="00966B73" w:rsidRPr="0030486D" w:rsidRDefault="00E46CA3" w:rsidP="0030486D">
          <w:pPr>
            <w:rPr>
              <w:rFonts w:ascii="Arial" w:hAnsi="Arial" w:cs="Arial"/>
              <w:b/>
              <w:bCs/>
              <w:sz w:val="22"/>
              <w:szCs w:val="22"/>
            </w:rPr>
          </w:pPr>
          <w:r w:rsidRPr="0030486D">
            <w:rPr>
              <w:rFonts w:ascii="Arial" w:hAnsi="Arial" w:cs="Arial"/>
              <w:b/>
              <w:bCs/>
              <w:sz w:val="22"/>
              <w:szCs w:val="22"/>
            </w:rPr>
            <w:fldChar w:fldCharType="end"/>
          </w:r>
        </w:p>
      </w:sdtContent>
    </w:sdt>
    <w:p w14:paraId="7BE7DBE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8EBAB33" w14:textId="0D498AA9" w:rsidR="00966B73" w:rsidRPr="0030486D" w:rsidRDefault="00966B73" w:rsidP="007E6D3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4137042" w14:textId="77777777" w:rsidR="00966B73" w:rsidRPr="0030486D" w:rsidRDefault="00966B73" w:rsidP="007E6D35">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8C67EAE" w14:textId="753B91BE" w:rsidR="00966B73" w:rsidRPr="0030486D" w:rsidRDefault="00966B73" w:rsidP="007E6D3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314CD0">
        <w:rPr>
          <w:rFonts w:ascii="Arial" w:hAnsi="Arial" w:cs="Arial"/>
          <w:b/>
          <w:color w:val="000000"/>
          <w:sz w:val="22"/>
          <w:szCs w:val="22"/>
        </w:rPr>
        <w:t>038</w:t>
      </w:r>
      <w:r w:rsidRPr="0030486D">
        <w:rPr>
          <w:rFonts w:ascii="Arial" w:hAnsi="Arial" w:cs="Arial"/>
          <w:b/>
          <w:color w:val="000000"/>
          <w:sz w:val="22"/>
          <w:szCs w:val="22"/>
        </w:rPr>
        <w:t>/2024</w:t>
      </w:r>
    </w:p>
    <w:p w14:paraId="41F67F80" w14:textId="7D5ADCE0" w:rsidR="00966B73" w:rsidRPr="0030486D" w:rsidRDefault="00966B73" w:rsidP="007E6D35">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314CD0">
        <w:rPr>
          <w:rFonts w:ascii="Arial" w:hAnsi="Arial" w:cs="Arial"/>
          <w:bCs/>
          <w:color w:val="000000"/>
          <w:sz w:val="22"/>
          <w:szCs w:val="22"/>
        </w:rPr>
        <w:t>138/2024</w:t>
      </w:r>
      <w:r w:rsidRPr="0030486D">
        <w:rPr>
          <w:rFonts w:ascii="Arial" w:hAnsi="Arial" w:cs="Arial"/>
          <w:bCs/>
          <w:color w:val="000000"/>
          <w:sz w:val="22"/>
          <w:szCs w:val="22"/>
        </w:rPr>
        <w:t>)</w:t>
      </w:r>
    </w:p>
    <w:p w14:paraId="2886245F" w14:textId="77777777" w:rsidR="00966B73" w:rsidRPr="0030486D" w:rsidRDefault="00966B73" w:rsidP="007E6D35">
      <w:pPr>
        <w:spacing w:beforeLines="120" w:before="288" w:afterLines="120" w:after="288"/>
        <w:ind w:firstLine="567"/>
        <w:jc w:val="center"/>
        <w:rPr>
          <w:rFonts w:ascii="Arial" w:hAnsi="Arial" w:cs="Arial"/>
          <w:b/>
          <w:color w:val="000000"/>
          <w:sz w:val="22"/>
          <w:szCs w:val="22"/>
        </w:rPr>
      </w:pPr>
    </w:p>
    <w:p w14:paraId="3D2E264E"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E80575A" w14:textId="77777777" w:rsidR="00966B73" w:rsidRPr="0030486D" w:rsidRDefault="00966B73" w:rsidP="0030486D">
      <w:pPr>
        <w:pStyle w:val="Nivel01"/>
        <w:spacing w:before="288" w:after="288" w:line="240" w:lineRule="auto"/>
        <w:rPr>
          <w:rFonts w:ascii="Arial" w:hAnsi="Arial"/>
        </w:rPr>
      </w:pPr>
      <w:bookmarkStart w:id="1" w:name="_Toc161054763"/>
      <w:r w:rsidRPr="0030486D">
        <w:rPr>
          <w:rFonts w:ascii="Arial" w:hAnsi="Arial"/>
        </w:rPr>
        <w:t>DO OBJETO:</w:t>
      </w:r>
      <w:bookmarkEnd w:id="1"/>
    </w:p>
    <w:p w14:paraId="0CA3E972" w14:textId="1A585A28"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390780" w:rsidRPr="00390780">
        <w:rPr>
          <w:rFonts w:ascii="Arial" w:hAnsi="Arial" w:cs="Arial"/>
          <w:sz w:val="22"/>
          <w:szCs w:val="22"/>
        </w:rPr>
        <w:t xml:space="preserve">Registro de Preço para contratação de empresa especializada para prestar serviços de internação compulsória e/ou involuntária para tratamento de dependência química e tratamento psiquiátrico aos usuários do Sistema Único de Saúde </w:t>
      </w:r>
      <w:r w:rsidR="00390780">
        <w:rPr>
          <w:rFonts w:ascii="Arial" w:hAnsi="Arial" w:cs="Arial"/>
          <w:sz w:val="22"/>
          <w:szCs w:val="22"/>
        </w:rPr>
        <w:t>–</w:t>
      </w:r>
      <w:r w:rsidR="00390780" w:rsidRPr="00390780">
        <w:rPr>
          <w:rFonts w:ascii="Arial" w:hAnsi="Arial" w:cs="Arial"/>
          <w:sz w:val="22"/>
          <w:szCs w:val="22"/>
        </w:rPr>
        <w:t xml:space="preserve"> SUS</w:t>
      </w:r>
      <w:r w:rsidR="00390780">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073F746A"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pPr w:leftFromText="141" w:rightFromText="141" w:vertAnchor="text" w:horzAnchor="margin" w:tblpXSpec="center" w:tblpY="69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332"/>
        <w:gridCol w:w="1005"/>
        <w:gridCol w:w="672"/>
      </w:tblGrid>
      <w:tr w:rsidR="00FE1CA1" w:rsidRPr="00FE1CA1" w14:paraId="211CC760" w14:textId="77777777" w:rsidTr="009576E7">
        <w:trPr>
          <w:trHeight w:val="703"/>
          <w:jc w:val="center"/>
        </w:trPr>
        <w:tc>
          <w:tcPr>
            <w:tcW w:w="0" w:type="auto"/>
            <w:shd w:val="clear" w:color="auto" w:fill="BFBFBF"/>
            <w:vAlign w:val="center"/>
          </w:tcPr>
          <w:p w14:paraId="47C44E66" w14:textId="77777777" w:rsidR="00FE1CA1" w:rsidRPr="00FE1CA1" w:rsidRDefault="00FE1CA1" w:rsidP="009576E7">
            <w:pPr>
              <w:spacing w:line="360" w:lineRule="auto"/>
              <w:jc w:val="center"/>
              <w:rPr>
                <w:rFonts w:ascii="Arial" w:hAnsi="Arial" w:cs="Arial"/>
                <w:b/>
                <w:bCs/>
                <w:sz w:val="20"/>
                <w:szCs w:val="20"/>
              </w:rPr>
            </w:pPr>
            <w:r w:rsidRPr="00FE1CA1">
              <w:rPr>
                <w:rFonts w:ascii="Arial" w:hAnsi="Arial" w:cs="Arial"/>
                <w:b/>
                <w:bCs/>
                <w:sz w:val="20"/>
                <w:szCs w:val="20"/>
              </w:rPr>
              <w:t>Item</w:t>
            </w:r>
          </w:p>
        </w:tc>
        <w:tc>
          <w:tcPr>
            <w:tcW w:w="0" w:type="auto"/>
            <w:shd w:val="clear" w:color="auto" w:fill="BFBFBF"/>
            <w:vAlign w:val="center"/>
          </w:tcPr>
          <w:p w14:paraId="51007B97" w14:textId="77777777" w:rsidR="00FE1CA1" w:rsidRPr="00FE1CA1" w:rsidRDefault="00FE1CA1" w:rsidP="009576E7">
            <w:pPr>
              <w:spacing w:line="360" w:lineRule="auto"/>
              <w:jc w:val="center"/>
              <w:rPr>
                <w:rFonts w:ascii="Arial" w:hAnsi="Arial" w:cs="Arial"/>
                <w:b/>
                <w:bCs/>
                <w:sz w:val="20"/>
                <w:szCs w:val="20"/>
              </w:rPr>
            </w:pPr>
            <w:r w:rsidRPr="00FE1CA1">
              <w:rPr>
                <w:rFonts w:ascii="Arial" w:hAnsi="Arial" w:cs="Arial"/>
                <w:b/>
                <w:bCs/>
                <w:sz w:val="20"/>
                <w:szCs w:val="20"/>
              </w:rPr>
              <w:t>Descrição dos Serviços</w:t>
            </w:r>
          </w:p>
        </w:tc>
        <w:tc>
          <w:tcPr>
            <w:tcW w:w="0" w:type="auto"/>
            <w:shd w:val="clear" w:color="auto" w:fill="BFBFBF"/>
            <w:vAlign w:val="center"/>
          </w:tcPr>
          <w:p w14:paraId="1A923636" w14:textId="77777777" w:rsidR="00FE1CA1" w:rsidRPr="00FE1CA1" w:rsidRDefault="00FE1CA1" w:rsidP="009576E7">
            <w:pPr>
              <w:spacing w:line="360" w:lineRule="auto"/>
              <w:jc w:val="center"/>
              <w:rPr>
                <w:rFonts w:ascii="Arial" w:hAnsi="Arial" w:cs="Arial"/>
                <w:b/>
                <w:bCs/>
                <w:sz w:val="20"/>
                <w:szCs w:val="20"/>
              </w:rPr>
            </w:pPr>
            <w:r w:rsidRPr="00FE1CA1">
              <w:rPr>
                <w:rFonts w:ascii="Arial" w:hAnsi="Arial" w:cs="Arial"/>
                <w:b/>
                <w:bCs/>
                <w:sz w:val="20"/>
                <w:szCs w:val="20"/>
              </w:rPr>
              <w:t>Unidade</w:t>
            </w:r>
          </w:p>
        </w:tc>
        <w:tc>
          <w:tcPr>
            <w:tcW w:w="0" w:type="auto"/>
            <w:shd w:val="clear" w:color="auto" w:fill="BFBFBF"/>
            <w:vAlign w:val="center"/>
          </w:tcPr>
          <w:p w14:paraId="76366DBC" w14:textId="77777777" w:rsidR="00FE1CA1" w:rsidRPr="00FE1CA1" w:rsidRDefault="00FE1CA1" w:rsidP="009576E7">
            <w:pPr>
              <w:spacing w:line="360" w:lineRule="auto"/>
              <w:jc w:val="center"/>
              <w:rPr>
                <w:rFonts w:ascii="Arial" w:hAnsi="Arial" w:cs="Arial"/>
                <w:b/>
                <w:bCs/>
                <w:sz w:val="20"/>
                <w:szCs w:val="20"/>
              </w:rPr>
            </w:pPr>
            <w:r w:rsidRPr="00FE1CA1">
              <w:rPr>
                <w:rFonts w:ascii="Arial" w:hAnsi="Arial" w:cs="Arial"/>
                <w:b/>
                <w:bCs/>
                <w:sz w:val="20"/>
                <w:szCs w:val="20"/>
              </w:rPr>
              <w:t>Qtde</w:t>
            </w:r>
          </w:p>
        </w:tc>
      </w:tr>
      <w:tr w:rsidR="00FE1CA1" w:rsidRPr="00FE1CA1" w14:paraId="7505552A" w14:textId="77777777" w:rsidTr="009576E7">
        <w:trPr>
          <w:trHeight w:val="1548"/>
          <w:jc w:val="center"/>
        </w:trPr>
        <w:tc>
          <w:tcPr>
            <w:tcW w:w="0" w:type="auto"/>
            <w:shd w:val="clear" w:color="auto" w:fill="BFBFBF"/>
            <w:vAlign w:val="center"/>
          </w:tcPr>
          <w:p w14:paraId="68196DF0" w14:textId="77777777" w:rsidR="00FE1CA1" w:rsidRPr="00FE1CA1" w:rsidRDefault="00FE1CA1" w:rsidP="009576E7">
            <w:pPr>
              <w:spacing w:line="360" w:lineRule="auto"/>
              <w:jc w:val="center"/>
              <w:rPr>
                <w:rFonts w:ascii="Arial" w:hAnsi="Arial" w:cs="Arial"/>
                <w:sz w:val="20"/>
                <w:szCs w:val="20"/>
              </w:rPr>
            </w:pPr>
            <w:r w:rsidRPr="00FE1CA1">
              <w:rPr>
                <w:rFonts w:ascii="Arial" w:hAnsi="Arial" w:cs="Arial"/>
                <w:sz w:val="20"/>
                <w:szCs w:val="20"/>
              </w:rPr>
              <w:t>1</w:t>
            </w:r>
          </w:p>
        </w:tc>
        <w:tc>
          <w:tcPr>
            <w:tcW w:w="0" w:type="auto"/>
          </w:tcPr>
          <w:p w14:paraId="329B75A4" w14:textId="77777777" w:rsidR="00FE1CA1" w:rsidRPr="00FE1CA1" w:rsidRDefault="00FE1CA1" w:rsidP="009576E7">
            <w:pPr>
              <w:jc w:val="both"/>
              <w:rPr>
                <w:rFonts w:ascii="Arial" w:hAnsi="Arial" w:cs="Arial"/>
                <w:bCs/>
                <w:sz w:val="20"/>
                <w:szCs w:val="20"/>
              </w:rPr>
            </w:pPr>
            <w:r w:rsidRPr="00FE1CA1">
              <w:rPr>
                <w:rFonts w:ascii="Arial" w:hAnsi="Arial" w:cs="Arial"/>
                <w:bCs/>
                <w:sz w:val="20"/>
                <w:szCs w:val="20"/>
              </w:rPr>
              <w:t>SERVIÇO DE TRATAMENTO E INTERNAÇÃO PARA DEPENDENTES QUÍMICOS ADULTOS DO SEXO MASCULINO / FEMININO – assistência a dependentes químicos, com o uso e o desenvolvimento de atividades para prevenção e recuperação da dependência as drogas, através de internação em clínica especializada para pessoas adultas.</w:t>
            </w:r>
          </w:p>
        </w:tc>
        <w:tc>
          <w:tcPr>
            <w:tcW w:w="0" w:type="auto"/>
            <w:vAlign w:val="center"/>
          </w:tcPr>
          <w:p w14:paraId="10FCEC2C" w14:textId="77777777" w:rsidR="00FE1CA1" w:rsidRPr="00FE1CA1" w:rsidRDefault="00FE1CA1" w:rsidP="009576E7">
            <w:pPr>
              <w:jc w:val="center"/>
              <w:rPr>
                <w:rFonts w:ascii="Arial" w:hAnsi="Arial" w:cs="Arial"/>
                <w:sz w:val="20"/>
                <w:szCs w:val="20"/>
              </w:rPr>
            </w:pPr>
            <w:r w:rsidRPr="00FE1CA1">
              <w:rPr>
                <w:rFonts w:ascii="Arial" w:hAnsi="Arial" w:cs="Arial"/>
                <w:bCs/>
                <w:sz w:val="20"/>
                <w:szCs w:val="20"/>
              </w:rPr>
              <w:t>Mês</w:t>
            </w:r>
          </w:p>
        </w:tc>
        <w:tc>
          <w:tcPr>
            <w:tcW w:w="0" w:type="auto"/>
            <w:vAlign w:val="center"/>
          </w:tcPr>
          <w:p w14:paraId="51FD146C" w14:textId="77777777" w:rsidR="00FE1CA1" w:rsidRPr="00FE1CA1" w:rsidRDefault="00FE1CA1" w:rsidP="009576E7">
            <w:pPr>
              <w:jc w:val="center"/>
              <w:rPr>
                <w:rFonts w:ascii="Arial" w:hAnsi="Arial" w:cs="Arial"/>
                <w:bCs/>
                <w:sz w:val="20"/>
                <w:szCs w:val="20"/>
              </w:rPr>
            </w:pPr>
            <w:r w:rsidRPr="00FE1CA1">
              <w:rPr>
                <w:rFonts w:ascii="Arial" w:hAnsi="Arial" w:cs="Arial"/>
                <w:bCs/>
                <w:sz w:val="20"/>
                <w:szCs w:val="20"/>
              </w:rPr>
              <w:t>200</w:t>
            </w:r>
          </w:p>
        </w:tc>
      </w:tr>
      <w:tr w:rsidR="00FE1CA1" w:rsidRPr="00FE1CA1" w14:paraId="10D8BE86" w14:textId="77777777" w:rsidTr="009576E7">
        <w:trPr>
          <w:trHeight w:val="1444"/>
          <w:jc w:val="center"/>
        </w:trPr>
        <w:tc>
          <w:tcPr>
            <w:tcW w:w="0" w:type="auto"/>
            <w:shd w:val="clear" w:color="auto" w:fill="BFBFBF"/>
            <w:vAlign w:val="center"/>
          </w:tcPr>
          <w:p w14:paraId="68A1159B" w14:textId="77777777" w:rsidR="00FE1CA1" w:rsidRPr="00FE1CA1" w:rsidRDefault="00FE1CA1" w:rsidP="009576E7">
            <w:pPr>
              <w:spacing w:line="360" w:lineRule="auto"/>
              <w:jc w:val="center"/>
              <w:rPr>
                <w:rFonts w:ascii="Arial" w:hAnsi="Arial" w:cs="Arial"/>
                <w:sz w:val="20"/>
                <w:szCs w:val="20"/>
              </w:rPr>
            </w:pPr>
            <w:r w:rsidRPr="00FE1CA1">
              <w:rPr>
                <w:rFonts w:ascii="Arial" w:hAnsi="Arial" w:cs="Arial"/>
                <w:sz w:val="20"/>
                <w:szCs w:val="20"/>
              </w:rPr>
              <w:t>2</w:t>
            </w:r>
          </w:p>
        </w:tc>
        <w:tc>
          <w:tcPr>
            <w:tcW w:w="0" w:type="auto"/>
          </w:tcPr>
          <w:p w14:paraId="06C6C423" w14:textId="77777777" w:rsidR="00FE1CA1" w:rsidRPr="00FE1CA1" w:rsidRDefault="00FE1CA1" w:rsidP="009576E7">
            <w:pPr>
              <w:jc w:val="both"/>
              <w:rPr>
                <w:rFonts w:ascii="Arial" w:hAnsi="Arial" w:cs="Arial"/>
                <w:bCs/>
                <w:sz w:val="20"/>
                <w:szCs w:val="20"/>
              </w:rPr>
            </w:pPr>
            <w:r w:rsidRPr="00FE1CA1">
              <w:rPr>
                <w:rFonts w:ascii="Arial" w:hAnsi="Arial" w:cs="Arial"/>
                <w:bCs/>
                <w:sz w:val="20"/>
                <w:szCs w:val="20"/>
              </w:rPr>
              <w:t>SERVIÇO DE INTERNAÇÃO E TRATAMENTO</w:t>
            </w:r>
          </w:p>
          <w:p w14:paraId="125F2A9D" w14:textId="77777777" w:rsidR="00FE1CA1" w:rsidRPr="00FE1CA1" w:rsidRDefault="00FE1CA1" w:rsidP="009576E7">
            <w:pPr>
              <w:jc w:val="both"/>
              <w:rPr>
                <w:rFonts w:ascii="Arial" w:hAnsi="Arial" w:cs="Arial"/>
                <w:bCs/>
                <w:sz w:val="20"/>
                <w:szCs w:val="20"/>
              </w:rPr>
            </w:pPr>
            <w:r w:rsidRPr="00FE1CA1">
              <w:rPr>
                <w:rFonts w:ascii="Arial" w:hAnsi="Arial" w:cs="Arial"/>
                <w:bCs/>
                <w:sz w:val="20"/>
                <w:szCs w:val="20"/>
              </w:rPr>
              <w:t>PSIQUIÁTRICO PARA PACIENTES ADULTOS DO SEXO MASCULINO/FEMININO – assistência a pessoas portadora de transtornos psiquiátricos, através de internação compulsória e voluntária em clínica especializada para pacientes adultos.</w:t>
            </w:r>
          </w:p>
        </w:tc>
        <w:tc>
          <w:tcPr>
            <w:tcW w:w="0" w:type="auto"/>
            <w:vAlign w:val="center"/>
          </w:tcPr>
          <w:p w14:paraId="67F28FD7" w14:textId="77777777" w:rsidR="00FE1CA1" w:rsidRPr="00FE1CA1" w:rsidRDefault="00FE1CA1" w:rsidP="009576E7">
            <w:pPr>
              <w:jc w:val="center"/>
              <w:rPr>
                <w:rFonts w:ascii="Arial" w:hAnsi="Arial" w:cs="Arial"/>
                <w:sz w:val="20"/>
                <w:szCs w:val="20"/>
              </w:rPr>
            </w:pPr>
            <w:r w:rsidRPr="00FE1CA1">
              <w:rPr>
                <w:rFonts w:ascii="Arial" w:hAnsi="Arial" w:cs="Arial"/>
                <w:bCs/>
                <w:sz w:val="20"/>
                <w:szCs w:val="20"/>
              </w:rPr>
              <w:t>Mês</w:t>
            </w:r>
          </w:p>
        </w:tc>
        <w:tc>
          <w:tcPr>
            <w:tcW w:w="0" w:type="auto"/>
            <w:vAlign w:val="center"/>
          </w:tcPr>
          <w:p w14:paraId="5F851DE5" w14:textId="77777777" w:rsidR="00FE1CA1" w:rsidRPr="00FE1CA1" w:rsidRDefault="00FE1CA1" w:rsidP="009576E7">
            <w:pPr>
              <w:jc w:val="center"/>
              <w:rPr>
                <w:rFonts w:ascii="Arial" w:hAnsi="Arial" w:cs="Arial"/>
                <w:bCs/>
                <w:sz w:val="20"/>
                <w:szCs w:val="20"/>
              </w:rPr>
            </w:pPr>
            <w:r w:rsidRPr="00FE1CA1">
              <w:rPr>
                <w:rFonts w:ascii="Arial" w:hAnsi="Arial" w:cs="Arial"/>
                <w:bCs/>
                <w:sz w:val="20"/>
                <w:szCs w:val="20"/>
              </w:rPr>
              <w:t>40</w:t>
            </w:r>
          </w:p>
        </w:tc>
      </w:tr>
      <w:tr w:rsidR="00FE1CA1" w:rsidRPr="00FE1CA1" w14:paraId="178D1751" w14:textId="77777777" w:rsidTr="009576E7">
        <w:trPr>
          <w:trHeight w:val="558"/>
          <w:jc w:val="center"/>
        </w:trPr>
        <w:tc>
          <w:tcPr>
            <w:tcW w:w="0" w:type="auto"/>
            <w:shd w:val="clear" w:color="auto" w:fill="BFBFBF"/>
            <w:vAlign w:val="center"/>
          </w:tcPr>
          <w:p w14:paraId="6611D678" w14:textId="77777777" w:rsidR="00FE1CA1" w:rsidRPr="00FE1CA1" w:rsidRDefault="00FE1CA1" w:rsidP="009576E7">
            <w:pPr>
              <w:spacing w:line="360" w:lineRule="auto"/>
              <w:jc w:val="center"/>
              <w:rPr>
                <w:rFonts w:ascii="Arial" w:hAnsi="Arial" w:cs="Arial"/>
                <w:sz w:val="20"/>
                <w:szCs w:val="20"/>
              </w:rPr>
            </w:pPr>
            <w:r w:rsidRPr="00FE1CA1">
              <w:rPr>
                <w:rFonts w:ascii="Arial" w:hAnsi="Arial" w:cs="Arial"/>
                <w:sz w:val="20"/>
                <w:szCs w:val="20"/>
              </w:rPr>
              <w:t>3</w:t>
            </w:r>
          </w:p>
        </w:tc>
        <w:tc>
          <w:tcPr>
            <w:tcW w:w="0" w:type="auto"/>
          </w:tcPr>
          <w:p w14:paraId="555DB7D9" w14:textId="77777777" w:rsidR="00FE1CA1" w:rsidRPr="00FE1CA1" w:rsidRDefault="00FE1CA1" w:rsidP="009576E7">
            <w:pPr>
              <w:jc w:val="both"/>
              <w:rPr>
                <w:rFonts w:ascii="Arial" w:hAnsi="Arial" w:cs="Arial"/>
                <w:sz w:val="20"/>
                <w:szCs w:val="20"/>
              </w:rPr>
            </w:pPr>
            <w:r w:rsidRPr="00FE1CA1">
              <w:rPr>
                <w:rFonts w:ascii="Arial" w:hAnsi="Arial" w:cs="Arial"/>
                <w:sz w:val="20"/>
                <w:szCs w:val="20"/>
              </w:rPr>
              <w:t>SERVIÇO DE TRATAMENTO E INTERNAÇÃO INVOLUNTÁRIA PARA DEPENDENTES QUÍMICOS/SAUDE MENTAL MENORES DE 18 (DEZOITO) ANOS DO SEXO MASCULINO/FEMININO – assistência a dependentes químicos, com o uso e o desenvolvimento de atividades para prevenção e recuperação da dependência as drogas, através de internação em clínica especializada para pacientes menores de 18 (dezoito) anos.</w:t>
            </w:r>
          </w:p>
        </w:tc>
        <w:tc>
          <w:tcPr>
            <w:tcW w:w="0" w:type="auto"/>
            <w:vAlign w:val="center"/>
          </w:tcPr>
          <w:p w14:paraId="0762DC26" w14:textId="77777777" w:rsidR="00FE1CA1" w:rsidRPr="00FE1CA1" w:rsidRDefault="00FE1CA1" w:rsidP="009576E7">
            <w:pPr>
              <w:jc w:val="center"/>
              <w:rPr>
                <w:rFonts w:ascii="Arial" w:hAnsi="Arial" w:cs="Arial"/>
                <w:sz w:val="20"/>
                <w:szCs w:val="20"/>
              </w:rPr>
            </w:pPr>
            <w:r w:rsidRPr="00FE1CA1">
              <w:rPr>
                <w:rFonts w:ascii="Arial" w:hAnsi="Arial" w:cs="Arial"/>
                <w:bCs/>
                <w:sz w:val="20"/>
                <w:szCs w:val="20"/>
              </w:rPr>
              <w:t>Mês</w:t>
            </w:r>
          </w:p>
        </w:tc>
        <w:tc>
          <w:tcPr>
            <w:tcW w:w="0" w:type="auto"/>
            <w:vAlign w:val="center"/>
          </w:tcPr>
          <w:p w14:paraId="76A448E3" w14:textId="77777777" w:rsidR="00FE1CA1" w:rsidRPr="00FE1CA1" w:rsidRDefault="00FE1CA1" w:rsidP="009576E7">
            <w:pPr>
              <w:jc w:val="center"/>
              <w:rPr>
                <w:rFonts w:ascii="Arial" w:hAnsi="Arial" w:cs="Arial"/>
                <w:bCs/>
                <w:sz w:val="20"/>
                <w:szCs w:val="20"/>
              </w:rPr>
            </w:pPr>
            <w:r w:rsidRPr="00FE1CA1">
              <w:rPr>
                <w:rFonts w:ascii="Arial" w:hAnsi="Arial" w:cs="Arial"/>
                <w:bCs/>
                <w:sz w:val="20"/>
                <w:szCs w:val="20"/>
              </w:rPr>
              <w:t>40</w:t>
            </w:r>
          </w:p>
        </w:tc>
      </w:tr>
      <w:tr w:rsidR="00FE1CA1" w:rsidRPr="00FE1CA1" w14:paraId="1281F597" w14:textId="77777777" w:rsidTr="009576E7">
        <w:trPr>
          <w:trHeight w:val="276"/>
          <w:jc w:val="center"/>
        </w:trPr>
        <w:tc>
          <w:tcPr>
            <w:tcW w:w="0" w:type="auto"/>
            <w:shd w:val="clear" w:color="auto" w:fill="BFBFBF"/>
            <w:vAlign w:val="center"/>
          </w:tcPr>
          <w:p w14:paraId="1AC432CE" w14:textId="77777777" w:rsidR="00FE1CA1" w:rsidRPr="00FE1CA1" w:rsidRDefault="00FE1CA1" w:rsidP="009576E7">
            <w:pPr>
              <w:spacing w:line="360" w:lineRule="auto"/>
              <w:jc w:val="center"/>
              <w:rPr>
                <w:rFonts w:ascii="Arial" w:hAnsi="Arial" w:cs="Arial"/>
                <w:sz w:val="20"/>
                <w:szCs w:val="20"/>
              </w:rPr>
            </w:pPr>
            <w:r w:rsidRPr="00FE1CA1">
              <w:rPr>
                <w:rFonts w:ascii="Arial" w:hAnsi="Arial" w:cs="Arial"/>
                <w:sz w:val="20"/>
                <w:szCs w:val="20"/>
              </w:rPr>
              <w:t>4</w:t>
            </w:r>
          </w:p>
        </w:tc>
        <w:tc>
          <w:tcPr>
            <w:tcW w:w="0" w:type="auto"/>
          </w:tcPr>
          <w:p w14:paraId="73DDBB09" w14:textId="77777777" w:rsidR="00FE1CA1" w:rsidRPr="00FE1CA1" w:rsidRDefault="00FE1CA1" w:rsidP="009576E7">
            <w:pPr>
              <w:jc w:val="both"/>
              <w:rPr>
                <w:rFonts w:ascii="Arial" w:hAnsi="Arial" w:cs="Arial"/>
                <w:bCs/>
                <w:sz w:val="20"/>
                <w:szCs w:val="20"/>
              </w:rPr>
            </w:pPr>
            <w:r w:rsidRPr="00FE1CA1">
              <w:rPr>
                <w:rFonts w:ascii="Arial" w:hAnsi="Arial" w:cs="Arial"/>
                <w:sz w:val="20"/>
                <w:szCs w:val="20"/>
              </w:rPr>
              <w:t xml:space="preserve">SERVIÇO DE INTERNAÇÃO E TRATAMENTO PSIQUIÁTRICO PARA PACIENTE DO SEXO MASCULINO / FEMININO MENORES DE 18 (DEZOITO) ANOS </w:t>
            </w:r>
            <w:r w:rsidRPr="00FE1CA1">
              <w:rPr>
                <w:rFonts w:ascii="Arial" w:hAnsi="Arial" w:cs="Arial"/>
                <w:bCs/>
                <w:sz w:val="20"/>
                <w:szCs w:val="20"/>
              </w:rPr>
              <w:t>– assistência a pessoas portadora de transtornos psiquiátricos, através de internação compulsória e voluntária em clínica especializada para pacientes menores de 18 (dezoito) anos</w:t>
            </w:r>
            <w:r w:rsidRPr="00FE1CA1">
              <w:rPr>
                <w:rFonts w:ascii="Arial" w:hAnsi="Arial" w:cs="Arial"/>
                <w:sz w:val="20"/>
                <w:szCs w:val="20"/>
              </w:rPr>
              <w:t>.</w:t>
            </w:r>
          </w:p>
        </w:tc>
        <w:tc>
          <w:tcPr>
            <w:tcW w:w="0" w:type="auto"/>
            <w:vAlign w:val="center"/>
          </w:tcPr>
          <w:p w14:paraId="1C5D3CEF" w14:textId="77777777" w:rsidR="00FE1CA1" w:rsidRPr="00FE1CA1" w:rsidRDefault="00FE1CA1" w:rsidP="009576E7">
            <w:pPr>
              <w:jc w:val="center"/>
              <w:rPr>
                <w:rFonts w:ascii="Arial" w:hAnsi="Arial" w:cs="Arial"/>
                <w:sz w:val="20"/>
                <w:szCs w:val="20"/>
              </w:rPr>
            </w:pPr>
            <w:r w:rsidRPr="00FE1CA1">
              <w:rPr>
                <w:rFonts w:ascii="Arial" w:hAnsi="Arial" w:cs="Arial"/>
                <w:bCs/>
                <w:sz w:val="20"/>
                <w:szCs w:val="20"/>
              </w:rPr>
              <w:t>Mês</w:t>
            </w:r>
          </w:p>
        </w:tc>
        <w:tc>
          <w:tcPr>
            <w:tcW w:w="0" w:type="auto"/>
            <w:vAlign w:val="center"/>
          </w:tcPr>
          <w:p w14:paraId="3FF76F9F" w14:textId="77777777" w:rsidR="00FE1CA1" w:rsidRPr="00FE1CA1" w:rsidRDefault="00FE1CA1" w:rsidP="009576E7">
            <w:pPr>
              <w:jc w:val="center"/>
              <w:rPr>
                <w:rFonts w:ascii="Arial" w:hAnsi="Arial" w:cs="Arial"/>
                <w:bCs/>
                <w:sz w:val="20"/>
                <w:szCs w:val="20"/>
              </w:rPr>
            </w:pPr>
            <w:r w:rsidRPr="00FE1CA1">
              <w:rPr>
                <w:rFonts w:ascii="Arial" w:hAnsi="Arial" w:cs="Arial"/>
                <w:bCs/>
                <w:sz w:val="20"/>
                <w:szCs w:val="20"/>
              </w:rPr>
              <w:t>40</w:t>
            </w:r>
          </w:p>
        </w:tc>
      </w:tr>
    </w:tbl>
    <w:p w14:paraId="473B55A3" w14:textId="77777777" w:rsidR="00FE1CA1" w:rsidRDefault="00FE1CA1" w:rsidP="0030486D">
      <w:pPr>
        <w:pStyle w:val="Nvel2-Red"/>
        <w:numPr>
          <w:ilvl w:val="0"/>
          <w:numId w:val="0"/>
        </w:numPr>
        <w:spacing w:before="0" w:after="0" w:line="240" w:lineRule="auto"/>
        <w:ind w:left="999" w:hanging="432"/>
        <w:rPr>
          <w:i w:val="0"/>
          <w:color w:val="auto"/>
          <w:sz w:val="22"/>
          <w:szCs w:val="22"/>
        </w:rPr>
      </w:pPr>
    </w:p>
    <w:p w14:paraId="02B79C35" w14:textId="77777777" w:rsidR="00966B73" w:rsidRPr="0030486D" w:rsidRDefault="00966B73" w:rsidP="0030486D">
      <w:pPr>
        <w:pStyle w:val="Nivel01"/>
        <w:spacing w:before="288" w:after="288" w:line="240" w:lineRule="auto"/>
        <w:rPr>
          <w:rFonts w:ascii="Arial" w:hAnsi="Arial"/>
        </w:rPr>
      </w:pPr>
      <w:bookmarkStart w:id="2" w:name="_Toc161054764"/>
      <w:r w:rsidRPr="0030486D">
        <w:rPr>
          <w:rFonts w:ascii="Arial" w:hAnsi="Arial"/>
        </w:rPr>
        <w:t>DO REGISTRO DE PREÇOS:</w:t>
      </w:r>
      <w:bookmarkEnd w:id="2"/>
    </w:p>
    <w:p w14:paraId="58F04244"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142B2092"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558D40CD"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26FBE86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2910129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68A5C36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4742F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AE15FD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3278278"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6DC4FF9F"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98F6249"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4CBA572C" w14:textId="77777777" w:rsidR="0073354F" w:rsidRPr="0030486D" w:rsidRDefault="0073354F" w:rsidP="0073354F">
      <w:pPr>
        <w:pStyle w:val="Nivel3"/>
        <w:numPr>
          <w:ilvl w:val="0"/>
          <w:numId w:val="0"/>
        </w:numPr>
        <w:spacing w:before="0" w:after="0" w:line="240" w:lineRule="auto"/>
        <w:ind w:left="426"/>
        <w:rPr>
          <w:sz w:val="22"/>
          <w:szCs w:val="22"/>
        </w:rPr>
      </w:pPr>
    </w:p>
    <w:p w14:paraId="23AF05DB"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0C80785B"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795EDB6" w14:textId="77777777" w:rsidR="0073354F" w:rsidRPr="0030486D" w:rsidRDefault="0073354F" w:rsidP="0073354F">
      <w:pPr>
        <w:pStyle w:val="Nivel3"/>
        <w:numPr>
          <w:ilvl w:val="0"/>
          <w:numId w:val="0"/>
        </w:numPr>
        <w:spacing w:before="0" w:after="0" w:line="240" w:lineRule="auto"/>
        <w:ind w:left="426"/>
        <w:rPr>
          <w:sz w:val="22"/>
          <w:szCs w:val="22"/>
        </w:rPr>
      </w:pPr>
    </w:p>
    <w:p w14:paraId="6B2EC23D" w14:textId="2FE90822" w:rsidR="00D41CED" w:rsidRPr="0030486D" w:rsidRDefault="009D3CA9" w:rsidP="00D41CED">
      <w:pPr>
        <w:pStyle w:val="Nvel2-Red"/>
        <w:spacing w:before="0" w:after="0" w:line="240" w:lineRule="auto"/>
        <w:ind w:left="0" w:firstLine="0"/>
        <w:rPr>
          <w:rFonts w:eastAsia="Times New Roman"/>
          <w:sz w:val="22"/>
          <w:szCs w:val="22"/>
        </w:rPr>
      </w:pPr>
      <w:r>
        <w:rPr>
          <w:i w:val="0"/>
          <w:iCs w:val="0"/>
          <w:color w:val="000000"/>
          <w:sz w:val="22"/>
          <w:szCs w:val="22"/>
        </w:rPr>
        <w:t>Não haverá</w:t>
      </w:r>
      <w:r w:rsidR="00D41CED" w:rsidRPr="0030486D">
        <w:rPr>
          <w:i w:val="0"/>
          <w:iCs w:val="0"/>
          <w:color w:val="000000"/>
          <w:sz w:val="22"/>
          <w:szCs w:val="22"/>
        </w:rPr>
        <w:t xml:space="preserve"> participação</w:t>
      </w:r>
      <w:r>
        <w:rPr>
          <w:i w:val="0"/>
          <w:iCs w:val="0"/>
          <w:color w:val="000000"/>
          <w:sz w:val="22"/>
          <w:szCs w:val="22"/>
        </w:rPr>
        <w:t xml:space="preserve"> </w:t>
      </w:r>
      <w:r w:rsidR="00D41CED" w:rsidRPr="0030486D">
        <w:rPr>
          <w:i w:val="0"/>
          <w:iCs w:val="0"/>
          <w:color w:val="000000"/>
          <w:sz w:val="22"/>
          <w:szCs w:val="22"/>
        </w:rPr>
        <w:t>exclusiva a microempresas e empresas de pequeno porte, nos termos do</w:t>
      </w:r>
      <w:r w:rsidR="00D41CED" w:rsidRPr="0030486D">
        <w:rPr>
          <w:sz w:val="22"/>
          <w:szCs w:val="22"/>
        </w:rPr>
        <w:t xml:space="preserve"> </w:t>
      </w:r>
      <w:hyperlink r:id="rId11">
        <w:r w:rsidR="00D41CED" w:rsidRPr="0030486D">
          <w:rPr>
            <w:rStyle w:val="Hyperlink"/>
            <w:sz w:val="22"/>
            <w:szCs w:val="22"/>
          </w:rPr>
          <w:t>art. 48 da Lei Complementar nº 123, de 14 de dezembro de 2006</w:t>
        </w:r>
      </w:hyperlink>
      <w:r w:rsidR="00D41CED" w:rsidRPr="0030486D">
        <w:rPr>
          <w:sz w:val="22"/>
          <w:szCs w:val="22"/>
        </w:rPr>
        <w:t>.</w:t>
      </w:r>
    </w:p>
    <w:p w14:paraId="7BDE7BF8" w14:textId="77777777" w:rsidR="00D41CED" w:rsidRPr="0030486D" w:rsidRDefault="00D41CED" w:rsidP="00D41CED">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0DCD30DE" w14:textId="0A43EED9" w:rsidR="00966B73" w:rsidRPr="001F69E8" w:rsidRDefault="00966B73" w:rsidP="00D41CED">
      <w:pPr>
        <w:pStyle w:val="Nvel2-Red"/>
        <w:numPr>
          <w:ilvl w:val="0"/>
          <w:numId w:val="0"/>
        </w:numPr>
        <w:spacing w:before="0" w:after="0" w:line="240" w:lineRule="auto"/>
        <w:rPr>
          <w:rFonts w:eastAsia="Times New Roman"/>
          <w:sz w:val="22"/>
          <w:szCs w:val="22"/>
        </w:rPr>
      </w:pPr>
    </w:p>
    <w:p w14:paraId="71197A0B"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96BEA7C" w14:textId="77777777"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14:paraId="3C0F85DE" w14:textId="77777777"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14:paraId="3A8F6200" w14:textId="77777777"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14:paraId="29AF775D" w14:textId="77777777"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30486D">
        <w:rPr>
          <w:sz w:val="22"/>
          <w:szCs w:val="22"/>
        </w:rPr>
        <w:t xml:space="preserve"> </w:t>
      </w:r>
      <w:bookmarkEnd w:id="10"/>
    </w:p>
    <w:p w14:paraId="4B82EAB3" w14:textId="77777777"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lastRenderedPageBreak/>
        <w:t>pessoa física ou jurídica que se encontre, ao tempo da licitação, impossibilitada de participar da licitação em decorrência de sanção que lhe foi imposta;</w:t>
      </w:r>
      <w:bookmarkEnd w:id="11"/>
    </w:p>
    <w:p w14:paraId="7872AC8A"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523054" w14:textId="77777777"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14:paraId="0614ECA6"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C73F85" w14:textId="77777777"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14:paraId="55DCB964"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FC116B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D90EE60" w14:textId="4E736FDE"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B70DE">
        <w:fldChar w:fldCharType="begin"/>
      </w:r>
      <w:r w:rsidR="00AB70DE">
        <w:instrText xml:space="preserve"> REF _Ref113883003 \r \h  \* MERGEFORMAT </w:instrText>
      </w:r>
      <w:r w:rsidR="00AB70DE">
        <w:fldChar w:fldCharType="separate"/>
      </w:r>
      <w:r w:rsidR="002C5FE1" w:rsidRPr="002C5FE1">
        <w:rPr>
          <w:sz w:val="22"/>
          <w:szCs w:val="22"/>
        </w:rPr>
        <w:t>4.5.4</w:t>
      </w:r>
      <w:r w:rsidR="00AB70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5C3CC" w14:textId="2A885A45"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r w:rsidR="00AB70DE">
        <w:fldChar w:fldCharType="begin"/>
      </w:r>
      <w:r w:rsidR="00AB70DE">
        <w:instrText xml:space="preserve"> REF _Ref114659912 \r \h  \* MERGEFORMAT </w:instrText>
      </w:r>
      <w:r w:rsidR="00AB70DE">
        <w:fldChar w:fldCharType="separate"/>
      </w:r>
      <w:r w:rsidR="002C5FE1" w:rsidRPr="002C5FE1">
        <w:rPr>
          <w:sz w:val="22"/>
          <w:szCs w:val="22"/>
        </w:rPr>
        <w:t>4.5.2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2C5FE1" w:rsidRPr="002C5FE1">
        <w:rPr>
          <w:sz w:val="22"/>
          <w:szCs w:val="22"/>
        </w:rPr>
        <w:t>4.5.3</w:t>
      </w:r>
      <w:r w:rsidR="00AB70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A054ABE" w14:textId="77777777"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14:paraId="28112880" w14:textId="6D97797C"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r w:rsidR="00AB70DE">
        <w:fldChar w:fldCharType="begin"/>
      </w:r>
      <w:r w:rsidR="00AB70DE">
        <w:instrText xml:space="preserve"> REF _Ref114659912 \r \h  \* MERGEFORMAT </w:instrText>
      </w:r>
      <w:r w:rsidR="00AB70DE">
        <w:fldChar w:fldCharType="separate"/>
      </w:r>
      <w:r w:rsidR="002C5FE1" w:rsidRPr="002C5FE1">
        <w:rPr>
          <w:sz w:val="22"/>
          <w:szCs w:val="22"/>
        </w:rPr>
        <w:t>4.5.2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2C5FE1" w:rsidRPr="002C5FE1">
        <w:rPr>
          <w:sz w:val="22"/>
          <w:szCs w:val="22"/>
        </w:rPr>
        <w:t>4.5.3</w:t>
      </w:r>
      <w:r w:rsidR="00AB70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54B894C" w14:textId="77777777"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2DDEF76F" w14:textId="499231CB"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B70DE">
        <w:fldChar w:fldCharType="begin"/>
      </w:r>
      <w:r w:rsidR="00AB70DE">
        <w:instrText xml:space="preserve"> REF _Ref113962336 \r \h  \* MERGEFORMAT </w:instrText>
      </w:r>
      <w:r w:rsidR="00AB70DE">
        <w:fldChar w:fldCharType="separate"/>
      </w:r>
      <w:r w:rsidR="002C5FE1" w:rsidRPr="002C5FE1">
        <w:rPr>
          <w:sz w:val="22"/>
          <w:szCs w:val="22"/>
        </w:rPr>
        <w:t>4.5.8</w:t>
      </w:r>
      <w:r w:rsidR="00AB70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DC73A75" w14:textId="77777777"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14:paraId="3F1A923D"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14:paraId="7969120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r w:rsidRPr="0030486D">
        <w:rPr>
          <w:i w:val="0"/>
          <w:iCs w:val="0"/>
          <w:color w:val="auto"/>
          <w:sz w:val="22"/>
          <w:szCs w:val="22"/>
        </w:rPr>
        <w:t>, quando, então, encerrar-se-á automaticamente a etapa de envio dessa documentação.</w:t>
      </w:r>
    </w:p>
    <w:p w14:paraId="4EE5E85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50F4239" w14:textId="77777777" w:rsidR="00455E90"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547A83AA" w14:textId="77777777" w:rsidR="00D232E8" w:rsidRPr="0030486D" w:rsidRDefault="00D232E8" w:rsidP="007C61FF">
      <w:pPr>
        <w:pStyle w:val="Nivel3"/>
        <w:numPr>
          <w:ilvl w:val="0"/>
          <w:numId w:val="0"/>
        </w:numPr>
        <w:spacing w:before="0" w:after="0" w:line="240" w:lineRule="auto"/>
        <w:ind w:left="709"/>
        <w:rPr>
          <w:sz w:val="22"/>
          <w:szCs w:val="22"/>
        </w:rPr>
      </w:pPr>
    </w:p>
    <w:p w14:paraId="156C5EC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97C9224" w14:textId="77777777" w:rsidR="00BB7EB2" w:rsidRPr="0030486D" w:rsidRDefault="00BB7EB2" w:rsidP="0030486D">
      <w:pPr>
        <w:autoSpaceDE w:val="0"/>
        <w:autoSpaceDN w:val="0"/>
        <w:adjustRightInd w:val="0"/>
        <w:jc w:val="both"/>
        <w:rPr>
          <w:rFonts w:ascii="Arial" w:hAnsi="Arial" w:cs="Arial"/>
          <w:sz w:val="22"/>
          <w:szCs w:val="22"/>
        </w:rPr>
      </w:pPr>
    </w:p>
    <w:p w14:paraId="3AFF6278" w14:textId="77777777" w:rsidR="00BB7EB2" w:rsidRPr="0030486D" w:rsidRDefault="00BB7EB2" w:rsidP="00D232E8">
      <w:pPr>
        <w:numPr>
          <w:ilvl w:val="0"/>
          <w:numId w:val="12"/>
        </w:numPr>
        <w:suppressAutoHyphens w:val="0"/>
        <w:autoSpaceDE w:val="0"/>
        <w:autoSpaceDN w:val="0"/>
        <w:adjustRightInd w:val="0"/>
        <w:ind w:left="1560" w:hanging="426"/>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27164F1"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33A591B" w14:textId="34C57FC5"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w:t>
      </w:r>
      <w:r w:rsidR="00D232E8">
        <w:rPr>
          <w:rFonts w:ascii="Arial" w:hAnsi="Arial" w:cs="Arial"/>
          <w:color w:val="000000"/>
          <w:sz w:val="22"/>
          <w:szCs w:val="22"/>
        </w:rPr>
        <w:t xml:space="preserve"> </w:t>
      </w:r>
      <w:r w:rsidRPr="0030486D">
        <w:rPr>
          <w:rFonts w:ascii="Arial" w:hAnsi="Arial" w:cs="Arial"/>
          <w:color w:val="000000"/>
          <w:sz w:val="22"/>
          <w:szCs w:val="22"/>
        </w:rPr>
        <w:t>documentos de eleição de seus administradores, em exercício no caso de Sociedade por Ações;</w:t>
      </w:r>
    </w:p>
    <w:p w14:paraId="7079157B"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03A041F"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CBD1484"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CC90482"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BEF978"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7754F61" w14:textId="77777777" w:rsidR="00280001" w:rsidRPr="0030486D" w:rsidRDefault="00280001" w:rsidP="0030486D">
      <w:pPr>
        <w:ind w:left="1211"/>
        <w:jc w:val="both"/>
        <w:rPr>
          <w:rFonts w:ascii="Arial" w:hAnsi="Arial" w:cs="Arial"/>
          <w:b/>
          <w:bCs/>
          <w:color w:val="000000"/>
          <w:sz w:val="22"/>
          <w:szCs w:val="22"/>
        </w:rPr>
      </w:pPr>
    </w:p>
    <w:p w14:paraId="5A730D76" w14:textId="77777777" w:rsidR="00280001" w:rsidRPr="003E6EBA" w:rsidRDefault="00280001" w:rsidP="00D232E8">
      <w:pPr>
        <w:pStyle w:val="NormalWeb"/>
        <w:numPr>
          <w:ilvl w:val="0"/>
          <w:numId w:val="16"/>
        </w:numPr>
        <w:spacing w:before="0" w:beforeAutospacing="0" w:after="0"/>
        <w:ind w:left="1134" w:firstLine="0"/>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0AD83DD0" w14:textId="77777777" w:rsidR="003E6EBA" w:rsidRPr="00280001" w:rsidRDefault="003E6EBA" w:rsidP="003E6EBA">
      <w:pPr>
        <w:pStyle w:val="NormalWeb"/>
        <w:spacing w:before="0" w:beforeAutospacing="0" w:after="0"/>
        <w:ind w:left="1211"/>
        <w:rPr>
          <w:rFonts w:ascii="Arial" w:hAnsi="Arial" w:cs="Arial"/>
          <w:b/>
          <w:sz w:val="22"/>
          <w:szCs w:val="22"/>
        </w:rPr>
      </w:pPr>
    </w:p>
    <w:p w14:paraId="24C81527" w14:textId="77777777" w:rsidR="00280001" w:rsidRPr="00280001" w:rsidRDefault="00BB7EB2" w:rsidP="00D232E8">
      <w:pPr>
        <w:pStyle w:val="NormalWeb"/>
        <w:numPr>
          <w:ilvl w:val="0"/>
          <w:numId w:val="16"/>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AE042AD"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86AA197" w14:textId="36223E0E" w:rsidR="00280001" w:rsidRPr="00280001" w:rsidRDefault="00BB7EB2" w:rsidP="00D232E8">
      <w:pPr>
        <w:pStyle w:val="NormalWeb"/>
        <w:numPr>
          <w:ilvl w:val="0"/>
          <w:numId w:val="16"/>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D120E" w:rsidRPr="00280001">
        <w:rPr>
          <w:rFonts w:ascii="Arial" w:hAnsi="Arial" w:cs="Arial"/>
          <w:bCs/>
          <w:sz w:val="22"/>
          <w:szCs w:val="22"/>
        </w:rPr>
        <w:t>Dívida</w:t>
      </w:r>
      <w:r w:rsidRPr="00280001">
        <w:rPr>
          <w:rFonts w:ascii="Arial" w:hAnsi="Arial" w:cs="Arial"/>
          <w:bCs/>
          <w:sz w:val="22"/>
          <w:szCs w:val="22"/>
        </w:rPr>
        <w:t xml:space="preserve"> Ativa da União;</w:t>
      </w:r>
    </w:p>
    <w:p w14:paraId="2DC60748" w14:textId="77777777" w:rsidR="00280001" w:rsidRDefault="00280001" w:rsidP="00280001">
      <w:pPr>
        <w:pStyle w:val="PargrafodaLista"/>
        <w:rPr>
          <w:rFonts w:ascii="Arial" w:hAnsi="Arial" w:cs="Arial"/>
          <w:bCs/>
          <w:sz w:val="22"/>
          <w:szCs w:val="22"/>
        </w:rPr>
      </w:pPr>
    </w:p>
    <w:p w14:paraId="4645FC93" w14:textId="5DF6DC29" w:rsidR="00FF2BAA" w:rsidRPr="00FF2BAA" w:rsidRDefault="00390780" w:rsidP="00D232E8">
      <w:pPr>
        <w:pStyle w:val="PargrafodaLista"/>
        <w:numPr>
          <w:ilvl w:val="0"/>
          <w:numId w:val="16"/>
        </w:numPr>
        <w:ind w:left="1134" w:firstLine="0"/>
        <w:jc w:val="both"/>
        <w:rPr>
          <w:rFonts w:ascii="Arial" w:hAnsi="Arial" w:cs="Arial"/>
          <w:bCs/>
          <w:sz w:val="22"/>
          <w:szCs w:val="22"/>
        </w:rPr>
      </w:pPr>
      <w:bookmarkStart w:id="20" w:name="_Hlk177375194"/>
      <w:r>
        <w:rPr>
          <w:rFonts w:ascii="Arial" w:hAnsi="Arial" w:cs="Arial"/>
          <w:sz w:val="22"/>
          <w:szCs w:val="22"/>
        </w:rPr>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w:t>
      </w:r>
      <w:proofErr w:type="gramStart"/>
      <w:r>
        <w:rPr>
          <w:rFonts w:ascii="Arial" w:hAnsi="Arial" w:cs="Arial"/>
          <w:sz w:val="22"/>
          <w:szCs w:val="22"/>
        </w:rPr>
        <w:t>ou Positiva</w:t>
      </w:r>
      <w:proofErr w:type="gramEnd"/>
      <w:r>
        <w:rPr>
          <w:rFonts w:ascii="Arial" w:hAnsi="Arial" w:cs="Arial"/>
          <w:sz w:val="22"/>
          <w:szCs w:val="22"/>
        </w:rPr>
        <w:t xml:space="preserve">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20"/>
      <w:r w:rsidR="00FF2BAA" w:rsidRPr="00FF2BAA">
        <w:rPr>
          <w:rFonts w:ascii="Arial" w:hAnsi="Arial" w:cs="Arial"/>
          <w:bCs/>
          <w:sz w:val="22"/>
          <w:szCs w:val="22"/>
        </w:rPr>
        <w:t>;</w:t>
      </w:r>
    </w:p>
    <w:p w14:paraId="4F295AC2" w14:textId="77777777" w:rsidR="00280001" w:rsidRDefault="00280001" w:rsidP="00280001">
      <w:pPr>
        <w:pStyle w:val="PargrafodaLista"/>
        <w:rPr>
          <w:rFonts w:ascii="Arial" w:hAnsi="Arial" w:cs="Arial"/>
          <w:bCs/>
          <w:color w:val="000000"/>
          <w:sz w:val="22"/>
          <w:szCs w:val="22"/>
        </w:rPr>
      </w:pPr>
    </w:p>
    <w:p w14:paraId="008BB626" w14:textId="77777777" w:rsidR="00BB7EB2" w:rsidRPr="00280001" w:rsidRDefault="00BB7EB2" w:rsidP="00D232E8">
      <w:pPr>
        <w:pStyle w:val="NormalWeb"/>
        <w:numPr>
          <w:ilvl w:val="0"/>
          <w:numId w:val="16"/>
        </w:numPr>
        <w:autoSpaceDE w:val="0"/>
        <w:autoSpaceDN w:val="0"/>
        <w:adjustRightInd w:val="0"/>
        <w:spacing w:before="0" w:beforeAutospacing="0" w:after="0"/>
        <w:ind w:left="1211" w:hanging="77"/>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AD771FA" w14:textId="77777777" w:rsidR="00BB7EB2" w:rsidRPr="0030486D" w:rsidRDefault="00BB7EB2" w:rsidP="0030486D">
      <w:pPr>
        <w:ind w:left="851"/>
        <w:jc w:val="both"/>
        <w:rPr>
          <w:rFonts w:ascii="Arial" w:hAnsi="Arial" w:cs="Arial"/>
          <w:b/>
          <w:bCs/>
          <w:color w:val="000000"/>
          <w:sz w:val="22"/>
          <w:szCs w:val="22"/>
        </w:rPr>
      </w:pPr>
    </w:p>
    <w:p w14:paraId="063C30B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E25472A" w14:textId="77777777" w:rsidR="00BB7EB2" w:rsidRPr="0030486D" w:rsidRDefault="00BB7EB2" w:rsidP="0030486D">
      <w:pPr>
        <w:ind w:left="851"/>
        <w:jc w:val="both"/>
        <w:rPr>
          <w:rFonts w:ascii="Arial" w:hAnsi="Arial" w:cs="Arial"/>
          <w:bCs/>
          <w:color w:val="000000"/>
          <w:sz w:val="22"/>
          <w:szCs w:val="22"/>
        </w:rPr>
      </w:pPr>
    </w:p>
    <w:p w14:paraId="0727E952"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212E9C7F" w14:textId="77777777" w:rsidR="00BB7EB2" w:rsidRPr="0030486D" w:rsidRDefault="00BB7EB2" w:rsidP="0030486D">
      <w:pPr>
        <w:ind w:left="851"/>
        <w:jc w:val="both"/>
        <w:rPr>
          <w:rFonts w:ascii="Arial" w:hAnsi="Arial" w:cs="Arial"/>
          <w:bCs/>
          <w:color w:val="000000"/>
          <w:sz w:val="22"/>
          <w:szCs w:val="22"/>
        </w:rPr>
      </w:pPr>
    </w:p>
    <w:p w14:paraId="14368656" w14:textId="77777777" w:rsidR="00BB7EB2" w:rsidRDefault="00BB7EB2" w:rsidP="00D232E8">
      <w:pPr>
        <w:pStyle w:val="PargrafodaLista"/>
        <w:numPr>
          <w:ilvl w:val="0"/>
          <w:numId w:val="17"/>
        </w:numPr>
        <w:ind w:left="1134" w:firstLine="0"/>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0D1023CF" w14:textId="77777777" w:rsidR="009C70DA" w:rsidRDefault="009C70DA" w:rsidP="009C70DA">
      <w:pPr>
        <w:pStyle w:val="PargrafodaLista"/>
        <w:ind w:left="1571"/>
        <w:jc w:val="both"/>
        <w:rPr>
          <w:rFonts w:ascii="Arial" w:hAnsi="Arial" w:cs="Arial"/>
          <w:sz w:val="22"/>
          <w:szCs w:val="22"/>
        </w:rPr>
      </w:pPr>
    </w:p>
    <w:p w14:paraId="79DA405F" w14:textId="447F3185" w:rsidR="009C70DA" w:rsidRPr="00D232E8" w:rsidRDefault="00D232E8" w:rsidP="009C70DA">
      <w:pPr>
        <w:pStyle w:val="PargrafodaLista"/>
        <w:tabs>
          <w:tab w:val="left" w:pos="426"/>
        </w:tabs>
        <w:suppressAutoHyphens w:val="0"/>
        <w:autoSpaceDE w:val="0"/>
        <w:autoSpaceDN w:val="0"/>
        <w:adjustRightInd w:val="0"/>
        <w:jc w:val="both"/>
        <w:rPr>
          <w:rFonts w:ascii="Arial" w:hAnsi="Arial" w:cs="Arial"/>
          <w:b/>
          <w:bCs/>
          <w:sz w:val="22"/>
          <w:szCs w:val="22"/>
        </w:rPr>
      </w:pPr>
      <w:r>
        <w:rPr>
          <w:b/>
          <w:bCs/>
        </w:rPr>
        <w:t xml:space="preserve">       </w:t>
      </w:r>
      <w:r w:rsidRPr="00D232E8">
        <w:rPr>
          <w:rFonts w:ascii="Arial" w:hAnsi="Arial" w:cs="Arial"/>
          <w:b/>
          <w:bCs/>
          <w:sz w:val="22"/>
          <w:szCs w:val="22"/>
        </w:rPr>
        <w:t xml:space="preserve">5.3.1.5 </w:t>
      </w:r>
      <w:r w:rsidR="009C70DA" w:rsidRPr="00D232E8">
        <w:rPr>
          <w:rFonts w:ascii="Arial" w:hAnsi="Arial" w:cs="Arial"/>
          <w:b/>
          <w:bCs/>
          <w:sz w:val="22"/>
          <w:szCs w:val="22"/>
        </w:rPr>
        <w:t>DA QUALIFICAÇÃO TÉCNICA:</w:t>
      </w:r>
      <w:r w:rsidR="009C70DA" w:rsidRPr="00D232E8">
        <w:rPr>
          <w:rFonts w:ascii="Arial" w:hAnsi="Arial" w:cs="Arial"/>
          <w:sz w:val="22"/>
          <w:szCs w:val="22"/>
        </w:rPr>
        <w:tab/>
      </w:r>
    </w:p>
    <w:p w14:paraId="6E210038" w14:textId="2B2D4C18" w:rsidR="00284B02" w:rsidRDefault="009A14E6" w:rsidP="00284B02">
      <w:pPr>
        <w:pStyle w:val="PargrafodaLista"/>
        <w:ind w:left="1134"/>
        <w:jc w:val="both"/>
        <w:rPr>
          <w:rFonts w:ascii="Arial" w:hAnsi="Arial" w:cs="Arial"/>
          <w:b/>
          <w:sz w:val="22"/>
          <w:szCs w:val="22"/>
          <w:u w:val="single"/>
        </w:rPr>
      </w:pPr>
      <w:r>
        <w:rPr>
          <w:rFonts w:ascii="Arial" w:hAnsi="Arial" w:cs="Arial"/>
          <w:b/>
          <w:bCs/>
          <w:sz w:val="22"/>
          <w:szCs w:val="22"/>
        </w:rPr>
        <w:t xml:space="preserve">a) </w:t>
      </w:r>
      <w:r w:rsidR="00284B02">
        <w:rPr>
          <w:rFonts w:ascii="Arial" w:hAnsi="Arial" w:cs="Arial"/>
          <w:b/>
          <w:sz w:val="22"/>
          <w:szCs w:val="22"/>
        </w:rPr>
        <w:t>Alvará de licença sanitária</w:t>
      </w:r>
      <w:r w:rsidR="00284B02">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6BC733E9" w14:textId="23548200" w:rsidR="001C1337" w:rsidRPr="006D0EAC" w:rsidRDefault="009A14E6" w:rsidP="009A14E6">
      <w:pPr>
        <w:autoSpaceDE w:val="0"/>
        <w:autoSpaceDN w:val="0"/>
        <w:adjustRightInd w:val="0"/>
        <w:spacing w:line="276" w:lineRule="auto"/>
        <w:ind w:left="426" w:firstLine="708"/>
        <w:jc w:val="both"/>
        <w:rPr>
          <w:rFonts w:ascii="Arial" w:hAnsi="Arial" w:cs="Arial"/>
        </w:rPr>
      </w:pPr>
      <w:r>
        <w:rPr>
          <w:rFonts w:ascii="Arial" w:hAnsi="Arial" w:cs="Arial"/>
          <w:b/>
        </w:rPr>
        <w:t xml:space="preserve">b) </w:t>
      </w:r>
      <w:r w:rsidR="001C1337" w:rsidRPr="006D0EAC">
        <w:rPr>
          <w:rFonts w:ascii="Arial" w:hAnsi="Arial" w:cs="Arial"/>
        </w:rPr>
        <w:t>Alvará de funcionamento.</w:t>
      </w:r>
    </w:p>
    <w:p w14:paraId="541F4F9B" w14:textId="7F137768" w:rsidR="001C1337" w:rsidRPr="006D0EAC" w:rsidRDefault="009A14E6" w:rsidP="00CD120E">
      <w:pPr>
        <w:autoSpaceDE w:val="0"/>
        <w:autoSpaceDN w:val="0"/>
        <w:adjustRightInd w:val="0"/>
        <w:spacing w:line="276" w:lineRule="auto"/>
        <w:ind w:left="1134"/>
        <w:jc w:val="both"/>
        <w:rPr>
          <w:rFonts w:ascii="Arial" w:hAnsi="Arial" w:cs="Arial"/>
        </w:rPr>
      </w:pPr>
      <w:r>
        <w:rPr>
          <w:rFonts w:ascii="Arial" w:hAnsi="Arial" w:cs="Arial"/>
          <w:b/>
        </w:rPr>
        <w:t xml:space="preserve">c) </w:t>
      </w:r>
      <w:r w:rsidR="00CD120E">
        <w:rPr>
          <w:rFonts w:ascii="Arial" w:hAnsi="Arial" w:cs="Arial"/>
          <w:b/>
        </w:rPr>
        <w:t xml:space="preserve">Cadastro Nacional de Estabelecimento de Saúde </w:t>
      </w:r>
      <w:r w:rsidR="00CD120E" w:rsidRPr="00CD120E">
        <w:rPr>
          <w:rFonts w:ascii="Arial" w:hAnsi="Arial" w:cs="Arial"/>
          <w:b/>
        </w:rPr>
        <w:t>(</w:t>
      </w:r>
      <w:r w:rsidR="001C1337" w:rsidRPr="00CD120E">
        <w:rPr>
          <w:rFonts w:ascii="Arial" w:hAnsi="Arial" w:cs="Arial"/>
          <w:b/>
        </w:rPr>
        <w:t>CNES</w:t>
      </w:r>
      <w:r w:rsidR="00CD120E" w:rsidRPr="00CD120E">
        <w:rPr>
          <w:rFonts w:ascii="Arial" w:hAnsi="Arial" w:cs="Arial"/>
          <w:b/>
        </w:rPr>
        <w:t>)</w:t>
      </w:r>
      <w:r w:rsidR="001C1337" w:rsidRPr="006D0EAC">
        <w:rPr>
          <w:rFonts w:ascii="Arial" w:hAnsi="Arial" w:cs="Arial"/>
        </w:rPr>
        <w:t xml:space="preserve"> do Estabelecimento. </w:t>
      </w:r>
    </w:p>
    <w:p w14:paraId="503DBEC1" w14:textId="2EEF7DB6" w:rsidR="001C1337" w:rsidRPr="006D0EAC" w:rsidRDefault="009A14E6" w:rsidP="009A14E6">
      <w:pPr>
        <w:autoSpaceDE w:val="0"/>
        <w:autoSpaceDN w:val="0"/>
        <w:adjustRightInd w:val="0"/>
        <w:spacing w:line="276" w:lineRule="auto"/>
        <w:ind w:left="1134"/>
        <w:jc w:val="both"/>
        <w:rPr>
          <w:rFonts w:ascii="Arial" w:hAnsi="Arial" w:cs="Arial"/>
        </w:rPr>
      </w:pPr>
      <w:r>
        <w:rPr>
          <w:rFonts w:ascii="Arial" w:hAnsi="Arial" w:cs="Arial"/>
          <w:b/>
        </w:rPr>
        <w:t xml:space="preserve">d) </w:t>
      </w:r>
      <w:r w:rsidR="001C1337" w:rsidRPr="006D0EAC">
        <w:rPr>
          <w:rFonts w:ascii="Arial" w:hAnsi="Arial" w:cs="Arial"/>
        </w:rPr>
        <w:t>Certificado de regularidade da instituição no conselho de classe competente</w:t>
      </w:r>
      <w:r w:rsidR="001C1337">
        <w:rPr>
          <w:rFonts w:ascii="Arial" w:hAnsi="Arial" w:cs="Arial"/>
        </w:rPr>
        <w:t>.</w:t>
      </w:r>
      <w:r w:rsidR="001C1337" w:rsidRPr="006D0EAC">
        <w:rPr>
          <w:rFonts w:ascii="Arial" w:hAnsi="Arial" w:cs="Arial"/>
        </w:rPr>
        <w:t xml:space="preserve"> </w:t>
      </w:r>
    </w:p>
    <w:p w14:paraId="6BCBDCF5" w14:textId="5A127B09" w:rsidR="001C1337" w:rsidRDefault="009A14E6" w:rsidP="009A14E6">
      <w:pPr>
        <w:autoSpaceDE w:val="0"/>
        <w:autoSpaceDN w:val="0"/>
        <w:adjustRightInd w:val="0"/>
        <w:spacing w:line="276" w:lineRule="auto"/>
        <w:ind w:left="1134"/>
        <w:jc w:val="both"/>
        <w:rPr>
          <w:rFonts w:ascii="Arial" w:hAnsi="Arial" w:cs="Arial"/>
        </w:rPr>
      </w:pPr>
      <w:r>
        <w:rPr>
          <w:rFonts w:ascii="Arial" w:hAnsi="Arial" w:cs="Arial"/>
          <w:b/>
        </w:rPr>
        <w:t xml:space="preserve">e) </w:t>
      </w:r>
      <w:r w:rsidR="001C1337" w:rsidRPr="006D0EAC">
        <w:rPr>
          <w:rFonts w:ascii="Arial" w:hAnsi="Arial" w:cs="Arial"/>
        </w:rPr>
        <w:t>Certificado de regularidade dos responsáveis técnicos no</w:t>
      </w:r>
      <w:r w:rsidR="001C1337">
        <w:rPr>
          <w:rFonts w:ascii="Arial" w:hAnsi="Arial" w:cs="Arial"/>
        </w:rPr>
        <w:t xml:space="preserve"> Conselho Regional de Medicina.</w:t>
      </w:r>
    </w:p>
    <w:p w14:paraId="0ACC4EB0" w14:textId="06E8A3F6" w:rsidR="00905B85" w:rsidRDefault="00905B85" w:rsidP="001C1337">
      <w:pPr>
        <w:pStyle w:val="Corpodetexto"/>
        <w:tabs>
          <w:tab w:val="left" w:pos="9071"/>
        </w:tabs>
        <w:spacing w:before="69" w:line="278" w:lineRule="auto"/>
        <w:ind w:left="1134" w:right="-1" w:hanging="282"/>
        <w:rPr>
          <w:rFonts w:ascii="Arial" w:hAnsi="Arial" w:cs="Arial"/>
          <w:sz w:val="22"/>
          <w:szCs w:val="22"/>
        </w:rPr>
      </w:pPr>
    </w:p>
    <w:p w14:paraId="76FB12C1" w14:textId="77777777" w:rsidR="00966B73" w:rsidRPr="0030486D" w:rsidRDefault="00966B73" w:rsidP="007C61FF">
      <w:pPr>
        <w:pStyle w:val="Nivel2"/>
        <w:spacing w:before="0" w:after="0" w:line="240" w:lineRule="auto"/>
        <w:ind w:left="0" w:firstLine="0"/>
        <w:rPr>
          <w:sz w:val="22"/>
          <w:szCs w:val="22"/>
        </w:rPr>
      </w:pPr>
      <w:bookmarkStart w:id="21"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1"/>
    </w:p>
    <w:p w14:paraId="190B6F46" w14:textId="77777777" w:rsidR="00966B73" w:rsidRPr="0030486D" w:rsidRDefault="00966B73" w:rsidP="007C61FF">
      <w:pPr>
        <w:pStyle w:val="Nivel2"/>
        <w:spacing w:before="0" w:after="0" w:line="240" w:lineRule="auto"/>
        <w:ind w:left="0" w:firstLine="0"/>
        <w:rPr>
          <w:sz w:val="22"/>
          <w:szCs w:val="22"/>
        </w:rPr>
      </w:pPr>
      <w:bookmarkStart w:id="22" w:name="_Ref113968921"/>
      <w:r w:rsidRPr="0030486D">
        <w:rPr>
          <w:sz w:val="22"/>
          <w:szCs w:val="22"/>
        </w:rPr>
        <w:t>No cadastramento da proposta inicial, o licitante declarará, em campo próprio do sistema, que:</w:t>
      </w:r>
      <w:bookmarkEnd w:id="22"/>
    </w:p>
    <w:p w14:paraId="66B89F54" w14:textId="77777777" w:rsidR="00966B73" w:rsidRPr="0030486D" w:rsidRDefault="00966B73" w:rsidP="007E6D3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C53D9E"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0D9CA03" w14:textId="77777777" w:rsidR="00BB4F6D" w:rsidRPr="0030486D" w:rsidRDefault="00BB4F6D" w:rsidP="00BB4F6D">
      <w:pPr>
        <w:pStyle w:val="Nivel3"/>
        <w:numPr>
          <w:ilvl w:val="0"/>
          <w:numId w:val="0"/>
        </w:numPr>
        <w:spacing w:before="0" w:after="0" w:line="240" w:lineRule="auto"/>
        <w:ind w:left="709"/>
        <w:rPr>
          <w:sz w:val="22"/>
          <w:szCs w:val="22"/>
        </w:rPr>
      </w:pPr>
    </w:p>
    <w:p w14:paraId="4E27B958"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64FE4028" w14:textId="77777777" w:rsidR="00BB4F6D" w:rsidRPr="0030486D" w:rsidRDefault="00BB4F6D" w:rsidP="00BB4F6D">
      <w:pPr>
        <w:pStyle w:val="Nivel3"/>
        <w:numPr>
          <w:ilvl w:val="0"/>
          <w:numId w:val="0"/>
        </w:numPr>
        <w:spacing w:before="0" w:after="0" w:line="240" w:lineRule="auto"/>
        <w:ind w:left="709"/>
        <w:rPr>
          <w:sz w:val="22"/>
          <w:szCs w:val="22"/>
        </w:rPr>
      </w:pPr>
    </w:p>
    <w:p w14:paraId="08F01A8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7E37226E" w14:textId="77777777" w:rsidR="00BB4F6D" w:rsidRDefault="00BB4F6D" w:rsidP="00BB4F6D">
      <w:pPr>
        <w:pStyle w:val="PargrafodaLista"/>
        <w:rPr>
          <w:sz w:val="22"/>
          <w:szCs w:val="22"/>
        </w:rPr>
      </w:pPr>
    </w:p>
    <w:p w14:paraId="2430D14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7FDA037B" w14:textId="77777777" w:rsidR="00966B73" w:rsidRPr="0030486D" w:rsidRDefault="00966B73" w:rsidP="00FA2646">
      <w:pPr>
        <w:pStyle w:val="Nivel2"/>
        <w:spacing w:before="0" w:after="0" w:line="240" w:lineRule="auto"/>
        <w:ind w:left="0" w:firstLine="0"/>
        <w:rPr>
          <w:sz w:val="22"/>
          <w:szCs w:val="22"/>
        </w:rPr>
      </w:pPr>
      <w:bookmarkStart w:id="23"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3"/>
      <w:r w:rsidR="00E46CA3" w:rsidRPr="0030486D">
        <w:fldChar w:fldCharType="begin"/>
      </w:r>
      <w:r w:rsidRPr="0030486D">
        <w:rPr>
          <w:sz w:val="22"/>
          <w:szCs w:val="22"/>
        </w:rPr>
        <w:instrText>HYPERLINK "https://www.planalto.gov.br/ccivil_03/leis/lcp/lcp123.htm" \l "art42"</w:instrText>
      </w:r>
      <w:r w:rsidR="00E46CA3" w:rsidRPr="0030486D">
        <w:fldChar w:fldCharType="separate"/>
      </w:r>
      <w:r w:rsidRPr="0030486D">
        <w:rPr>
          <w:rStyle w:val="Hyperlink"/>
          <w:sz w:val="22"/>
          <w:szCs w:val="22"/>
        </w:rPr>
        <w:t>arts. 42 a 49</w:t>
      </w:r>
      <w:r w:rsidR="00E46CA3"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69C492B2"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53CB12C"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465BE25" w14:textId="29565BEA"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B70DE">
        <w:fldChar w:fldCharType="begin"/>
      </w:r>
      <w:r w:rsidR="00AB70DE">
        <w:instrText xml:space="preserve"> REF _Ref117000019 \r \h  \* MERGEFORMAT </w:instrText>
      </w:r>
      <w:r w:rsidR="00AB70DE">
        <w:fldChar w:fldCharType="separate"/>
      </w:r>
      <w:r w:rsidR="002C5FE1" w:rsidRPr="002C5FE1">
        <w:rPr>
          <w:sz w:val="22"/>
          <w:szCs w:val="22"/>
        </w:rPr>
        <w:t>5.7</w:t>
      </w:r>
      <w:r w:rsidR="00AB70D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7E3C977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58C6E9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7BDBD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5ADB579" w14:textId="77777777" w:rsidR="00966B73" w:rsidRPr="0030486D" w:rsidRDefault="00966B73" w:rsidP="00FA2646">
      <w:pPr>
        <w:pStyle w:val="Nivel2"/>
        <w:spacing w:before="0" w:after="0" w:line="240" w:lineRule="auto"/>
        <w:ind w:left="0" w:firstLine="0"/>
        <w:rPr>
          <w:sz w:val="22"/>
          <w:szCs w:val="22"/>
        </w:rPr>
      </w:pPr>
      <w:bookmarkStart w:id="24"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4"/>
    </w:p>
    <w:p w14:paraId="0417D22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0E5EAED"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F7247E3" w14:textId="77777777" w:rsidR="00FA2646" w:rsidRPr="0030486D" w:rsidRDefault="00FA2646" w:rsidP="00FA2646">
      <w:pPr>
        <w:pStyle w:val="Nivel3"/>
        <w:numPr>
          <w:ilvl w:val="0"/>
          <w:numId w:val="0"/>
        </w:numPr>
        <w:spacing w:before="0" w:after="0" w:line="240" w:lineRule="auto"/>
        <w:ind w:left="709"/>
        <w:rPr>
          <w:sz w:val="22"/>
          <w:szCs w:val="22"/>
        </w:rPr>
      </w:pPr>
    </w:p>
    <w:p w14:paraId="4E3C95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053B496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E7C0A33"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7A02431" w14:textId="77777777" w:rsidR="00FA2646" w:rsidRPr="0030486D" w:rsidRDefault="00FA2646" w:rsidP="00FA2646">
      <w:pPr>
        <w:pStyle w:val="Nivel3"/>
        <w:numPr>
          <w:ilvl w:val="0"/>
          <w:numId w:val="0"/>
        </w:numPr>
        <w:spacing w:before="0" w:after="0" w:line="240" w:lineRule="auto"/>
        <w:ind w:left="709"/>
        <w:rPr>
          <w:sz w:val="22"/>
          <w:szCs w:val="22"/>
        </w:rPr>
      </w:pPr>
    </w:p>
    <w:p w14:paraId="2599213A" w14:textId="2E9961B1"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B70DE">
        <w:fldChar w:fldCharType="begin"/>
      </w:r>
      <w:r w:rsidR="00AB70DE">
        <w:instrText xml:space="preserve"> REF _Ref116992247 \r \h  \* MERGEFORMAT </w:instrText>
      </w:r>
      <w:r w:rsidR="00AB70DE">
        <w:fldChar w:fldCharType="separate"/>
      </w:r>
      <w:r w:rsidR="002C5FE1" w:rsidRPr="002C5FE1">
        <w:rPr>
          <w:sz w:val="22"/>
          <w:szCs w:val="22"/>
        </w:rPr>
        <w:t>5.12</w:t>
      </w:r>
      <w:r w:rsidR="00AB70D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7E9C751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34547C7"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DF7556" w14:textId="77777777" w:rsidR="00966B73" w:rsidRPr="0030486D" w:rsidRDefault="00966B73" w:rsidP="0030486D">
      <w:pPr>
        <w:pStyle w:val="Nivel01"/>
        <w:spacing w:before="288" w:after="288" w:line="240" w:lineRule="auto"/>
        <w:rPr>
          <w:rFonts w:ascii="Arial" w:hAnsi="Arial"/>
        </w:rPr>
      </w:pPr>
      <w:bookmarkStart w:id="25" w:name="_Toc161054768"/>
      <w:r w:rsidRPr="0030486D">
        <w:rPr>
          <w:rFonts w:ascii="Arial" w:hAnsi="Arial"/>
        </w:rPr>
        <w:t>DO PREENCHIMENTO DA PROPOSTA</w:t>
      </w:r>
      <w:bookmarkEnd w:id="25"/>
    </w:p>
    <w:p w14:paraId="4EA528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1014332"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87B9A67"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58DF0E99"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03FF1BB"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302946D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3A903B0B"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A35E40C"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07A6C0A" w14:textId="77777777" w:rsidR="001F14EF" w:rsidRPr="0030486D" w:rsidRDefault="001F14EF" w:rsidP="001F14EF">
      <w:pPr>
        <w:pStyle w:val="Nivel3"/>
        <w:numPr>
          <w:ilvl w:val="0"/>
          <w:numId w:val="0"/>
        </w:numPr>
        <w:spacing w:before="0" w:after="0" w:line="240" w:lineRule="auto"/>
        <w:ind w:left="709"/>
        <w:rPr>
          <w:sz w:val="22"/>
          <w:szCs w:val="22"/>
        </w:rPr>
      </w:pPr>
    </w:p>
    <w:p w14:paraId="438F80A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346F89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4BB4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E9D96A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EAA04C6"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B85F3EC"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CEB9653" w14:textId="77777777" w:rsidR="00905B85" w:rsidRDefault="00905B85" w:rsidP="00905B85">
      <w:pPr>
        <w:pStyle w:val="Nivel2"/>
        <w:numPr>
          <w:ilvl w:val="0"/>
          <w:numId w:val="0"/>
        </w:numPr>
        <w:spacing w:before="0" w:after="0" w:line="240" w:lineRule="auto"/>
        <w:rPr>
          <w:color w:val="auto"/>
          <w:sz w:val="22"/>
          <w:szCs w:val="22"/>
        </w:rPr>
      </w:pPr>
    </w:p>
    <w:p w14:paraId="54F2D614"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030B94A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6E51DCB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558E79AF"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55DF0783" w14:textId="77777777" w:rsidR="00966B73" w:rsidRPr="0030486D" w:rsidRDefault="00966B73" w:rsidP="0030486D">
      <w:pPr>
        <w:pStyle w:val="Nivel01"/>
        <w:spacing w:before="288" w:after="288" w:line="240" w:lineRule="auto"/>
        <w:rPr>
          <w:rFonts w:ascii="Arial" w:hAnsi="Arial"/>
        </w:rPr>
      </w:pPr>
      <w:bookmarkStart w:id="26" w:name="_Toc161054769"/>
      <w:r w:rsidRPr="0030486D">
        <w:rPr>
          <w:rFonts w:ascii="Arial" w:hAnsi="Arial"/>
        </w:rPr>
        <w:t>DA ABERTURA DA SESSÃO, CLASSIFICAÇÃO DAS PROPOSTAS E FORMULAÇÃO DE LANCES</w:t>
      </w:r>
      <w:bookmarkEnd w:id="26"/>
    </w:p>
    <w:p w14:paraId="68301DBB" w14:textId="77777777" w:rsidR="00966B73" w:rsidRPr="0030486D" w:rsidRDefault="00966B73" w:rsidP="00573342">
      <w:pPr>
        <w:pStyle w:val="Nivel2"/>
        <w:spacing w:before="0" w:after="0" w:line="240" w:lineRule="auto"/>
        <w:ind w:left="0" w:firstLine="0"/>
        <w:rPr>
          <w:sz w:val="22"/>
          <w:szCs w:val="22"/>
        </w:rPr>
      </w:pPr>
      <w:bookmarkStart w:id="27" w:name="_Hlk114646655"/>
      <w:r w:rsidRPr="0030486D">
        <w:rPr>
          <w:sz w:val="22"/>
          <w:szCs w:val="22"/>
        </w:rPr>
        <w:t>A abertura da presente licitação dar-se-á automaticamente em sessão pública, por meio de sistema eletrônico, na data, horário e local indicados neste Edital.</w:t>
      </w:r>
    </w:p>
    <w:p w14:paraId="18F1736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1E5733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A82BAC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4457443"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578A0FB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668A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B58B5F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548F8F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B847699" w14:textId="77777777" w:rsidR="00966B73" w:rsidRPr="0030486D" w:rsidRDefault="00966B73" w:rsidP="00573342">
      <w:pPr>
        <w:pStyle w:val="Nivel2"/>
        <w:spacing w:before="0" w:after="0" w:line="240" w:lineRule="auto"/>
        <w:ind w:left="0" w:firstLine="0"/>
        <w:rPr>
          <w:sz w:val="22"/>
          <w:szCs w:val="22"/>
        </w:rPr>
      </w:pPr>
      <w:bookmarkStart w:id="28" w:name="_Hlk113697759"/>
      <w:r w:rsidRPr="0030486D">
        <w:rPr>
          <w:sz w:val="22"/>
          <w:szCs w:val="22"/>
        </w:rPr>
        <w:t>Caso seja adotado para o envio de lances no pregão eletrônico o modo de disputa “aberto”, os licitantes apresentarão lances públicos e sucessivos, com prorrogações.</w:t>
      </w:r>
    </w:p>
    <w:p w14:paraId="13C69504" w14:textId="77777777" w:rsidR="00966B73" w:rsidRPr="0030486D" w:rsidRDefault="00966B73" w:rsidP="00573342">
      <w:pPr>
        <w:pStyle w:val="Nivel3"/>
        <w:spacing w:before="0" w:after="0" w:line="240" w:lineRule="auto"/>
        <w:ind w:left="709"/>
        <w:rPr>
          <w:sz w:val="22"/>
          <w:szCs w:val="22"/>
        </w:rPr>
      </w:pPr>
      <w:bookmarkStart w:id="29" w:name="_Hlk113697816"/>
      <w:bookmarkEnd w:id="28"/>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44F6E3B"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644949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0063A4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9F7921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0" w:name="_Hlk113631522"/>
      <w:bookmarkEnd w:id="29"/>
    </w:p>
    <w:p w14:paraId="79AB2D7A" w14:textId="77777777" w:rsidR="00EA16FC" w:rsidRPr="0030486D" w:rsidRDefault="00EA16FC" w:rsidP="00EA16FC">
      <w:pPr>
        <w:pStyle w:val="Nivel3"/>
        <w:numPr>
          <w:ilvl w:val="0"/>
          <w:numId w:val="0"/>
        </w:numPr>
        <w:spacing w:before="0" w:after="0" w:line="240" w:lineRule="auto"/>
        <w:ind w:left="709"/>
        <w:rPr>
          <w:sz w:val="22"/>
          <w:szCs w:val="22"/>
        </w:rPr>
      </w:pPr>
    </w:p>
    <w:bookmarkEnd w:id="30"/>
    <w:p w14:paraId="36FC9B9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3EB059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426219"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FBA36AB"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5D012F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7372B4" w14:textId="77777777" w:rsidR="00966B73" w:rsidRDefault="00966B73" w:rsidP="00EA16FC">
      <w:pPr>
        <w:pStyle w:val="Nivel3"/>
        <w:spacing w:before="0" w:after="0" w:line="240" w:lineRule="auto"/>
        <w:ind w:left="709"/>
        <w:rPr>
          <w:sz w:val="22"/>
          <w:szCs w:val="22"/>
        </w:rPr>
      </w:pPr>
      <w:bookmarkStart w:id="31" w:name="_Hlk113698144"/>
      <w:r w:rsidRPr="0030486D">
        <w:rPr>
          <w:sz w:val="22"/>
          <w:szCs w:val="22"/>
        </w:rPr>
        <w:t>Após o término dos prazos estabelecidos nos itens anteriores, o sistema ordenará e divulgará os lances segundo a ordem crescente de valores.</w:t>
      </w:r>
    </w:p>
    <w:p w14:paraId="1A04445A" w14:textId="77777777" w:rsidR="00422383" w:rsidRPr="0030486D" w:rsidRDefault="00422383" w:rsidP="00422383">
      <w:pPr>
        <w:pStyle w:val="Nivel3"/>
        <w:numPr>
          <w:ilvl w:val="0"/>
          <w:numId w:val="0"/>
        </w:numPr>
        <w:spacing w:before="0" w:after="0" w:line="240" w:lineRule="auto"/>
        <w:ind w:left="709"/>
        <w:rPr>
          <w:sz w:val="22"/>
          <w:szCs w:val="22"/>
        </w:rPr>
      </w:pPr>
    </w:p>
    <w:p w14:paraId="30BEE5D2" w14:textId="77777777" w:rsidR="00966B73" w:rsidRPr="0030486D" w:rsidRDefault="00966B73" w:rsidP="00422383">
      <w:pPr>
        <w:pStyle w:val="Nivel2"/>
        <w:spacing w:before="0" w:after="0" w:line="240" w:lineRule="auto"/>
        <w:ind w:left="0" w:firstLine="0"/>
        <w:rPr>
          <w:sz w:val="22"/>
          <w:szCs w:val="22"/>
        </w:rPr>
      </w:pPr>
      <w:bookmarkStart w:id="32" w:name="_Ref116973524"/>
      <w:bookmarkEnd w:id="31"/>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2"/>
    </w:p>
    <w:p w14:paraId="26837AD0" w14:textId="02AA3FC1"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B70DE">
        <w:fldChar w:fldCharType="begin"/>
      </w:r>
      <w:r w:rsidR="00AB70DE">
        <w:instrText xml:space="preserve"> REF _Ref116973524 \r \h  \* MERGEFORMAT </w:instrText>
      </w:r>
      <w:r w:rsidR="00AB70DE">
        <w:fldChar w:fldCharType="separate"/>
      </w:r>
      <w:r w:rsidR="002C5FE1" w:rsidRPr="002C5FE1">
        <w:rPr>
          <w:color w:val="auto"/>
          <w:sz w:val="22"/>
          <w:szCs w:val="22"/>
        </w:rPr>
        <w:t>7.12</w:t>
      </w:r>
      <w:r w:rsidR="00AB70DE">
        <w:fldChar w:fldCharType="end"/>
      </w:r>
      <w:r w:rsidRPr="0032201D">
        <w:rPr>
          <w:color w:val="auto"/>
          <w:sz w:val="22"/>
          <w:szCs w:val="22"/>
        </w:rPr>
        <w:t>, poderão os licitantes que apresentaram as três melhores propostas, consideradas as empatadas, oferecer novos lances sucessivos.</w:t>
      </w:r>
    </w:p>
    <w:p w14:paraId="1D0B490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FCF4EB"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74CCCB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85741A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67F93F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575B555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5E523A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295709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A0E4B0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160CEB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E627E8"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D95AD6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7229EB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D474DAB"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37B7642"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274935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D45A135" w14:textId="77777777" w:rsidR="00943020" w:rsidRPr="0030486D" w:rsidRDefault="00943020" w:rsidP="00943020">
      <w:pPr>
        <w:pStyle w:val="Nivel3"/>
        <w:numPr>
          <w:ilvl w:val="0"/>
          <w:numId w:val="0"/>
        </w:numPr>
        <w:spacing w:before="0" w:after="0" w:line="240" w:lineRule="auto"/>
        <w:ind w:left="709"/>
        <w:rPr>
          <w:sz w:val="22"/>
          <w:szCs w:val="22"/>
        </w:rPr>
      </w:pPr>
    </w:p>
    <w:p w14:paraId="73467366"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70C607B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822D477"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B3DC31A"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B72AF9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39C7D48E"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232201B" w14:textId="77777777" w:rsidR="00943020" w:rsidRPr="0030486D" w:rsidRDefault="00943020" w:rsidP="00943020">
      <w:pPr>
        <w:pStyle w:val="Nivel4"/>
        <w:numPr>
          <w:ilvl w:val="0"/>
          <w:numId w:val="0"/>
        </w:numPr>
        <w:spacing w:before="0" w:after="0" w:line="240" w:lineRule="auto"/>
        <w:ind w:left="1134"/>
        <w:rPr>
          <w:sz w:val="22"/>
          <w:szCs w:val="22"/>
        </w:rPr>
      </w:pPr>
    </w:p>
    <w:p w14:paraId="18068174"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CA10A38" w14:textId="77777777" w:rsidR="00966B73" w:rsidRPr="0030486D" w:rsidRDefault="00966B73" w:rsidP="00943020">
      <w:pPr>
        <w:pStyle w:val="Nivel4"/>
        <w:spacing w:before="0" w:after="0" w:line="240" w:lineRule="auto"/>
        <w:ind w:left="1134"/>
        <w:rPr>
          <w:sz w:val="22"/>
          <w:szCs w:val="22"/>
        </w:rPr>
      </w:pPr>
      <w:bookmarkStart w:id="33" w:name="art60§1i"/>
      <w:bookmarkEnd w:id="33"/>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11E055" w14:textId="77777777" w:rsidR="00966B73" w:rsidRPr="0030486D" w:rsidRDefault="00966B73" w:rsidP="00943020">
      <w:pPr>
        <w:pStyle w:val="Nivel4"/>
        <w:spacing w:before="0" w:after="0" w:line="240" w:lineRule="auto"/>
        <w:ind w:firstLine="567"/>
        <w:rPr>
          <w:sz w:val="22"/>
          <w:szCs w:val="22"/>
        </w:rPr>
      </w:pPr>
      <w:bookmarkStart w:id="34" w:name="art60§1ii"/>
      <w:bookmarkEnd w:id="34"/>
      <w:r w:rsidRPr="0030486D">
        <w:rPr>
          <w:sz w:val="22"/>
          <w:szCs w:val="22"/>
        </w:rPr>
        <w:t>empresas brasileiras;</w:t>
      </w:r>
    </w:p>
    <w:p w14:paraId="1DD7FC7D" w14:textId="77777777" w:rsidR="00966B73" w:rsidRPr="0030486D" w:rsidRDefault="00966B73" w:rsidP="00943020">
      <w:pPr>
        <w:pStyle w:val="Nivel4"/>
        <w:spacing w:before="0" w:after="0" w:line="240" w:lineRule="auto"/>
        <w:ind w:left="1134"/>
        <w:rPr>
          <w:sz w:val="22"/>
          <w:szCs w:val="22"/>
        </w:rPr>
      </w:pPr>
      <w:bookmarkStart w:id="35" w:name="art60§1iii"/>
      <w:bookmarkEnd w:id="35"/>
      <w:r w:rsidRPr="0030486D">
        <w:rPr>
          <w:sz w:val="22"/>
          <w:szCs w:val="22"/>
        </w:rPr>
        <w:t>empresas que invistam em pesquisa e no desenvolvimento de tecnologia no País;</w:t>
      </w:r>
    </w:p>
    <w:p w14:paraId="01FE1890" w14:textId="77777777" w:rsidR="00966B73" w:rsidRDefault="00966B73" w:rsidP="00943020">
      <w:pPr>
        <w:pStyle w:val="Nivel4"/>
        <w:spacing w:before="0" w:after="0" w:line="240" w:lineRule="auto"/>
        <w:ind w:left="1134"/>
        <w:rPr>
          <w:sz w:val="22"/>
          <w:szCs w:val="22"/>
        </w:rPr>
      </w:pPr>
      <w:bookmarkStart w:id="36" w:name="art60§1iv"/>
      <w:bookmarkEnd w:id="36"/>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C00F4ED" w14:textId="77777777" w:rsidR="00943020" w:rsidRPr="0030486D" w:rsidRDefault="00943020" w:rsidP="00943020">
      <w:pPr>
        <w:pStyle w:val="Nivel4"/>
        <w:numPr>
          <w:ilvl w:val="0"/>
          <w:numId w:val="0"/>
        </w:numPr>
        <w:spacing w:before="0" w:after="0" w:line="240" w:lineRule="auto"/>
        <w:ind w:left="1134"/>
        <w:rPr>
          <w:sz w:val="22"/>
          <w:szCs w:val="22"/>
        </w:rPr>
      </w:pPr>
    </w:p>
    <w:p w14:paraId="1BC0ECD0"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349A152"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ABEB977"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DDF754"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B6616FA" w14:textId="55B03F00"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Pr>
          <w:sz w:val="22"/>
          <w:szCs w:val="22"/>
        </w:rPr>
        <w:t xml:space="preserve"> </w:t>
      </w:r>
      <w:r w:rsidRPr="0030486D">
        <w:rPr>
          <w:sz w:val="22"/>
          <w:szCs w:val="22"/>
        </w:rPr>
        <w:t>ao último lance ofertado após a negociação realizada, acompanhada, se for o caso, dos documentos complementares, quando necessários à confirmação daqueles exigidos neste Edital e já apresentados.</w:t>
      </w:r>
      <w:bookmarkStart w:id="37" w:name="_Hlk117016948"/>
    </w:p>
    <w:bookmarkEnd w:id="37"/>
    <w:p w14:paraId="668C36E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2C234410" w14:textId="77777777" w:rsidR="00B3035E" w:rsidRPr="0030486D" w:rsidRDefault="00B3035E" w:rsidP="00B3035E">
      <w:pPr>
        <w:pStyle w:val="Nivel3"/>
        <w:numPr>
          <w:ilvl w:val="0"/>
          <w:numId w:val="0"/>
        </w:numPr>
        <w:spacing w:before="0" w:after="0" w:line="240" w:lineRule="auto"/>
        <w:ind w:left="709"/>
        <w:rPr>
          <w:iCs/>
          <w:sz w:val="22"/>
          <w:szCs w:val="22"/>
        </w:rPr>
      </w:pPr>
    </w:p>
    <w:p w14:paraId="5FF6F539"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7"/>
    </w:p>
    <w:p w14:paraId="202A7CA0" w14:textId="77777777" w:rsidR="00966B73" w:rsidRPr="0030486D" w:rsidRDefault="00966B73" w:rsidP="0030486D">
      <w:pPr>
        <w:pStyle w:val="Nivel01"/>
        <w:spacing w:before="288" w:after="288" w:line="240" w:lineRule="auto"/>
        <w:rPr>
          <w:rFonts w:ascii="Arial" w:hAnsi="Arial"/>
        </w:rPr>
      </w:pPr>
      <w:bookmarkStart w:id="38" w:name="_Toc161054770"/>
      <w:r w:rsidRPr="0030486D">
        <w:rPr>
          <w:rFonts w:ascii="Arial" w:hAnsi="Arial"/>
        </w:rPr>
        <w:t>DA FASE DE JULGAMENTO</w:t>
      </w:r>
      <w:bookmarkEnd w:id="38"/>
    </w:p>
    <w:p w14:paraId="18FBD5B4" w14:textId="77777777" w:rsidR="00966B73" w:rsidRPr="0030486D" w:rsidRDefault="00966B73" w:rsidP="00B3035E">
      <w:pPr>
        <w:pStyle w:val="Nivel2"/>
        <w:spacing w:before="0" w:after="0" w:line="240" w:lineRule="auto"/>
        <w:ind w:left="0" w:firstLine="0"/>
        <w:rPr>
          <w:b/>
          <w:bCs/>
          <w:sz w:val="22"/>
          <w:szCs w:val="22"/>
          <w:lang w:eastAsia="ar-SA"/>
        </w:rPr>
      </w:pPr>
      <w:bookmarkStart w:id="39"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9"/>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0420A2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508B15C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CFA7A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35F46C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292BE27F"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39CD936"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345B38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240408E6" w14:textId="77777777" w:rsidR="00C70782" w:rsidRPr="0030486D" w:rsidRDefault="00C70782" w:rsidP="00C70782">
      <w:pPr>
        <w:pStyle w:val="Nivel3"/>
        <w:numPr>
          <w:ilvl w:val="0"/>
          <w:numId w:val="0"/>
        </w:numPr>
        <w:spacing w:before="0" w:after="0" w:line="240" w:lineRule="auto"/>
        <w:ind w:left="851"/>
        <w:rPr>
          <w:sz w:val="22"/>
          <w:szCs w:val="22"/>
        </w:rPr>
      </w:pPr>
    </w:p>
    <w:p w14:paraId="49D61967" w14:textId="77777777" w:rsidR="00966B73" w:rsidRPr="002066E6" w:rsidRDefault="00966B73" w:rsidP="00C70782">
      <w:pPr>
        <w:pStyle w:val="Nivel2"/>
        <w:spacing w:before="0" w:after="0" w:line="240" w:lineRule="auto"/>
        <w:ind w:left="0" w:firstLine="0"/>
        <w:rPr>
          <w:color w:val="auto"/>
          <w:sz w:val="22"/>
          <w:szCs w:val="22"/>
        </w:rPr>
      </w:pPr>
      <w:bookmarkStart w:id="40" w:name="_Hlk135317550"/>
      <w:r w:rsidRPr="002066E6">
        <w:rPr>
          <w:color w:val="auto"/>
          <w:sz w:val="22"/>
          <w:szCs w:val="22"/>
        </w:rPr>
        <w:t>Na hipótese de inversão das fases de habilitação e julgamento, caso atendidas as condições de participação, será iniciado o procedimento de habilitação.</w:t>
      </w:r>
    </w:p>
    <w:bookmarkEnd w:id="40"/>
    <w:p w14:paraId="35995797" w14:textId="5D01803D"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AB70DE">
        <w:fldChar w:fldCharType="begin"/>
      </w:r>
      <w:r w:rsidR="00AB70DE">
        <w:instrText xml:space="preserve"> REF _Ref117015508 \r \h  \* MERGEFORMAT </w:instrText>
      </w:r>
      <w:r w:rsidR="00AB70DE">
        <w:fldChar w:fldCharType="separate"/>
      </w:r>
      <w:r w:rsidR="002C5FE1" w:rsidRPr="002C5FE1">
        <w:rPr>
          <w:sz w:val="22"/>
          <w:szCs w:val="22"/>
        </w:rPr>
        <w:t>4.3.1</w:t>
      </w:r>
      <w:r w:rsidR="00AB70DE">
        <w:fldChar w:fldCharType="end"/>
      </w:r>
      <w:r w:rsidRPr="0030486D">
        <w:rPr>
          <w:sz w:val="22"/>
          <w:szCs w:val="22"/>
        </w:rPr>
        <w:t xml:space="preserve"> e </w:t>
      </w:r>
      <w:r w:rsidR="00AB70DE">
        <w:fldChar w:fldCharType="begin"/>
      </w:r>
      <w:r w:rsidR="00AB70DE">
        <w:instrText xml:space="preserve"> REF _Ref117000019 \r \h  \* MERGEFORMAT </w:instrText>
      </w:r>
      <w:r w:rsidR="00AB70DE">
        <w:fldChar w:fldCharType="separate"/>
      </w:r>
      <w:r w:rsidR="002C5FE1" w:rsidRPr="002C5FE1">
        <w:rPr>
          <w:sz w:val="22"/>
          <w:szCs w:val="22"/>
        </w:rPr>
        <w:t>5.7</w:t>
      </w:r>
      <w:r w:rsidR="00AB70DE">
        <w:fldChar w:fldCharType="end"/>
      </w:r>
      <w:r w:rsidR="003F6D94" w:rsidRPr="0030486D">
        <w:rPr>
          <w:sz w:val="22"/>
          <w:szCs w:val="22"/>
        </w:rPr>
        <w:t xml:space="preserve">7 </w:t>
      </w:r>
      <w:r w:rsidRPr="0030486D">
        <w:rPr>
          <w:sz w:val="22"/>
          <w:szCs w:val="22"/>
        </w:rPr>
        <w:t>deste edital.</w:t>
      </w:r>
    </w:p>
    <w:p w14:paraId="56C20728"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6C99786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ADC0D8"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62CBF0D0"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44E24D4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38BC78D6"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317478D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C4DAF4B" w14:textId="77777777" w:rsidR="00C70782" w:rsidRPr="0030486D" w:rsidRDefault="00C70782" w:rsidP="00C70782">
      <w:pPr>
        <w:pStyle w:val="Nivel3"/>
        <w:numPr>
          <w:ilvl w:val="0"/>
          <w:numId w:val="0"/>
        </w:numPr>
        <w:spacing w:before="0" w:after="0" w:line="240" w:lineRule="auto"/>
        <w:ind w:left="851"/>
        <w:rPr>
          <w:sz w:val="22"/>
          <w:szCs w:val="22"/>
        </w:rPr>
      </w:pPr>
    </w:p>
    <w:p w14:paraId="2B4AB780"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C6E6883"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62AC6093"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A01D254"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2EE9BB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6D85BA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3FE00C"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82EB72"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7F8F725D"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D236707" w14:textId="77777777" w:rsidR="009A6877" w:rsidRPr="0030486D" w:rsidRDefault="009A6877" w:rsidP="009A6877">
      <w:pPr>
        <w:pStyle w:val="Nivel3"/>
        <w:numPr>
          <w:ilvl w:val="0"/>
          <w:numId w:val="0"/>
        </w:numPr>
        <w:spacing w:before="0" w:after="0" w:line="240" w:lineRule="auto"/>
        <w:ind w:left="851"/>
        <w:rPr>
          <w:sz w:val="22"/>
          <w:szCs w:val="22"/>
        </w:rPr>
      </w:pPr>
    </w:p>
    <w:p w14:paraId="12343A28"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8A7D65C" w14:textId="77777777" w:rsidR="00966B73" w:rsidRPr="0030486D" w:rsidRDefault="00966B73" w:rsidP="0030486D">
      <w:pPr>
        <w:pStyle w:val="Nivel01"/>
        <w:spacing w:before="288" w:after="288" w:line="240" w:lineRule="auto"/>
        <w:rPr>
          <w:rFonts w:ascii="Arial" w:hAnsi="Arial"/>
        </w:rPr>
      </w:pPr>
      <w:bookmarkStart w:id="41" w:name="_Toc161054771"/>
      <w:r w:rsidRPr="0030486D">
        <w:rPr>
          <w:rFonts w:ascii="Arial" w:hAnsi="Arial"/>
        </w:rPr>
        <w:t>DA FASE DE HABILITAÇÃO</w:t>
      </w:r>
      <w:bookmarkEnd w:id="41"/>
    </w:p>
    <w:p w14:paraId="59D792B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3E2443BB"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1047413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189CA9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D243B2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1FD89A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696A0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0B9D66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06AAE0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A42243"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3EC30948"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B47D7AF"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2A4E2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8063358"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0ECA1E4" w14:textId="77777777" w:rsidR="001F0628" w:rsidRPr="0030486D" w:rsidRDefault="001F0628" w:rsidP="001F0628">
      <w:pPr>
        <w:pStyle w:val="Nivel3"/>
        <w:numPr>
          <w:ilvl w:val="0"/>
          <w:numId w:val="0"/>
        </w:numPr>
        <w:spacing w:before="0" w:after="0" w:line="240" w:lineRule="auto"/>
        <w:ind w:left="851"/>
        <w:rPr>
          <w:sz w:val="22"/>
          <w:szCs w:val="22"/>
        </w:rPr>
      </w:pPr>
    </w:p>
    <w:p w14:paraId="210B896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A26179" w14:textId="77777777" w:rsidR="00966B73" w:rsidRPr="0030486D" w:rsidRDefault="00966B73" w:rsidP="001F0628">
      <w:pPr>
        <w:pStyle w:val="Nivel3"/>
        <w:spacing w:before="0" w:after="0" w:line="240" w:lineRule="auto"/>
        <w:ind w:left="851"/>
        <w:rPr>
          <w:i/>
          <w:iCs/>
          <w:sz w:val="22"/>
          <w:szCs w:val="22"/>
        </w:rPr>
      </w:pPr>
      <w:bookmarkStart w:id="42"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2"/>
    </w:p>
    <w:p w14:paraId="3A8235E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059A0D4" w14:textId="77777777" w:rsidR="001F0628" w:rsidRPr="0030486D" w:rsidRDefault="001F0628" w:rsidP="001F0628">
      <w:pPr>
        <w:pStyle w:val="Nivel3"/>
        <w:numPr>
          <w:ilvl w:val="0"/>
          <w:numId w:val="0"/>
        </w:numPr>
        <w:spacing w:before="0" w:after="0" w:line="240" w:lineRule="auto"/>
        <w:ind w:left="851"/>
        <w:rPr>
          <w:i/>
          <w:iCs/>
          <w:sz w:val="22"/>
          <w:szCs w:val="22"/>
        </w:rPr>
      </w:pPr>
    </w:p>
    <w:p w14:paraId="797B9F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69B7FAE"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67DF1ED"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8B70863" w14:textId="77777777" w:rsidR="001F0628" w:rsidRPr="0030486D" w:rsidRDefault="001F0628" w:rsidP="001F0628">
      <w:pPr>
        <w:pStyle w:val="Nivel3"/>
        <w:numPr>
          <w:ilvl w:val="0"/>
          <w:numId w:val="0"/>
        </w:numPr>
        <w:spacing w:before="0" w:after="0" w:line="240" w:lineRule="auto"/>
        <w:ind w:left="851"/>
        <w:rPr>
          <w:sz w:val="22"/>
          <w:szCs w:val="22"/>
        </w:rPr>
      </w:pPr>
    </w:p>
    <w:p w14:paraId="70C9780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7C0EC25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D42722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9210C77" w14:textId="77777777" w:rsidR="001F0628" w:rsidRPr="0030486D" w:rsidRDefault="001F0628" w:rsidP="001F0628">
      <w:pPr>
        <w:pStyle w:val="Nivel3"/>
        <w:numPr>
          <w:ilvl w:val="0"/>
          <w:numId w:val="0"/>
        </w:numPr>
        <w:spacing w:before="0" w:after="0" w:line="240" w:lineRule="auto"/>
        <w:ind w:left="709"/>
        <w:rPr>
          <w:sz w:val="22"/>
          <w:szCs w:val="22"/>
        </w:rPr>
      </w:pPr>
    </w:p>
    <w:p w14:paraId="63E81F13" w14:textId="77777777" w:rsidR="00966B73" w:rsidRPr="0030486D" w:rsidRDefault="00966B73" w:rsidP="001F0628">
      <w:pPr>
        <w:pStyle w:val="Nivel2"/>
        <w:spacing w:before="0" w:after="0" w:line="240" w:lineRule="auto"/>
        <w:ind w:left="0" w:firstLine="0"/>
        <w:rPr>
          <w:sz w:val="22"/>
          <w:szCs w:val="22"/>
        </w:rPr>
      </w:pPr>
      <w:bookmarkStart w:id="43"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3"/>
    </w:p>
    <w:p w14:paraId="5AFD00AE" w14:textId="58518D53" w:rsidR="00966B73" w:rsidRPr="0030486D" w:rsidRDefault="00966B73" w:rsidP="001F0628">
      <w:pPr>
        <w:pStyle w:val="Nivel2"/>
        <w:spacing w:before="0" w:after="0" w:line="240" w:lineRule="auto"/>
        <w:ind w:left="0" w:firstLine="0"/>
        <w:rPr>
          <w:sz w:val="22"/>
          <w:szCs w:val="22"/>
        </w:rPr>
      </w:pPr>
      <w:bookmarkStart w:id="44"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B70DE">
        <w:fldChar w:fldCharType="begin"/>
      </w:r>
      <w:r w:rsidR="00AB70DE">
        <w:instrText xml:space="preserve"> REF _Ref114663151 \r \h  \* MERGEFORMAT </w:instrText>
      </w:r>
      <w:r w:rsidR="00AB70DE">
        <w:fldChar w:fldCharType="separate"/>
      </w:r>
      <w:r w:rsidR="002C5FE1" w:rsidRPr="002C5FE1">
        <w:rPr>
          <w:sz w:val="22"/>
          <w:szCs w:val="22"/>
        </w:rPr>
        <w:t>9.12.1</w:t>
      </w:r>
      <w:r w:rsidR="00AB70DE">
        <w:fldChar w:fldCharType="end"/>
      </w:r>
      <w:r w:rsidRPr="0030486D">
        <w:rPr>
          <w:sz w:val="22"/>
          <w:szCs w:val="22"/>
        </w:rPr>
        <w:t>.</w:t>
      </w:r>
      <w:bookmarkEnd w:id="44"/>
    </w:p>
    <w:p w14:paraId="370FF8D1" w14:textId="77777777" w:rsidR="00966B73" w:rsidRPr="0030486D" w:rsidRDefault="00966B73" w:rsidP="001F0628">
      <w:pPr>
        <w:pStyle w:val="Nivel2"/>
        <w:spacing w:before="0" w:after="0" w:line="240" w:lineRule="auto"/>
        <w:ind w:left="0" w:firstLine="0"/>
        <w:rPr>
          <w:sz w:val="22"/>
          <w:szCs w:val="22"/>
        </w:rPr>
      </w:pPr>
      <w:bookmarkStart w:id="45"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5"/>
      <w:r w:rsidRPr="0030486D">
        <w:rPr>
          <w:sz w:val="22"/>
          <w:szCs w:val="22"/>
        </w:rPr>
        <w:t>.</w:t>
      </w:r>
    </w:p>
    <w:p w14:paraId="7AC9291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23A35E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E3334D6" w14:textId="77777777" w:rsidR="00966B73" w:rsidRPr="0030486D" w:rsidRDefault="00966B73" w:rsidP="0030486D">
      <w:pPr>
        <w:pStyle w:val="Nivel01"/>
        <w:spacing w:before="288" w:after="288" w:line="240" w:lineRule="auto"/>
        <w:rPr>
          <w:rFonts w:ascii="Arial" w:hAnsi="Arial"/>
        </w:rPr>
      </w:pPr>
      <w:bookmarkStart w:id="46" w:name="_Toc161054772"/>
      <w:r w:rsidRPr="0030486D">
        <w:rPr>
          <w:rFonts w:ascii="Arial" w:hAnsi="Arial"/>
        </w:rPr>
        <w:t>DA ATA DE REGISTRO DE PREÇOS:</w:t>
      </w:r>
      <w:bookmarkEnd w:id="46"/>
    </w:p>
    <w:p w14:paraId="6D7EE5F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3849D22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030F3740"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79C73E01"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6BA2AF90"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B361A2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5971BB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10F46D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521DC6F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B673DF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2C1CC3B" w14:textId="77777777" w:rsidR="00966B73" w:rsidRPr="0030486D" w:rsidRDefault="00966B73" w:rsidP="0030486D">
      <w:pPr>
        <w:pStyle w:val="Nivel01"/>
        <w:spacing w:before="288" w:after="288" w:line="240" w:lineRule="auto"/>
        <w:rPr>
          <w:rFonts w:ascii="Arial" w:hAnsi="Arial"/>
        </w:rPr>
      </w:pPr>
      <w:bookmarkStart w:id="47" w:name="_Toc161054773"/>
      <w:r w:rsidRPr="0030486D">
        <w:rPr>
          <w:rFonts w:ascii="Arial" w:hAnsi="Arial"/>
        </w:rPr>
        <w:t>DA FORMAÇÃO DO CADASTRO DE RESERVA:</w:t>
      </w:r>
      <w:bookmarkEnd w:id="47"/>
    </w:p>
    <w:p w14:paraId="7FC4CB8C"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BC1AB1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8" w:name="_Hlk132991372"/>
      <w:r w:rsidRPr="0030486D">
        <w:rPr>
          <w:sz w:val="22"/>
          <w:szCs w:val="22"/>
        </w:rPr>
        <w:t xml:space="preserve">que </w:t>
      </w:r>
      <w:bookmarkStart w:id="49" w:name="_Hlk132989696"/>
      <w:r w:rsidRPr="0030486D">
        <w:rPr>
          <w:sz w:val="22"/>
          <w:szCs w:val="22"/>
        </w:rPr>
        <w:t>aceitarem cotar o objeto com preço igual ao do adjudicatári</w:t>
      </w:r>
      <w:bookmarkEnd w:id="48"/>
      <w:r w:rsidRPr="0030486D">
        <w:rPr>
          <w:sz w:val="22"/>
          <w:szCs w:val="22"/>
        </w:rPr>
        <w:t>o</w:t>
      </w:r>
      <w:bookmarkEnd w:id="49"/>
      <w:r w:rsidRPr="0030486D">
        <w:rPr>
          <w:sz w:val="22"/>
          <w:szCs w:val="22"/>
        </w:rPr>
        <w:t xml:space="preserve">, observada a classificação na licitação; e </w:t>
      </w:r>
    </w:p>
    <w:p w14:paraId="0FCCE36D"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423D992D"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02A1F40"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7AFDB429"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1F587E5"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36B57E5" w14:textId="77777777" w:rsidR="00C67748" w:rsidRPr="0030486D" w:rsidRDefault="00C67748" w:rsidP="00C67748">
      <w:pPr>
        <w:pStyle w:val="Nivel3"/>
        <w:numPr>
          <w:ilvl w:val="0"/>
          <w:numId w:val="0"/>
        </w:numPr>
        <w:spacing w:before="0" w:after="0" w:line="240" w:lineRule="auto"/>
        <w:ind w:left="851"/>
        <w:rPr>
          <w:sz w:val="22"/>
          <w:szCs w:val="22"/>
        </w:rPr>
      </w:pPr>
    </w:p>
    <w:p w14:paraId="7817E83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833B7A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031A6F3F"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282A7FFB"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017C8D97"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250965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08A3B809"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0BD7F3FF" w14:textId="77777777" w:rsidR="00966B73" w:rsidRPr="0030486D" w:rsidRDefault="00966B73" w:rsidP="0030486D">
      <w:pPr>
        <w:pStyle w:val="Nivel01"/>
        <w:spacing w:before="288" w:after="288" w:line="240" w:lineRule="auto"/>
        <w:rPr>
          <w:rFonts w:ascii="Arial" w:hAnsi="Arial"/>
        </w:rPr>
      </w:pPr>
      <w:bookmarkStart w:id="50" w:name="_Toc161054774"/>
      <w:r w:rsidRPr="0030486D">
        <w:rPr>
          <w:rFonts w:ascii="Arial" w:hAnsi="Arial"/>
        </w:rPr>
        <w:t>DOS RECURSOS</w:t>
      </w:r>
      <w:bookmarkEnd w:id="50"/>
    </w:p>
    <w:p w14:paraId="76B83ABD"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4B2569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8B0ACB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DE6B07"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BBCCC21" w14:textId="77777777" w:rsidR="00966B73" w:rsidRPr="000A4E29" w:rsidRDefault="00966B73" w:rsidP="00C37ADA">
      <w:pPr>
        <w:pStyle w:val="Nivel3"/>
        <w:spacing w:before="0" w:after="0" w:line="240" w:lineRule="auto"/>
        <w:ind w:left="851"/>
        <w:rPr>
          <w:sz w:val="22"/>
          <w:szCs w:val="22"/>
        </w:rPr>
      </w:pPr>
      <w:bookmarkStart w:id="51" w:name="_Hlk135318381"/>
      <w:bookmarkStart w:id="52"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1"/>
    </w:p>
    <w:bookmarkEnd w:id="52"/>
    <w:p w14:paraId="64EFC6A2"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A41AF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BABD8C3"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0AA798E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A22E6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ADA5C9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1ED16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754B11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7199FA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2D0FD37E" w14:textId="77777777" w:rsidR="00966B73" w:rsidRPr="0030486D" w:rsidRDefault="00966B73" w:rsidP="0030486D">
      <w:pPr>
        <w:pStyle w:val="Nivel01"/>
        <w:spacing w:before="288" w:after="288" w:line="240" w:lineRule="auto"/>
        <w:rPr>
          <w:rFonts w:ascii="Arial" w:hAnsi="Arial"/>
        </w:rPr>
      </w:pPr>
      <w:bookmarkStart w:id="53" w:name="_Toc161054775"/>
      <w:r w:rsidRPr="0030486D">
        <w:rPr>
          <w:rFonts w:ascii="Arial" w:hAnsi="Arial"/>
        </w:rPr>
        <w:t>DAS INFRAÇÕES ADMINISTRATIVAS E SANÇÕES</w:t>
      </w:r>
      <w:bookmarkEnd w:id="53"/>
    </w:p>
    <w:p w14:paraId="53315739"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6EC065E" w14:textId="77777777" w:rsidR="00966B73" w:rsidRPr="0030486D" w:rsidRDefault="00966B73" w:rsidP="007C5CAD">
      <w:pPr>
        <w:pStyle w:val="Nivel3"/>
        <w:spacing w:before="0" w:after="0" w:line="240" w:lineRule="auto"/>
        <w:ind w:left="851"/>
        <w:rPr>
          <w:sz w:val="22"/>
          <w:szCs w:val="22"/>
        </w:rPr>
      </w:pPr>
      <w:bookmarkStart w:id="54" w:name="_Ref114668085"/>
      <w:bookmarkStart w:id="55" w:name="_Hlk114652595"/>
      <w:r w:rsidRPr="0030486D">
        <w:rPr>
          <w:sz w:val="22"/>
          <w:szCs w:val="22"/>
        </w:rPr>
        <w:t>deixar de entregar a documentação exigida para o certame ou não entregar qualquer documento que tenha sido solicitado pelo/a pregoeiro/a durante o certame;</w:t>
      </w:r>
      <w:bookmarkEnd w:id="54"/>
    </w:p>
    <w:p w14:paraId="47BD03C3" w14:textId="77777777" w:rsidR="00966B73" w:rsidRPr="0030486D" w:rsidRDefault="00966B73" w:rsidP="00252017">
      <w:pPr>
        <w:pStyle w:val="Nivel3"/>
        <w:spacing w:before="0" w:after="0" w:line="240" w:lineRule="auto"/>
        <w:ind w:left="851"/>
        <w:rPr>
          <w:sz w:val="22"/>
          <w:szCs w:val="22"/>
        </w:rPr>
      </w:pPr>
      <w:bookmarkStart w:id="56" w:name="_Ref114668108"/>
      <w:r w:rsidRPr="0030486D">
        <w:rPr>
          <w:sz w:val="22"/>
          <w:szCs w:val="22"/>
        </w:rPr>
        <w:t>Salvo em decorrência de fato superveniente devidamente justificado, não mantiver a proposta em especial quando:</w:t>
      </w:r>
      <w:bookmarkEnd w:id="56"/>
    </w:p>
    <w:p w14:paraId="394631D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54F31BC9"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D7DD294"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2F04221A"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9D0AF9"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FBACFE5" w14:textId="77777777" w:rsidR="00252017" w:rsidRPr="0030486D" w:rsidRDefault="00252017" w:rsidP="00252017">
      <w:pPr>
        <w:pStyle w:val="Nivel4"/>
        <w:numPr>
          <w:ilvl w:val="0"/>
          <w:numId w:val="0"/>
        </w:numPr>
        <w:spacing w:before="0" w:after="0" w:line="240" w:lineRule="auto"/>
        <w:ind w:left="1134"/>
        <w:rPr>
          <w:sz w:val="22"/>
          <w:szCs w:val="22"/>
        </w:rPr>
      </w:pPr>
    </w:p>
    <w:p w14:paraId="7CC64B12" w14:textId="77777777" w:rsidR="00966B73" w:rsidRPr="0030486D" w:rsidRDefault="00966B73" w:rsidP="00252017">
      <w:pPr>
        <w:pStyle w:val="Nivel3"/>
        <w:spacing w:before="0" w:after="0" w:line="240" w:lineRule="auto"/>
        <w:ind w:left="851"/>
        <w:rPr>
          <w:sz w:val="22"/>
          <w:szCs w:val="22"/>
        </w:rPr>
      </w:pPr>
      <w:bookmarkStart w:id="57" w:name="_Ref114668139"/>
      <w:r w:rsidRPr="0030486D">
        <w:rPr>
          <w:sz w:val="22"/>
          <w:szCs w:val="22"/>
        </w:rPr>
        <w:t>não celebrar o contrato ou não entregar a documentação exigida para a contratação, quando convocado dentro do prazo de validade de sua proposta;</w:t>
      </w:r>
      <w:bookmarkEnd w:id="57"/>
    </w:p>
    <w:p w14:paraId="5E3AEB4C"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561A2E5" w14:textId="77777777" w:rsidR="00252017" w:rsidRPr="0030486D" w:rsidRDefault="00252017" w:rsidP="00252017">
      <w:pPr>
        <w:pStyle w:val="Nivel4"/>
        <w:numPr>
          <w:ilvl w:val="0"/>
          <w:numId w:val="0"/>
        </w:numPr>
        <w:spacing w:before="0" w:after="0" w:line="240" w:lineRule="auto"/>
        <w:ind w:left="1134"/>
        <w:rPr>
          <w:sz w:val="22"/>
          <w:szCs w:val="22"/>
        </w:rPr>
      </w:pPr>
    </w:p>
    <w:p w14:paraId="5DB2EE53" w14:textId="77777777" w:rsidR="00966B73" w:rsidRPr="0030486D" w:rsidRDefault="00966B73" w:rsidP="00252017">
      <w:pPr>
        <w:pStyle w:val="Nivel3"/>
        <w:spacing w:before="0" w:after="0" w:line="240" w:lineRule="auto"/>
        <w:ind w:left="851"/>
        <w:rPr>
          <w:sz w:val="22"/>
          <w:szCs w:val="22"/>
        </w:rPr>
      </w:pPr>
      <w:bookmarkStart w:id="58" w:name="_Ref114668249"/>
      <w:r w:rsidRPr="0030486D">
        <w:rPr>
          <w:sz w:val="22"/>
          <w:szCs w:val="22"/>
        </w:rPr>
        <w:t>apresentar declaração ou documentação falsa exigida para o certame ou prestar declaração falsa durante a licitação</w:t>
      </w:r>
      <w:bookmarkEnd w:id="58"/>
    </w:p>
    <w:p w14:paraId="346DDCC4" w14:textId="77777777" w:rsidR="00966B73" w:rsidRPr="0030486D" w:rsidRDefault="00966B73" w:rsidP="00252017">
      <w:pPr>
        <w:pStyle w:val="Nivel3"/>
        <w:spacing w:before="0" w:after="0" w:line="240" w:lineRule="auto"/>
        <w:ind w:left="851"/>
        <w:rPr>
          <w:sz w:val="22"/>
          <w:szCs w:val="22"/>
        </w:rPr>
      </w:pPr>
      <w:bookmarkStart w:id="59" w:name="_Ref114668245"/>
      <w:r w:rsidRPr="0030486D">
        <w:rPr>
          <w:sz w:val="22"/>
          <w:szCs w:val="22"/>
        </w:rPr>
        <w:t>fraudar a licitação</w:t>
      </w:r>
      <w:bookmarkEnd w:id="59"/>
    </w:p>
    <w:p w14:paraId="75BB1348" w14:textId="77777777" w:rsidR="00966B73" w:rsidRPr="0030486D" w:rsidRDefault="00966B73" w:rsidP="00252017">
      <w:pPr>
        <w:pStyle w:val="Nivel3"/>
        <w:spacing w:before="0" w:after="0" w:line="240" w:lineRule="auto"/>
        <w:ind w:left="851"/>
        <w:rPr>
          <w:sz w:val="22"/>
          <w:szCs w:val="22"/>
        </w:rPr>
      </w:pPr>
      <w:bookmarkStart w:id="60" w:name="_Ref114668247"/>
      <w:r w:rsidRPr="0030486D">
        <w:rPr>
          <w:sz w:val="22"/>
          <w:szCs w:val="22"/>
        </w:rPr>
        <w:t>comportar-se de modo inidôneo ou cometer fraude de qualquer natureza, em especial quando:</w:t>
      </w:r>
      <w:bookmarkEnd w:id="60"/>
    </w:p>
    <w:p w14:paraId="24DFA75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322B980"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6332CA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444011F" w14:textId="77777777" w:rsidR="00966B73" w:rsidRPr="0030486D" w:rsidRDefault="00966B73" w:rsidP="00252017">
      <w:pPr>
        <w:pStyle w:val="Nivel3"/>
        <w:spacing w:before="0" w:after="0" w:line="240" w:lineRule="auto"/>
        <w:ind w:firstLine="567"/>
        <w:rPr>
          <w:sz w:val="22"/>
          <w:szCs w:val="22"/>
        </w:rPr>
      </w:pPr>
      <w:bookmarkStart w:id="61" w:name="_Ref114668251"/>
      <w:r w:rsidRPr="0030486D">
        <w:rPr>
          <w:sz w:val="22"/>
          <w:szCs w:val="22"/>
        </w:rPr>
        <w:t>praticar atos ilícitos com vistas a frustrar os objetivos da licitação</w:t>
      </w:r>
      <w:bookmarkEnd w:id="61"/>
    </w:p>
    <w:p w14:paraId="3FEBB391" w14:textId="77777777" w:rsidR="00966B73" w:rsidRDefault="00966B73" w:rsidP="00252017">
      <w:pPr>
        <w:pStyle w:val="Nivel3"/>
        <w:spacing w:before="0" w:after="0" w:line="240" w:lineRule="auto"/>
        <w:ind w:firstLine="567"/>
        <w:rPr>
          <w:sz w:val="22"/>
          <w:szCs w:val="22"/>
        </w:rPr>
      </w:pPr>
      <w:bookmarkStart w:id="62"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2"/>
    </w:p>
    <w:p w14:paraId="50548915" w14:textId="77777777" w:rsidR="00252017" w:rsidRPr="0030486D" w:rsidRDefault="00252017" w:rsidP="00252017">
      <w:pPr>
        <w:pStyle w:val="Nivel3"/>
        <w:numPr>
          <w:ilvl w:val="0"/>
          <w:numId w:val="0"/>
        </w:numPr>
        <w:spacing w:before="0" w:after="0" w:line="240" w:lineRule="auto"/>
        <w:ind w:left="851"/>
        <w:rPr>
          <w:sz w:val="22"/>
          <w:szCs w:val="22"/>
        </w:rPr>
      </w:pPr>
    </w:p>
    <w:bookmarkEnd w:id="55"/>
    <w:p w14:paraId="561BC870"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2E55A6A"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3CA534C"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3EA6CB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0358AA3B"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874A82"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10425C75"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CE1B876"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5A6E7D67"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5BCDBFE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F47881C"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63D84C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11C4BDE" w14:textId="77777777" w:rsidR="00252017" w:rsidRPr="0030486D" w:rsidRDefault="00252017" w:rsidP="00252017">
      <w:pPr>
        <w:pStyle w:val="Nivel3"/>
        <w:numPr>
          <w:ilvl w:val="0"/>
          <w:numId w:val="0"/>
        </w:numPr>
        <w:spacing w:before="0" w:after="0" w:line="240" w:lineRule="auto"/>
        <w:ind w:left="851"/>
        <w:rPr>
          <w:sz w:val="22"/>
          <w:szCs w:val="22"/>
        </w:rPr>
      </w:pPr>
    </w:p>
    <w:p w14:paraId="259761AF"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B8B4ED7" w14:textId="60285073" w:rsidR="00966B73" w:rsidRPr="0030486D" w:rsidRDefault="00966B73" w:rsidP="001E03A7">
      <w:pPr>
        <w:pStyle w:val="Nivel3"/>
        <w:spacing w:before="0" w:after="0" w:line="240" w:lineRule="auto"/>
        <w:ind w:left="851"/>
        <w:rPr>
          <w:color w:val="auto"/>
          <w:sz w:val="22"/>
          <w:szCs w:val="22"/>
        </w:rPr>
      </w:pPr>
      <w:bookmarkStart w:id="63" w:name="_Hlk113876035"/>
      <w:r w:rsidRPr="0030486D">
        <w:rPr>
          <w:color w:val="auto"/>
          <w:sz w:val="22"/>
          <w:szCs w:val="22"/>
        </w:rPr>
        <w:t xml:space="preserve">Para as infrações previstas nos itens </w:t>
      </w:r>
      <w:r w:rsidR="00AB70DE">
        <w:fldChar w:fldCharType="begin"/>
      </w:r>
      <w:r w:rsidR="00AB70DE">
        <w:instrText xml:space="preserve"> REF _Ref114668085 \r \h  \* MERGEFORMAT </w:instrText>
      </w:r>
      <w:r w:rsidR="00AB70DE">
        <w:fldChar w:fldCharType="separate"/>
      </w:r>
      <w:r w:rsidR="002C5FE1" w:rsidRPr="002C5FE1">
        <w:rPr>
          <w:color w:val="auto"/>
          <w:sz w:val="22"/>
          <w:szCs w:val="22"/>
        </w:rPr>
        <w:t>13.1.1</w:t>
      </w:r>
      <w:r w:rsidR="00AB70DE">
        <w:fldChar w:fldCharType="end"/>
      </w:r>
      <w:r w:rsidRPr="0030486D">
        <w:rPr>
          <w:color w:val="auto"/>
          <w:sz w:val="22"/>
          <w:szCs w:val="22"/>
        </w:rPr>
        <w:t xml:space="preserve">, </w:t>
      </w:r>
      <w:r w:rsidR="00AB70DE">
        <w:fldChar w:fldCharType="begin"/>
      </w:r>
      <w:r w:rsidR="00AB70DE">
        <w:instrText xml:space="preserve"> REF _Ref114668108 \r \h  \* MERGEFORMAT </w:instrText>
      </w:r>
      <w:r w:rsidR="00AB70DE">
        <w:fldChar w:fldCharType="separate"/>
      </w:r>
      <w:r w:rsidR="002C5FE1" w:rsidRPr="002C5FE1">
        <w:rPr>
          <w:color w:val="auto"/>
          <w:sz w:val="22"/>
          <w:szCs w:val="22"/>
        </w:rPr>
        <w:t>13.1.2</w:t>
      </w:r>
      <w:r w:rsidR="00AB70DE">
        <w:fldChar w:fldCharType="end"/>
      </w:r>
      <w:r w:rsidRPr="0030486D">
        <w:rPr>
          <w:color w:val="auto"/>
          <w:sz w:val="22"/>
          <w:szCs w:val="22"/>
        </w:rPr>
        <w:t xml:space="preserve"> e </w:t>
      </w:r>
      <w:r w:rsidR="00AB70DE">
        <w:fldChar w:fldCharType="begin"/>
      </w:r>
      <w:r w:rsidR="00AB70DE">
        <w:instrText xml:space="preserve"> REF _Ref114668139 \r \h  \* MERGEFORMAT </w:instrText>
      </w:r>
      <w:r w:rsidR="00AB70DE">
        <w:fldChar w:fldCharType="separate"/>
      </w:r>
      <w:r w:rsidR="002C5FE1" w:rsidRPr="002C5FE1">
        <w:rPr>
          <w:color w:val="auto"/>
          <w:sz w:val="22"/>
          <w:szCs w:val="22"/>
        </w:rPr>
        <w:t>13.1.3</w:t>
      </w:r>
      <w:r w:rsidR="00AB70DE">
        <w:fldChar w:fldCharType="end"/>
      </w:r>
      <w:r w:rsidRPr="0030486D">
        <w:rPr>
          <w:color w:val="auto"/>
          <w:sz w:val="22"/>
          <w:szCs w:val="22"/>
        </w:rPr>
        <w:t>, a multa será de 0,5% a 15% do valor do contrato licitado.</w:t>
      </w:r>
    </w:p>
    <w:bookmarkEnd w:id="63"/>
    <w:p w14:paraId="6A5C66E5" w14:textId="74B74023"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B70DE">
        <w:fldChar w:fldCharType="begin"/>
      </w:r>
      <w:r w:rsidR="00AB70DE">
        <w:instrText xml:space="preserve"> REF _Ref114668249 \r \h  \* MERGEFORMAT </w:instrText>
      </w:r>
      <w:r w:rsidR="00AB70DE">
        <w:fldChar w:fldCharType="separate"/>
      </w:r>
      <w:r w:rsidR="002C5FE1" w:rsidRPr="002C5FE1">
        <w:rPr>
          <w:color w:val="auto"/>
          <w:sz w:val="22"/>
          <w:szCs w:val="22"/>
        </w:rPr>
        <w:t>13.1.4</w:t>
      </w:r>
      <w:r w:rsidR="00AB70DE">
        <w:fldChar w:fldCharType="end"/>
      </w:r>
      <w:r w:rsidRPr="0030486D">
        <w:rPr>
          <w:color w:val="auto"/>
          <w:sz w:val="22"/>
          <w:szCs w:val="22"/>
        </w:rPr>
        <w:t xml:space="preserve">, </w:t>
      </w:r>
      <w:r w:rsidR="00AB70DE">
        <w:fldChar w:fldCharType="begin"/>
      </w:r>
      <w:r w:rsidR="00AB70DE">
        <w:instrText xml:space="preserve"> REF _Ref114668245 \r \h  \* MERGEFORMAT </w:instrText>
      </w:r>
      <w:r w:rsidR="00AB70DE">
        <w:fldChar w:fldCharType="separate"/>
      </w:r>
      <w:r w:rsidR="002C5FE1" w:rsidRPr="002C5FE1">
        <w:rPr>
          <w:color w:val="auto"/>
          <w:sz w:val="22"/>
          <w:szCs w:val="22"/>
        </w:rPr>
        <w:t>13.1.5</w:t>
      </w:r>
      <w:r w:rsidR="00AB70DE">
        <w:fldChar w:fldCharType="end"/>
      </w:r>
      <w:r w:rsidRPr="0030486D">
        <w:rPr>
          <w:color w:val="auto"/>
          <w:sz w:val="22"/>
          <w:szCs w:val="22"/>
        </w:rPr>
        <w:t xml:space="preserve">, </w:t>
      </w:r>
      <w:r w:rsidR="00AB70DE">
        <w:fldChar w:fldCharType="begin"/>
      </w:r>
      <w:r w:rsidR="00AB70DE">
        <w:instrText xml:space="preserve"> REF _Ref114668247 \r \h  \* MERGEFORMAT </w:instrText>
      </w:r>
      <w:r w:rsidR="00AB70DE">
        <w:fldChar w:fldCharType="separate"/>
      </w:r>
      <w:r w:rsidR="002C5FE1" w:rsidRPr="002C5FE1">
        <w:rPr>
          <w:color w:val="auto"/>
          <w:sz w:val="22"/>
          <w:szCs w:val="22"/>
        </w:rPr>
        <w:t>13.1.6</w:t>
      </w:r>
      <w:r w:rsidR="00AB70DE">
        <w:fldChar w:fldCharType="end"/>
      </w:r>
      <w:r w:rsidRPr="0030486D">
        <w:rPr>
          <w:color w:val="auto"/>
          <w:sz w:val="22"/>
          <w:szCs w:val="22"/>
        </w:rPr>
        <w:t xml:space="preserve">, </w:t>
      </w:r>
      <w:r w:rsidR="00AB70DE">
        <w:fldChar w:fldCharType="begin"/>
      </w:r>
      <w:r w:rsidR="00AB70DE">
        <w:instrText xml:space="preserve"> REF _Ref114668251 \r \h  \* MERGEFORMAT </w:instrText>
      </w:r>
      <w:r w:rsidR="00AB70DE">
        <w:fldChar w:fldCharType="separate"/>
      </w:r>
      <w:r w:rsidR="002C5FE1" w:rsidRPr="002C5FE1">
        <w:rPr>
          <w:color w:val="auto"/>
          <w:sz w:val="22"/>
          <w:szCs w:val="22"/>
        </w:rPr>
        <w:t>13.1.7</w:t>
      </w:r>
      <w:r w:rsidR="00AB70DE">
        <w:fldChar w:fldCharType="end"/>
      </w:r>
      <w:r w:rsidRPr="0030486D">
        <w:rPr>
          <w:color w:val="auto"/>
          <w:sz w:val="22"/>
          <w:szCs w:val="22"/>
        </w:rPr>
        <w:t xml:space="preserve"> e </w:t>
      </w:r>
      <w:r w:rsidR="00AB70DE">
        <w:fldChar w:fldCharType="begin"/>
      </w:r>
      <w:r w:rsidR="00AB70DE">
        <w:instrText xml:space="preserve"> REF _Ref114668252 \r \h  \* MERGEFORMAT </w:instrText>
      </w:r>
      <w:r w:rsidR="00AB70DE">
        <w:fldChar w:fldCharType="separate"/>
      </w:r>
      <w:r w:rsidR="002C5FE1" w:rsidRPr="002C5FE1">
        <w:rPr>
          <w:color w:val="auto"/>
          <w:sz w:val="22"/>
          <w:szCs w:val="22"/>
        </w:rPr>
        <w:t>13.1.8</w:t>
      </w:r>
      <w:r w:rsidR="00AB70DE">
        <w:fldChar w:fldCharType="end"/>
      </w:r>
      <w:r w:rsidRPr="0030486D">
        <w:rPr>
          <w:color w:val="auto"/>
          <w:sz w:val="22"/>
          <w:szCs w:val="22"/>
        </w:rPr>
        <w:t>, a multa será de 15% a 30% do valor do contrato licitado.</w:t>
      </w:r>
    </w:p>
    <w:p w14:paraId="75E44265"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50D4096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179F08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6E0EA1F8" w14:textId="77CDA92C"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AB70DE">
        <w:fldChar w:fldCharType="begin"/>
      </w:r>
      <w:r w:rsidR="00AB70DE">
        <w:instrText xml:space="preserve"> REF _Ref114668085 \r \h  \* MERGEFORMAT </w:instrText>
      </w:r>
      <w:r w:rsidR="00AB70DE">
        <w:fldChar w:fldCharType="separate"/>
      </w:r>
      <w:r w:rsidR="002C5FE1" w:rsidRPr="002C5FE1">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2C5FE1" w:rsidRPr="002C5FE1">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2C5FE1" w:rsidRPr="002C5FE1">
        <w:rPr>
          <w:sz w:val="22"/>
          <w:szCs w:val="22"/>
        </w:rPr>
        <w:t>13.1.3</w:t>
      </w:r>
      <w:r w:rsidR="00AB70D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268A965" w14:textId="33659EDA"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B70DE">
        <w:fldChar w:fldCharType="begin"/>
      </w:r>
      <w:r w:rsidR="00AB70DE">
        <w:instrText xml:space="preserve"> REF _Ref114668249 \r \h  \* MERGEFORMAT </w:instrText>
      </w:r>
      <w:r w:rsidR="00AB70DE">
        <w:fldChar w:fldCharType="separate"/>
      </w:r>
      <w:r w:rsidR="002C5FE1" w:rsidRPr="002C5FE1">
        <w:rPr>
          <w:sz w:val="22"/>
          <w:szCs w:val="22"/>
        </w:rPr>
        <w:t>13.1.4</w:t>
      </w:r>
      <w:r w:rsidR="00AB70DE">
        <w:fldChar w:fldCharType="end"/>
      </w:r>
      <w:r w:rsidRPr="0030486D">
        <w:rPr>
          <w:sz w:val="22"/>
          <w:szCs w:val="22"/>
        </w:rPr>
        <w:t xml:space="preserve">, </w:t>
      </w:r>
      <w:r w:rsidR="00AB70DE">
        <w:fldChar w:fldCharType="begin"/>
      </w:r>
      <w:r w:rsidR="00AB70DE">
        <w:instrText xml:space="preserve"> REF _Ref114668245 \r \h  \* MERGEFORMAT </w:instrText>
      </w:r>
      <w:r w:rsidR="00AB70DE">
        <w:fldChar w:fldCharType="separate"/>
      </w:r>
      <w:r w:rsidR="002C5FE1" w:rsidRPr="002C5FE1">
        <w:rPr>
          <w:sz w:val="22"/>
          <w:szCs w:val="22"/>
        </w:rPr>
        <w:t>13.1.5</w:t>
      </w:r>
      <w:r w:rsidR="00AB70DE">
        <w:fldChar w:fldCharType="end"/>
      </w:r>
      <w:r w:rsidRPr="0030486D">
        <w:rPr>
          <w:sz w:val="22"/>
          <w:szCs w:val="22"/>
        </w:rPr>
        <w:t xml:space="preserve">, </w:t>
      </w:r>
      <w:r w:rsidR="00AB70DE">
        <w:fldChar w:fldCharType="begin"/>
      </w:r>
      <w:r w:rsidR="00AB70DE">
        <w:instrText xml:space="preserve"> REF _Ref114668247 \r \h  \* MERGEFORMAT </w:instrText>
      </w:r>
      <w:r w:rsidR="00AB70DE">
        <w:fldChar w:fldCharType="separate"/>
      </w:r>
      <w:r w:rsidR="002C5FE1" w:rsidRPr="002C5FE1">
        <w:rPr>
          <w:sz w:val="22"/>
          <w:szCs w:val="22"/>
        </w:rPr>
        <w:t>13.1.6</w:t>
      </w:r>
      <w:r w:rsidR="00AB70DE">
        <w:fldChar w:fldCharType="end"/>
      </w:r>
      <w:r w:rsidRPr="0030486D">
        <w:rPr>
          <w:sz w:val="22"/>
          <w:szCs w:val="22"/>
        </w:rPr>
        <w:t xml:space="preserve">, </w:t>
      </w:r>
      <w:r w:rsidR="00AB70DE">
        <w:fldChar w:fldCharType="begin"/>
      </w:r>
      <w:r w:rsidR="00AB70DE">
        <w:instrText xml:space="preserve"> REF _Ref114668251 \r \h  \* MERGEFORMAT </w:instrText>
      </w:r>
      <w:r w:rsidR="00AB70DE">
        <w:fldChar w:fldCharType="separate"/>
      </w:r>
      <w:r w:rsidR="002C5FE1" w:rsidRPr="002C5FE1">
        <w:rPr>
          <w:sz w:val="22"/>
          <w:szCs w:val="22"/>
        </w:rPr>
        <w:t>13.1.7</w:t>
      </w:r>
      <w:r w:rsidR="00AB70DE">
        <w:fldChar w:fldCharType="end"/>
      </w:r>
      <w:r w:rsidRPr="0030486D">
        <w:rPr>
          <w:sz w:val="22"/>
          <w:szCs w:val="22"/>
        </w:rPr>
        <w:t xml:space="preserve"> e </w:t>
      </w:r>
      <w:r w:rsidR="00AB70DE">
        <w:fldChar w:fldCharType="begin"/>
      </w:r>
      <w:r w:rsidR="00AB70DE">
        <w:instrText xml:space="preserve"> REF _Ref114668252 \r \h  \* MERGEFORMAT </w:instrText>
      </w:r>
      <w:r w:rsidR="00AB70DE">
        <w:fldChar w:fldCharType="separate"/>
      </w:r>
      <w:r w:rsidR="002C5FE1" w:rsidRPr="002C5FE1">
        <w:rPr>
          <w:sz w:val="22"/>
          <w:szCs w:val="22"/>
        </w:rPr>
        <w:t>13.1.8</w:t>
      </w:r>
      <w:r w:rsidR="00AB70DE">
        <w:fldChar w:fldCharType="end"/>
      </w:r>
      <w:r w:rsidRPr="0030486D">
        <w:rPr>
          <w:sz w:val="22"/>
          <w:szCs w:val="22"/>
        </w:rPr>
        <w:t xml:space="preserve">, bem como pelas infrações administrativas previstas nos itens </w:t>
      </w:r>
      <w:r w:rsidR="00AB70DE">
        <w:fldChar w:fldCharType="begin"/>
      </w:r>
      <w:r w:rsidR="00AB70DE">
        <w:instrText xml:space="preserve"> REF _Ref114668085 \r \h  \* MERGEFORMAT </w:instrText>
      </w:r>
      <w:r w:rsidR="00AB70DE">
        <w:fldChar w:fldCharType="separate"/>
      </w:r>
      <w:r w:rsidR="002C5FE1" w:rsidRPr="002C5FE1">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2C5FE1" w:rsidRPr="002C5FE1">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2C5FE1" w:rsidRPr="002C5FE1">
        <w:rPr>
          <w:sz w:val="22"/>
          <w:szCs w:val="22"/>
        </w:rPr>
        <w:t>13.1.3</w:t>
      </w:r>
      <w:r w:rsidR="00AB70D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4375CBC" w14:textId="7D041E1D"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B70DE">
        <w:fldChar w:fldCharType="begin"/>
      </w:r>
      <w:r w:rsidR="00AB70DE">
        <w:instrText xml:space="preserve"> REF _Ref114668139 \r \h  \* MERGEFORMAT </w:instrText>
      </w:r>
      <w:r w:rsidR="00AB70DE">
        <w:fldChar w:fldCharType="separate"/>
      </w:r>
      <w:r w:rsidR="002C5FE1" w:rsidRPr="002C5FE1">
        <w:rPr>
          <w:sz w:val="22"/>
          <w:szCs w:val="22"/>
        </w:rPr>
        <w:t>13.1.3</w:t>
      </w:r>
      <w:r w:rsidR="00AB70D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1AED785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32F0FA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F78564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692CF1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92065E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1AF204A5" w14:textId="77777777" w:rsidR="00966B73" w:rsidRPr="0030486D" w:rsidRDefault="00966B73" w:rsidP="0030486D">
      <w:pPr>
        <w:pStyle w:val="Nivel01"/>
        <w:spacing w:before="288" w:after="288" w:line="240" w:lineRule="auto"/>
        <w:rPr>
          <w:rFonts w:ascii="Arial" w:hAnsi="Arial"/>
        </w:rPr>
      </w:pPr>
      <w:bookmarkStart w:id="64" w:name="_Toc161054776"/>
      <w:r w:rsidRPr="0030486D">
        <w:rPr>
          <w:rFonts w:ascii="Arial" w:hAnsi="Arial"/>
        </w:rPr>
        <w:t>DA IMPUGNAÇÃO AO EDITAL E DO PEDIDO DE ESCLARECIMENTO</w:t>
      </w:r>
      <w:bookmarkEnd w:id="64"/>
    </w:p>
    <w:p w14:paraId="51A8EA7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83867E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6F695A9" w14:textId="4D1C8D81"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3CD8233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ACC2FB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64ED8BF" w14:textId="77777777" w:rsidR="00326E40" w:rsidRPr="0030486D" w:rsidRDefault="00326E40" w:rsidP="00326E40">
      <w:pPr>
        <w:pStyle w:val="Nivel3"/>
        <w:numPr>
          <w:ilvl w:val="0"/>
          <w:numId w:val="0"/>
        </w:numPr>
        <w:spacing w:before="0" w:after="0" w:line="240" w:lineRule="auto"/>
        <w:ind w:left="851"/>
        <w:rPr>
          <w:sz w:val="22"/>
          <w:szCs w:val="22"/>
        </w:rPr>
      </w:pPr>
    </w:p>
    <w:p w14:paraId="69DDCE6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D436BE0" w14:textId="77777777" w:rsidR="00966B73" w:rsidRPr="0030486D" w:rsidRDefault="00966B73" w:rsidP="0030486D">
      <w:pPr>
        <w:pStyle w:val="Nivel01"/>
        <w:spacing w:before="288" w:after="288" w:line="240" w:lineRule="auto"/>
        <w:rPr>
          <w:rFonts w:ascii="Arial" w:hAnsi="Arial"/>
        </w:rPr>
      </w:pPr>
      <w:bookmarkStart w:id="65" w:name="_Toc161054777"/>
      <w:r w:rsidRPr="0030486D">
        <w:rPr>
          <w:rFonts w:ascii="Arial" w:hAnsi="Arial"/>
        </w:rPr>
        <w:t>DAS DISPOSIÇÕES GERAIS</w:t>
      </w:r>
      <w:bookmarkEnd w:id="65"/>
    </w:p>
    <w:p w14:paraId="1E8E6E42" w14:textId="77777777" w:rsidR="00966B73" w:rsidRPr="0030486D" w:rsidRDefault="00966B73" w:rsidP="009B24D8">
      <w:pPr>
        <w:pStyle w:val="Nivel2"/>
        <w:spacing w:before="0" w:after="0" w:line="240" w:lineRule="auto"/>
        <w:ind w:left="709" w:hanging="709"/>
        <w:rPr>
          <w:sz w:val="22"/>
          <w:szCs w:val="22"/>
        </w:rPr>
      </w:pPr>
      <w:bookmarkStart w:id="66" w:name="_Hlk82473550"/>
      <w:r w:rsidRPr="0030486D">
        <w:rPr>
          <w:sz w:val="22"/>
          <w:szCs w:val="22"/>
        </w:rPr>
        <w:t>Será divulgada ata da sessão pública no sistema eletrônico.</w:t>
      </w:r>
    </w:p>
    <w:p w14:paraId="5928937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4AD627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0AA7583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0EFAF1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61CC3E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89501E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77724E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0D09DC4"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0E416A3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7E942C6C"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5791BC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22B7489"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822A4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2409EE31"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C03A16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DFEEBB8"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14:paraId="081D53F7" w14:textId="37076F44" w:rsidR="00966B73" w:rsidRPr="0030486D" w:rsidRDefault="002C5FE1" w:rsidP="002C5FE1">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0</w:t>
      </w:r>
      <w:r>
        <w:rPr>
          <w:rFonts w:ascii="Arial" w:eastAsia="MS Mincho" w:hAnsi="Arial" w:cs="Arial"/>
          <w:color w:val="000000"/>
          <w:sz w:val="22"/>
          <w:szCs w:val="22"/>
        </w:rPr>
        <w:t>8</w:t>
      </w:r>
      <w:r>
        <w:rPr>
          <w:rFonts w:ascii="Arial" w:eastAsia="MS Mincho" w:hAnsi="Arial" w:cs="Arial"/>
          <w:color w:val="000000"/>
          <w:sz w:val="22"/>
          <w:szCs w:val="22"/>
        </w:rPr>
        <w:t xml:space="preserve"> de outubro de 2024</w:t>
      </w:r>
      <w:r w:rsidR="00686779" w:rsidRPr="0030486D">
        <w:rPr>
          <w:rFonts w:ascii="Arial" w:eastAsia="MS Mincho" w:hAnsi="Arial" w:cs="Arial"/>
          <w:color w:val="000000"/>
          <w:sz w:val="22"/>
          <w:szCs w:val="22"/>
        </w:rPr>
        <w:t>.</w:t>
      </w:r>
    </w:p>
    <w:p w14:paraId="682AE699" w14:textId="77777777" w:rsidR="00966B73" w:rsidRPr="0030486D" w:rsidRDefault="00966B73" w:rsidP="007E6D35">
      <w:pPr>
        <w:spacing w:beforeLines="120" w:before="288" w:afterLines="120" w:after="288"/>
        <w:ind w:firstLine="567"/>
        <w:rPr>
          <w:rFonts w:ascii="Arial" w:eastAsia="MS Mincho" w:hAnsi="Arial" w:cs="Arial"/>
          <w:color w:val="000000"/>
          <w:sz w:val="22"/>
          <w:szCs w:val="22"/>
        </w:rPr>
      </w:pPr>
    </w:p>
    <w:bookmarkEnd w:id="66"/>
    <w:p w14:paraId="193107AB" w14:textId="77777777" w:rsidR="002C5FE1" w:rsidRDefault="002C5FE1" w:rsidP="002C5FE1">
      <w:pPr>
        <w:spacing w:line="360" w:lineRule="auto"/>
        <w:jc w:val="center"/>
        <w:rPr>
          <w:rFonts w:ascii="Arial" w:hAnsi="Arial" w:cs="Arial"/>
          <w:sz w:val="22"/>
          <w:szCs w:val="22"/>
        </w:rPr>
      </w:pPr>
      <w:r>
        <w:rPr>
          <w:rFonts w:ascii="Arial" w:hAnsi="Arial" w:cs="Arial"/>
          <w:sz w:val="22"/>
          <w:szCs w:val="22"/>
        </w:rPr>
        <w:t>Fernanda Siqueira Artigas</w:t>
      </w:r>
    </w:p>
    <w:p w14:paraId="08FFEF03" w14:textId="77777777" w:rsidR="002C5FE1" w:rsidRDefault="002C5FE1" w:rsidP="002C5FE1">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14:paraId="56E3793E" w14:textId="77777777" w:rsidR="00832D2D" w:rsidRPr="0030486D" w:rsidRDefault="00832D2D" w:rsidP="0030486D">
      <w:pPr>
        <w:rPr>
          <w:rFonts w:ascii="Arial" w:hAnsi="Arial" w:cs="Arial"/>
          <w:sz w:val="22"/>
          <w:szCs w:val="22"/>
        </w:rPr>
      </w:pPr>
    </w:p>
    <w:p w14:paraId="6FAF1158" w14:textId="77777777" w:rsidR="00E42904" w:rsidRPr="0030486D" w:rsidRDefault="00E42904" w:rsidP="0030486D">
      <w:pPr>
        <w:rPr>
          <w:rFonts w:ascii="Arial" w:hAnsi="Arial" w:cs="Arial"/>
          <w:sz w:val="22"/>
          <w:szCs w:val="22"/>
        </w:rPr>
      </w:pPr>
    </w:p>
    <w:p w14:paraId="73E0D50E"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135A6D1B" w14:textId="77777777" w:rsidR="000459F1" w:rsidRDefault="000459F1" w:rsidP="0030486D">
      <w:pPr>
        <w:ind w:left="4503" w:firstLine="342"/>
        <w:rPr>
          <w:rFonts w:ascii="Arial" w:hAnsi="Arial" w:cs="Arial"/>
          <w:sz w:val="22"/>
          <w:szCs w:val="22"/>
        </w:rPr>
      </w:pPr>
    </w:p>
    <w:p w14:paraId="32426563" w14:textId="77777777" w:rsidR="002F68DA" w:rsidRPr="002F68DA" w:rsidRDefault="002F68DA" w:rsidP="002F68DA">
      <w:pPr>
        <w:numPr>
          <w:ilvl w:val="0"/>
          <w:numId w:val="18"/>
        </w:numPr>
        <w:suppressAutoHyphens w:val="0"/>
        <w:autoSpaceDE w:val="0"/>
        <w:autoSpaceDN w:val="0"/>
        <w:adjustRightInd w:val="0"/>
        <w:ind w:left="284" w:hanging="284"/>
        <w:jc w:val="both"/>
        <w:rPr>
          <w:rFonts w:ascii="Arial" w:eastAsia="MyriadPro-Regular" w:hAnsi="Arial" w:cs="Arial"/>
          <w:b/>
          <w:sz w:val="22"/>
          <w:szCs w:val="22"/>
        </w:rPr>
      </w:pPr>
      <w:r w:rsidRPr="002F68DA">
        <w:rPr>
          <w:rFonts w:ascii="Arial" w:eastAsia="MyriadPro-Regular" w:hAnsi="Arial" w:cs="Arial"/>
          <w:b/>
          <w:sz w:val="22"/>
          <w:szCs w:val="22"/>
        </w:rPr>
        <w:t>OBJETO:</w:t>
      </w:r>
    </w:p>
    <w:p w14:paraId="449C10EE" w14:textId="77777777" w:rsidR="002F68DA" w:rsidRPr="002F68DA" w:rsidRDefault="002F68DA" w:rsidP="002F68DA">
      <w:pPr>
        <w:ind w:left="4503" w:firstLine="342"/>
        <w:rPr>
          <w:rFonts w:ascii="Arial" w:hAnsi="Arial" w:cs="Arial"/>
          <w:sz w:val="22"/>
          <w:szCs w:val="22"/>
        </w:rPr>
      </w:pPr>
    </w:p>
    <w:p w14:paraId="2875493C" w14:textId="77777777" w:rsidR="00406DFF" w:rsidRPr="00DB5715" w:rsidRDefault="00406DFF" w:rsidP="00406DFF">
      <w:pPr>
        <w:pStyle w:val="Nivel2"/>
        <w:numPr>
          <w:ilvl w:val="0"/>
          <w:numId w:val="0"/>
        </w:numPr>
        <w:spacing w:before="0" w:after="0" w:line="240" w:lineRule="auto"/>
        <w:rPr>
          <w:b/>
          <w:szCs w:val="24"/>
        </w:rPr>
      </w:pPr>
      <w:r w:rsidRPr="00164064">
        <w:rPr>
          <w:b/>
          <w:szCs w:val="24"/>
        </w:rPr>
        <w:t>1.1</w:t>
      </w:r>
      <w:r>
        <w:rPr>
          <w:b/>
          <w:szCs w:val="24"/>
        </w:rPr>
        <w:t xml:space="preserve"> </w:t>
      </w:r>
      <w:r w:rsidRPr="006D0EAC">
        <w:rPr>
          <w:szCs w:val="24"/>
        </w:rPr>
        <w:t xml:space="preserve">Contratação de empresa especializada </w:t>
      </w:r>
      <w:r>
        <w:rPr>
          <w:szCs w:val="24"/>
        </w:rPr>
        <w:t>para prestar serviços de internação compulsória e/ou involuntária para tratamento de dependência química, e tratamento psiquiátrico aos usuários do Sistema Único de Saúde - SUS</w:t>
      </w:r>
      <w:r w:rsidRPr="006D0EAC">
        <w:rPr>
          <w:szCs w:val="24"/>
        </w:rPr>
        <w:t>.</w:t>
      </w:r>
    </w:p>
    <w:p w14:paraId="3687525F" w14:textId="77777777" w:rsidR="00406DFF" w:rsidRDefault="00406DFF" w:rsidP="00406DFF">
      <w:pPr>
        <w:autoSpaceDE w:val="0"/>
        <w:autoSpaceDN w:val="0"/>
        <w:adjustRightInd w:val="0"/>
        <w:rPr>
          <w:rFonts w:ascii="Arial" w:eastAsia="MyriadPro-Regular" w:hAnsi="Arial" w:cs="Arial"/>
        </w:rPr>
      </w:pPr>
      <w:r w:rsidRPr="006D0EAC">
        <w:rPr>
          <w:rFonts w:ascii="Arial" w:eastAsia="MyriadPro-Regular" w:hAnsi="Arial" w:cs="Arial"/>
        </w:rPr>
        <w:t>(x)  Natureza Comum.</w:t>
      </w:r>
    </w:p>
    <w:p w14:paraId="006FDC9C" w14:textId="77777777" w:rsidR="00406DFF" w:rsidRDefault="00406DFF" w:rsidP="00406DFF">
      <w:pPr>
        <w:autoSpaceDE w:val="0"/>
        <w:autoSpaceDN w:val="0"/>
        <w:adjustRightInd w:val="0"/>
        <w:rPr>
          <w:rFonts w:ascii="Arial" w:eastAsia="MyriadPro-Regular" w:hAnsi="Arial" w:cs="Arial"/>
        </w:rPr>
      </w:pPr>
      <w:proofErr w:type="gramStart"/>
      <w:r w:rsidRPr="006D0EAC">
        <w:rPr>
          <w:rFonts w:ascii="Arial" w:eastAsia="MyriadPro-Regular" w:hAnsi="Arial" w:cs="Arial"/>
        </w:rPr>
        <w:t>(  )</w:t>
      </w:r>
      <w:proofErr w:type="gramEnd"/>
      <w:r w:rsidRPr="006D0EAC">
        <w:rPr>
          <w:rFonts w:ascii="Arial" w:eastAsia="MyriadPro-Regular" w:hAnsi="Arial" w:cs="Arial"/>
        </w:rPr>
        <w:t xml:space="preserve"> Natureza Especial.</w:t>
      </w:r>
    </w:p>
    <w:tbl>
      <w:tblPr>
        <w:tblpPr w:leftFromText="141" w:rightFromText="141" w:vertAnchor="text" w:horzAnchor="margin" w:tblpXSpec="center" w:tblpY="69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166"/>
        <w:gridCol w:w="1084"/>
        <w:gridCol w:w="718"/>
      </w:tblGrid>
      <w:tr w:rsidR="00406DFF" w:rsidRPr="00406DFF" w14:paraId="08F8F847" w14:textId="77777777" w:rsidTr="0091382F">
        <w:trPr>
          <w:trHeight w:val="703"/>
          <w:jc w:val="center"/>
        </w:trPr>
        <w:tc>
          <w:tcPr>
            <w:tcW w:w="0" w:type="auto"/>
            <w:shd w:val="clear" w:color="auto" w:fill="BFBFBF"/>
            <w:vAlign w:val="center"/>
          </w:tcPr>
          <w:p w14:paraId="5E6EF4D5" w14:textId="77777777" w:rsidR="00406DFF" w:rsidRPr="00406DFF" w:rsidRDefault="00406DFF" w:rsidP="0091382F">
            <w:pPr>
              <w:spacing w:line="360" w:lineRule="auto"/>
              <w:jc w:val="center"/>
              <w:rPr>
                <w:rFonts w:ascii="Arial" w:hAnsi="Arial" w:cs="Arial"/>
                <w:b/>
                <w:bCs/>
                <w:sz w:val="22"/>
                <w:szCs w:val="22"/>
              </w:rPr>
            </w:pPr>
            <w:r w:rsidRPr="00406DFF">
              <w:rPr>
                <w:rFonts w:ascii="Arial" w:hAnsi="Arial" w:cs="Arial"/>
                <w:b/>
                <w:bCs/>
                <w:sz w:val="22"/>
                <w:szCs w:val="22"/>
              </w:rPr>
              <w:t>Item</w:t>
            </w:r>
          </w:p>
        </w:tc>
        <w:tc>
          <w:tcPr>
            <w:tcW w:w="0" w:type="auto"/>
            <w:shd w:val="clear" w:color="auto" w:fill="BFBFBF"/>
            <w:vAlign w:val="center"/>
          </w:tcPr>
          <w:p w14:paraId="61B37701" w14:textId="77777777" w:rsidR="00406DFF" w:rsidRPr="00406DFF" w:rsidRDefault="00406DFF" w:rsidP="0091382F">
            <w:pPr>
              <w:spacing w:line="360" w:lineRule="auto"/>
              <w:jc w:val="center"/>
              <w:rPr>
                <w:rFonts w:ascii="Arial" w:hAnsi="Arial" w:cs="Arial"/>
                <w:b/>
                <w:bCs/>
                <w:sz w:val="22"/>
                <w:szCs w:val="22"/>
              </w:rPr>
            </w:pPr>
            <w:r w:rsidRPr="00406DFF">
              <w:rPr>
                <w:rFonts w:ascii="Arial" w:hAnsi="Arial" w:cs="Arial"/>
                <w:b/>
                <w:bCs/>
                <w:sz w:val="22"/>
                <w:szCs w:val="22"/>
              </w:rPr>
              <w:t>Descrição dos Serviços</w:t>
            </w:r>
          </w:p>
        </w:tc>
        <w:tc>
          <w:tcPr>
            <w:tcW w:w="0" w:type="auto"/>
            <w:shd w:val="clear" w:color="auto" w:fill="BFBFBF"/>
            <w:vAlign w:val="center"/>
          </w:tcPr>
          <w:p w14:paraId="3CE94EAF" w14:textId="47BFF505" w:rsidR="00406DFF" w:rsidRPr="00406DFF" w:rsidRDefault="00406DFF" w:rsidP="0091382F">
            <w:pPr>
              <w:spacing w:line="360" w:lineRule="auto"/>
              <w:jc w:val="center"/>
              <w:rPr>
                <w:rFonts w:ascii="Arial" w:hAnsi="Arial" w:cs="Arial"/>
                <w:b/>
                <w:bCs/>
                <w:sz w:val="22"/>
                <w:szCs w:val="22"/>
              </w:rPr>
            </w:pPr>
            <w:r w:rsidRPr="00406DFF">
              <w:rPr>
                <w:rFonts w:ascii="Arial" w:hAnsi="Arial" w:cs="Arial"/>
                <w:b/>
                <w:bCs/>
                <w:sz w:val="22"/>
                <w:szCs w:val="22"/>
              </w:rPr>
              <w:t>Unidade</w:t>
            </w:r>
          </w:p>
        </w:tc>
        <w:tc>
          <w:tcPr>
            <w:tcW w:w="0" w:type="auto"/>
            <w:shd w:val="clear" w:color="auto" w:fill="BFBFBF"/>
            <w:vAlign w:val="center"/>
          </w:tcPr>
          <w:p w14:paraId="5D7C69F0" w14:textId="5E40D0B3" w:rsidR="00406DFF" w:rsidRPr="00406DFF" w:rsidRDefault="00D44A84" w:rsidP="0091382F">
            <w:pPr>
              <w:spacing w:line="360" w:lineRule="auto"/>
              <w:jc w:val="center"/>
              <w:rPr>
                <w:rFonts w:ascii="Arial" w:hAnsi="Arial" w:cs="Arial"/>
                <w:b/>
                <w:bCs/>
                <w:sz w:val="22"/>
                <w:szCs w:val="22"/>
              </w:rPr>
            </w:pPr>
            <w:r>
              <w:rPr>
                <w:rFonts w:ascii="Arial" w:hAnsi="Arial" w:cs="Arial"/>
                <w:b/>
                <w:bCs/>
                <w:sz w:val="22"/>
                <w:szCs w:val="22"/>
              </w:rPr>
              <w:t>Qtde</w:t>
            </w:r>
          </w:p>
        </w:tc>
      </w:tr>
      <w:tr w:rsidR="00406DFF" w:rsidRPr="00406DFF" w14:paraId="7C42B4AD" w14:textId="77777777" w:rsidTr="00D44A84">
        <w:trPr>
          <w:trHeight w:val="1548"/>
          <w:jc w:val="center"/>
        </w:trPr>
        <w:tc>
          <w:tcPr>
            <w:tcW w:w="0" w:type="auto"/>
            <w:shd w:val="clear" w:color="auto" w:fill="BFBFBF"/>
            <w:vAlign w:val="center"/>
          </w:tcPr>
          <w:p w14:paraId="52597856" w14:textId="77777777" w:rsidR="00406DFF" w:rsidRPr="00406DFF" w:rsidRDefault="00406DFF" w:rsidP="0091382F">
            <w:pPr>
              <w:spacing w:line="360" w:lineRule="auto"/>
              <w:jc w:val="center"/>
              <w:rPr>
                <w:rFonts w:ascii="Arial" w:hAnsi="Arial" w:cs="Arial"/>
                <w:sz w:val="22"/>
                <w:szCs w:val="22"/>
              </w:rPr>
            </w:pPr>
            <w:r w:rsidRPr="00406DFF">
              <w:rPr>
                <w:rFonts w:ascii="Arial" w:hAnsi="Arial" w:cs="Arial"/>
                <w:sz w:val="22"/>
                <w:szCs w:val="22"/>
              </w:rPr>
              <w:t>1</w:t>
            </w:r>
          </w:p>
        </w:tc>
        <w:tc>
          <w:tcPr>
            <w:tcW w:w="0" w:type="auto"/>
          </w:tcPr>
          <w:p w14:paraId="4D6A4C17" w14:textId="77777777" w:rsidR="00406DFF" w:rsidRPr="00406DFF" w:rsidRDefault="00406DFF" w:rsidP="00940AE6">
            <w:pPr>
              <w:jc w:val="both"/>
              <w:rPr>
                <w:rFonts w:ascii="Arial" w:hAnsi="Arial" w:cs="Arial"/>
                <w:bCs/>
                <w:sz w:val="22"/>
                <w:szCs w:val="22"/>
              </w:rPr>
            </w:pPr>
            <w:r w:rsidRPr="00406DFF">
              <w:rPr>
                <w:rFonts w:ascii="Arial" w:hAnsi="Arial" w:cs="Arial"/>
                <w:bCs/>
                <w:sz w:val="22"/>
                <w:szCs w:val="22"/>
              </w:rPr>
              <w:t>SERVIÇO DE TRATAMENTO E INTERNAÇÃO PARA DEPENDENTES QUÍMICOS ADULTOS DO SEXO MASCULINO / FEMININO – assistência a dependentes químicos, com o uso e o desenvolvimento de atividades para prevenção e recuperação da dependência as drogas, através de internação em clínica especializada para pessoas adultas.</w:t>
            </w:r>
          </w:p>
        </w:tc>
        <w:tc>
          <w:tcPr>
            <w:tcW w:w="0" w:type="auto"/>
            <w:vAlign w:val="center"/>
          </w:tcPr>
          <w:p w14:paraId="01F5E7D3" w14:textId="77777777" w:rsidR="00406DFF" w:rsidRPr="00406DFF" w:rsidRDefault="00406DFF" w:rsidP="0091382F">
            <w:pPr>
              <w:jc w:val="center"/>
              <w:rPr>
                <w:rFonts w:ascii="Arial" w:hAnsi="Arial" w:cs="Arial"/>
                <w:sz w:val="22"/>
                <w:szCs w:val="22"/>
              </w:rPr>
            </w:pPr>
            <w:r w:rsidRPr="00406DFF">
              <w:rPr>
                <w:rFonts w:ascii="Arial" w:hAnsi="Arial" w:cs="Arial"/>
                <w:bCs/>
                <w:sz w:val="22"/>
                <w:szCs w:val="22"/>
              </w:rPr>
              <w:t>Mês</w:t>
            </w:r>
          </w:p>
        </w:tc>
        <w:tc>
          <w:tcPr>
            <w:tcW w:w="0" w:type="auto"/>
            <w:vAlign w:val="center"/>
          </w:tcPr>
          <w:p w14:paraId="51CB387B" w14:textId="77777777" w:rsidR="00406DFF" w:rsidRPr="00406DFF" w:rsidRDefault="00406DFF" w:rsidP="0091382F">
            <w:pPr>
              <w:jc w:val="center"/>
              <w:rPr>
                <w:rFonts w:ascii="Arial" w:hAnsi="Arial" w:cs="Arial"/>
                <w:bCs/>
                <w:sz w:val="22"/>
                <w:szCs w:val="22"/>
              </w:rPr>
            </w:pPr>
            <w:r w:rsidRPr="00406DFF">
              <w:rPr>
                <w:rFonts w:ascii="Arial" w:hAnsi="Arial" w:cs="Arial"/>
                <w:bCs/>
                <w:sz w:val="22"/>
                <w:szCs w:val="22"/>
              </w:rPr>
              <w:t>200</w:t>
            </w:r>
          </w:p>
        </w:tc>
      </w:tr>
      <w:tr w:rsidR="00406DFF" w:rsidRPr="00406DFF" w14:paraId="531169E5" w14:textId="77777777" w:rsidTr="0091382F">
        <w:trPr>
          <w:trHeight w:val="1444"/>
          <w:jc w:val="center"/>
        </w:trPr>
        <w:tc>
          <w:tcPr>
            <w:tcW w:w="0" w:type="auto"/>
            <w:shd w:val="clear" w:color="auto" w:fill="BFBFBF"/>
            <w:vAlign w:val="center"/>
          </w:tcPr>
          <w:p w14:paraId="261A5A91" w14:textId="77777777" w:rsidR="00406DFF" w:rsidRPr="00406DFF" w:rsidRDefault="00406DFF" w:rsidP="0091382F">
            <w:pPr>
              <w:spacing w:line="360" w:lineRule="auto"/>
              <w:jc w:val="center"/>
              <w:rPr>
                <w:rFonts w:ascii="Arial" w:hAnsi="Arial" w:cs="Arial"/>
                <w:sz w:val="22"/>
                <w:szCs w:val="22"/>
              </w:rPr>
            </w:pPr>
            <w:r w:rsidRPr="00406DFF">
              <w:rPr>
                <w:rFonts w:ascii="Arial" w:hAnsi="Arial" w:cs="Arial"/>
                <w:sz w:val="22"/>
                <w:szCs w:val="22"/>
              </w:rPr>
              <w:t>2</w:t>
            </w:r>
          </w:p>
        </w:tc>
        <w:tc>
          <w:tcPr>
            <w:tcW w:w="0" w:type="auto"/>
          </w:tcPr>
          <w:p w14:paraId="5C11411E" w14:textId="77777777" w:rsidR="00406DFF" w:rsidRPr="00406DFF" w:rsidRDefault="00406DFF" w:rsidP="00940AE6">
            <w:pPr>
              <w:jc w:val="both"/>
              <w:rPr>
                <w:rFonts w:ascii="Arial" w:hAnsi="Arial" w:cs="Arial"/>
                <w:bCs/>
                <w:sz w:val="22"/>
                <w:szCs w:val="22"/>
              </w:rPr>
            </w:pPr>
            <w:r w:rsidRPr="00406DFF">
              <w:rPr>
                <w:rFonts w:ascii="Arial" w:hAnsi="Arial" w:cs="Arial"/>
                <w:bCs/>
                <w:sz w:val="22"/>
                <w:szCs w:val="22"/>
              </w:rPr>
              <w:t>SERVIÇO DE INTERNAÇÃO E TRATAMENTO</w:t>
            </w:r>
          </w:p>
          <w:p w14:paraId="1CFC10F0" w14:textId="030EE43D" w:rsidR="00406DFF" w:rsidRPr="00406DFF" w:rsidRDefault="00406DFF" w:rsidP="00940AE6">
            <w:pPr>
              <w:jc w:val="both"/>
              <w:rPr>
                <w:rFonts w:ascii="Arial" w:hAnsi="Arial" w:cs="Arial"/>
                <w:bCs/>
                <w:sz w:val="22"/>
                <w:szCs w:val="22"/>
              </w:rPr>
            </w:pPr>
            <w:r w:rsidRPr="00406DFF">
              <w:rPr>
                <w:rFonts w:ascii="Arial" w:hAnsi="Arial" w:cs="Arial"/>
                <w:bCs/>
                <w:sz w:val="22"/>
                <w:szCs w:val="22"/>
              </w:rPr>
              <w:t>PSIQUIÁTRICO</w:t>
            </w:r>
            <w:r w:rsidR="00940AE6">
              <w:rPr>
                <w:rFonts w:ascii="Arial" w:hAnsi="Arial" w:cs="Arial"/>
                <w:bCs/>
                <w:sz w:val="22"/>
                <w:szCs w:val="22"/>
              </w:rPr>
              <w:t xml:space="preserve"> </w:t>
            </w:r>
            <w:r w:rsidRPr="00406DFF">
              <w:rPr>
                <w:rFonts w:ascii="Arial" w:hAnsi="Arial" w:cs="Arial"/>
                <w:bCs/>
                <w:sz w:val="22"/>
                <w:szCs w:val="22"/>
              </w:rPr>
              <w:t>PARA PACIENTES ADULTOS DO SEXO MASCULINO/FEMININO</w:t>
            </w:r>
            <w:r w:rsidR="00D44A84">
              <w:rPr>
                <w:rFonts w:ascii="Arial" w:hAnsi="Arial" w:cs="Arial"/>
                <w:bCs/>
                <w:sz w:val="22"/>
                <w:szCs w:val="22"/>
              </w:rPr>
              <w:t xml:space="preserve"> </w:t>
            </w:r>
            <w:r w:rsidRPr="00406DFF">
              <w:rPr>
                <w:rFonts w:ascii="Arial" w:hAnsi="Arial" w:cs="Arial"/>
                <w:bCs/>
                <w:sz w:val="22"/>
                <w:szCs w:val="22"/>
              </w:rPr>
              <w:t>– assistência a pessoas portadora de transtornos psiquiátricos, através de internação compulsória e voluntária em clínica especializada para pacientes adultos.</w:t>
            </w:r>
          </w:p>
        </w:tc>
        <w:tc>
          <w:tcPr>
            <w:tcW w:w="0" w:type="auto"/>
            <w:vAlign w:val="center"/>
          </w:tcPr>
          <w:p w14:paraId="0D229664" w14:textId="77777777" w:rsidR="00406DFF" w:rsidRPr="00406DFF" w:rsidRDefault="00406DFF" w:rsidP="0091382F">
            <w:pPr>
              <w:jc w:val="center"/>
              <w:rPr>
                <w:rFonts w:ascii="Arial" w:hAnsi="Arial" w:cs="Arial"/>
                <w:sz w:val="22"/>
                <w:szCs w:val="22"/>
              </w:rPr>
            </w:pPr>
            <w:r w:rsidRPr="00406DFF">
              <w:rPr>
                <w:rFonts w:ascii="Arial" w:hAnsi="Arial" w:cs="Arial"/>
                <w:bCs/>
                <w:sz w:val="22"/>
                <w:szCs w:val="22"/>
              </w:rPr>
              <w:t>Mês</w:t>
            </w:r>
          </w:p>
        </w:tc>
        <w:tc>
          <w:tcPr>
            <w:tcW w:w="0" w:type="auto"/>
            <w:vAlign w:val="center"/>
          </w:tcPr>
          <w:p w14:paraId="02F02D95" w14:textId="77777777" w:rsidR="00406DFF" w:rsidRPr="00406DFF" w:rsidRDefault="00406DFF" w:rsidP="0091382F">
            <w:pPr>
              <w:jc w:val="center"/>
              <w:rPr>
                <w:rFonts w:ascii="Arial" w:hAnsi="Arial" w:cs="Arial"/>
                <w:bCs/>
                <w:sz w:val="22"/>
                <w:szCs w:val="22"/>
              </w:rPr>
            </w:pPr>
            <w:r w:rsidRPr="00406DFF">
              <w:rPr>
                <w:rFonts w:ascii="Arial" w:hAnsi="Arial" w:cs="Arial"/>
                <w:bCs/>
                <w:sz w:val="22"/>
                <w:szCs w:val="22"/>
              </w:rPr>
              <w:t>40</w:t>
            </w:r>
          </w:p>
        </w:tc>
      </w:tr>
      <w:tr w:rsidR="00406DFF" w:rsidRPr="00406DFF" w14:paraId="11CACF27" w14:textId="77777777" w:rsidTr="0091382F">
        <w:trPr>
          <w:trHeight w:val="558"/>
          <w:jc w:val="center"/>
        </w:trPr>
        <w:tc>
          <w:tcPr>
            <w:tcW w:w="0" w:type="auto"/>
            <w:shd w:val="clear" w:color="auto" w:fill="BFBFBF"/>
            <w:vAlign w:val="center"/>
          </w:tcPr>
          <w:p w14:paraId="5E185BF2" w14:textId="77777777" w:rsidR="00406DFF" w:rsidRPr="00406DFF" w:rsidRDefault="00406DFF" w:rsidP="0091382F">
            <w:pPr>
              <w:spacing w:line="360" w:lineRule="auto"/>
              <w:jc w:val="center"/>
              <w:rPr>
                <w:rFonts w:ascii="Arial" w:hAnsi="Arial" w:cs="Arial"/>
                <w:sz w:val="22"/>
                <w:szCs w:val="22"/>
              </w:rPr>
            </w:pPr>
            <w:r w:rsidRPr="00406DFF">
              <w:rPr>
                <w:rFonts w:ascii="Arial" w:hAnsi="Arial" w:cs="Arial"/>
                <w:sz w:val="22"/>
                <w:szCs w:val="22"/>
              </w:rPr>
              <w:t>3</w:t>
            </w:r>
          </w:p>
        </w:tc>
        <w:tc>
          <w:tcPr>
            <w:tcW w:w="0" w:type="auto"/>
          </w:tcPr>
          <w:p w14:paraId="678C3704" w14:textId="11519D5E" w:rsidR="00406DFF" w:rsidRPr="00406DFF" w:rsidRDefault="00406DFF" w:rsidP="00940AE6">
            <w:pPr>
              <w:jc w:val="both"/>
              <w:rPr>
                <w:rFonts w:ascii="Arial" w:hAnsi="Arial" w:cs="Arial"/>
                <w:sz w:val="22"/>
                <w:szCs w:val="22"/>
              </w:rPr>
            </w:pPr>
            <w:r w:rsidRPr="00406DFF">
              <w:rPr>
                <w:rFonts w:ascii="Arial" w:hAnsi="Arial" w:cs="Arial"/>
                <w:sz w:val="22"/>
                <w:szCs w:val="22"/>
              </w:rPr>
              <w:t>SERVIÇO</w:t>
            </w:r>
            <w:r w:rsidR="00940AE6">
              <w:rPr>
                <w:rFonts w:ascii="Arial" w:hAnsi="Arial" w:cs="Arial"/>
                <w:sz w:val="22"/>
                <w:szCs w:val="22"/>
              </w:rPr>
              <w:t xml:space="preserve"> </w:t>
            </w:r>
            <w:r w:rsidRPr="00406DFF">
              <w:rPr>
                <w:rFonts w:ascii="Arial" w:hAnsi="Arial" w:cs="Arial"/>
                <w:sz w:val="22"/>
                <w:szCs w:val="22"/>
              </w:rPr>
              <w:t>DE</w:t>
            </w:r>
            <w:r w:rsidR="00940AE6">
              <w:rPr>
                <w:rFonts w:ascii="Arial" w:hAnsi="Arial" w:cs="Arial"/>
                <w:sz w:val="22"/>
                <w:szCs w:val="22"/>
              </w:rPr>
              <w:t xml:space="preserve"> </w:t>
            </w:r>
            <w:r w:rsidRPr="00406DFF">
              <w:rPr>
                <w:rFonts w:ascii="Arial" w:hAnsi="Arial" w:cs="Arial"/>
                <w:sz w:val="22"/>
                <w:szCs w:val="22"/>
              </w:rPr>
              <w:t>TRATAMENTO E INTERNAÇÃO</w:t>
            </w:r>
            <w:r w:rsidR="00940AE6">
              <w:rPr>
                <w:rFonts w:ascii="Arial" w:hAnsi="Arial" w:cs="Arial"/>
                <w:sz w:val="22"/>
                <w:szCs w:val="22"/>
              </w:rPr>
              <w:t xml:space="preserve"> </w:t>
            </w:r>
            <w:r w:rsidRPr="00406DFF">
              <w:rPr>
                <w:rFonts w:ascii="Arial" w:hAnsi="Arial" w:cs="Arial"/>
                <w:sz w:val="22"/>
                <w:szCs w:val="22"/>
              </w:rPr>
              <w:t>INVOLUNTÁRIA PARA DEPENDENTES QUÍMICOS/SAUDE MENTAL MENORES DE 18 (DEZOITO) ANOS DO SEXO MASCULINO/FEMININO</w:t>
            </w:r>
            <w:r w:rsidR="00D44A84">
              <w:rPr>
                <w:rFonts w:ascii="Arial" w:hAnsi="Arial" w:cs="Arial"/>
                <w:sz w:val="22"/>
                <w:szCs w:val="22"/>
              </w:rPr>
              <w:t xml:space="preserve"> </w:t>
            </w:r>
            <w:r w:rsidRPr="00406DFF">
              <w:rPr>
                <w:rFonts w:ascii="Arial" w:hAnsi="Arial" w:cs="Arial"/>
                <w:sz w:val="22"/>
                <w:szCs w:val="22"/>
              </w:rPr>
              <w:t>–</w:t>
            </w:r>
            <w:r w:rsidR="00D44A84">
              <w:rPr>
                <w:rFonts w:ascii="Arial" w:hAnsi="Arial" w:cs="Arial"/>
                <w:sz w:val="22"/>
                <w:szCs w:val="22"/>
              </w:rPr>
              <w:t xml:space="preserve"> </w:t>
            </w:r>
            <w:r w:rsidRPr="00406DFF">
              <w:rPr>
                <w:rFonts w:ascii="Arial" w:hAnsi="Arial" w:cs="Arial"/>
                <w:sz w:val="22"/>
                <w:szCs w:val="22"/>
              </w:rPr>
              <w:t>assistência a dependentes químicos, com o uso e o desenvolvimento de atividades para prevenção e recuperação da dependência as drogas, através de internação em clínica especializada para pacientes menores de 18</w:t>
            </w:r>
            <w:r w:rsidR="00D44A84">
              <w:rPr>
                <w:rFonts w:ascii="Arial" w:hAnsi="Arial" w:cs="Arial"/>
                <w:sz w:val="22"/>
                <w:szCs w:val="22"/>
              </w:rPr>
              <w:t xml:space="preserve"> </w:t>
            </w:r>
            <w:r w:rsidRPr="00406DFF">
              <w:rPr>
                <w:rFonts w:ascii="Arial" w:hAnsi="Arial" w:cs="Arial"/>
                <w:sz w:val="22"/>
                <w:szCs w:val="22"/>
              </w:rPr>
              <w:t>(dezoito) anos.</w:t>
            </w:r>
          </w:p>
        </w:tc>
        <w:tc>
          <w:tcPr>
            <w:tcW w:w="0" w:type="auto"/>
            <w:vAlign w:val="center"/>
          </w:tcPr>
          <w:p w14:paraId="09278812" w14:textId="77777777" w:rsidR="00406DFF" w:rsidRPr="00406DFF" w:rsidRDefault="00406DFF" w:rsidP="0091382F">
            <w:pPr>
              <w:jc w:val="center"/>
              <w:rPr>
                <w:rFonts w:ascii="Arial" w:hAnsi="Arial" w:cs="Arial"/>
                <w:sz w:val="22"/>
                <w:szCs w:val="22"/>
              </w:rPr>
            </w:pPr>
            <w:r w:rsidRPr="00406DFF">
              <w:rPr>
                <w:rFonts w:ascii="Arial" w:hAnsi="Arial" w:cs="Arial"/>
                <w:bCs/>
                <w:sz w:val="22"/>
                <w:szCs w:val="22"/>
              </w:rPr>
              <w:t>Mês</w:t>
            </w:r>
          </w:p>
        </w:tc>
        <w:tc>
          <w:tcPr>
            <w:tcW w:w="0" w:type="auto"/>
            <w:vAlign w:val="center"/>
          </w:tcPr>
          <w:p w14:paraId="4C9BD86E" w14:textId="77777777" w:rsidR="00406DFF" w:rsidRPr="00406DFF" w:rsidRDefault="00406DFF" w:rsidP="0091382F">
            <w:pPr>
              <w:jc w:val="center"/>
              <w:rPr>
                <w:rFonts w:ascii="Arial" w:hAnsi="Arial" w:cs="Arial"/>
                <w:bCs/>
                <w:sz w:val="22"/>
                <w:szCs w:val="22"/>
              </w:rPr>
            </w:pPr>
            <w:r w:rsidRPr="00406DFF">
              <w:rPr>
                <w:rFonts w:ascii="Arial" w:hAnsi="Arial" w:cs="Arial"/>
                <w:bCs/>
                <w:sz w:val="22"/>
                <w:szCs w:val="22"/>
              </w:rPr>
              <w:t>40</w:t>
            </w:r>
          </w:p>
        </w:tc>
      </w:tr>
      <w:tr w:rsidR="00406DFF" w:rsidRPr="00406DFF" w14:paraId="4AC5BC1B" w14:textId="77777777" w:rsidTr="0091382F">
        <w:trPr>
          <w:trHeight w:val="276"/>
          <w:jc w:val="center"/>
        </w:trPr>
        <w:tc>
          <w:tcPr>
            <w:tcW w:w="0" w:type="auto"/>
            <w:shd w:val="clear" w:color="auto" w:fill="BFBFBF"/>
            <w:vAlign w:val="center"/>
          </w:tcPr>
          <w:p w14:paraId="2C79C0D1" w14:textId="77777777" w:rsidR="00406DFF" w:rsidRPr="00406DFF" w:rsidRDefault="00406DFF" w:rsidP="0091382F">
            <w:pPr>
              <w:spacing w:line="360" w:lineRule="auto"/>
              <w:jc w:val="center"/>
              <w:rPr>
                <w:rFonts w:ascii="Arial" w:hAnsi="Arial" w:cs="Arial"/>
                <w:sz w:val="22"/>
                <w:szCs w:val="22"/>
              </w:rPr>
            </w:pPr>
            <w:r w:rsidRPr="00406DFF">
              <w:rPr>
                <w:rFonts w:ascii="Arial" w:hAnsi="Arial" w:cs="Arial"/>
                <w:sz w:val="22"/>
                <w:szCs w:val="22"/>
              </w:rPr>
              <w:t>4</w:t>
            </w:r>
          </w:p>
        </w:tc>
        <w:tc>
          <w:tcPr>
            <w:tcW w:w="0" w:type="auto"/>
          </w:tcPr>
          <w:p w14:paraId="55E6EDDD" w14:textId="1EE2CA59" w:rsidR="00406DFF" w:rsidRPr="00406DFF" w:rsidRDefault="00406DFF" w:rsidP="00940AE6">
            <w:pPr>
              <w:jc w:val="both"/>
              <w:rPr>
                <w:rFonts w:ascii="Arial" w:hAnsi="Arial" w:cs="Arial"/>
                <w:bCs/>
                <w:sz w:val="22"/>
                <w:szCs w:val="22"/>
              </w:rPr>
            </w:pPr>
            <w:r w:rsidRPr="00406DFF">
              <w:rPr>
                <w:rFonts w:ascii="Arial" w:hAnsi="Arial" w:cs="Arial"/>
                <w:sz w:val="22"/>
                <w:szCs w:val="22"/>
              </w:rPr>
              <w:t>SERVIÇO DE INTERNAÇÃO E TRATAMENTO PSIQUIÁTRICO PARA PACIENTE DO SEXO MASCULINO / FEMININO MENORES DE 18 (DEZOITO) ANOS</w:t>
            </w:r>
            <w:r w:rsidR="00D44A84">
              <w:rPr>
                <w:rFonts w:ascii="Arial" w:hAnsi="Arial" w:cs="Arial"/>
                <w:sz w:val="22"/>
                <w:szCs w:val="22"/>
              </w:rPr>
              <w:t xml:space="preserve"> </w:t>
            </w:r>
            <w:r w:rsidRPr="00406DFF">
              <w:rPr>
                <w:rFonts w:ascii="Arial" w:hAnsi="Arial" w:cs="Arial"/>
                <w:bCs/>
                <w:sz w:val="22"/>
                <w:szCs w:val="22"/>
              </w:rPr>
              <w:t>– assistência a pessoas portadora de transtornos psiquiátricos, através de internação compulsória e voluntária em clínica especializada para pacientes menores de 18 (dezoito) anos</w:t>
            </w:r>
            <w:r w:rsidRPr="00406DFF">
              <w:rPr>
                <w:rFonts w:ascii="Arial" w:hAnsi="Arial" w:cs="Arial"/>
                <w:sz w:val="22"/>
                <w:szCs w:val="22"/>
              </w:rPr>
              <w:t>.</w:t>
            </w:r>
          </w:p>
        </w:tc>
        <w:tc>
          <w:tcPr>
            <w:tcW w:w="0" w:type="auto"/>
            <w:vAlign w:val="center"/>
          </w:tcPr>
          <w:p w14:paraId="17400C42" w14:textId="77777777" w:rsidR="00406DFF" w:rsidRPr="00406DFF" w:rsidRDefault="00406DFF" w:rsidP="0091382F">
            <w:pPr>
              <w:jc w:val="center"/>
              <w:rPr>
                <w:rFonts w:ascii="Arial" w:hAnsi="Arial" w:cs="Arial"/>
                <w:sz w:val="22"/>
                <w:szCs w:val="22"/>
              </w:rPr>
            </w:pPr>
            <w:r w:rsidRPr="00406DFF">
              <w:rPr>
                <w:rFonts w:ascii="Arial" w:hAnsi="Arial" w:cs="Arial"/>
                <w:bCs/>
                <w:sz w:val="22"/>
                <w:szCs w:val="22"/>
              </w:rPr>
              <w:t>Mês</w:t>
            </w:r>
          </w:p>
        </w:tc>
        <w:tc>
          <w:tcPr>
            <w:tcW w:w="0" w:type="auto"/>
            <w:vAlign w:val="center"/>
          </w:tcPr>
          <w:p w14:paraId="0F22F2B5" w14:textId="77777777" w:rsidR="00406DFF" w:rsidRPr="00406DFF" w:rsidRDefault="00406DFF" w:rsidP="0091382F">
            <w:pPr>
              <w:jc w:val="center"/>
              <w:rPr>
                <w:rFonts w:ascii="Arial" w:hAnsi="Arial" w:cs="Arial"/>
                <w:bCs/>
                <w:sz w:val="22"/>
                <w:szCs w:val="22"/>
              </w:rPr>
            </w:pPr>
            <w:r w:rsidRPr="00406DFF">
              <w:rPr>
                <w:rFonts w:ascii="Arial" w:hAnsi="Arial" w:cs="Arial"/>
                <w:bCs/>
                <w:sz w:val="22"/>
                <w:szCs w:val="22"/>
              </w:rPr>
              <w:t>40</w:t>
            </w:r>
          </w:p>
        </w:tc>
      </w:tr>
    </w:tbl>
    <w:p w14:paraId="1ECE340C" w14:textId="77777777" w:rsidR="00406DFF" w:rsidRDefault="00406DFF" w:rsidP="00406DFF">
      <w:pPr>
        <w:pStyle w:val="Nivel2"/>
        <w:numPr>
          <w:ilvl w:val="0"/>
          <w:numId w:val="0"/>
        </w:numPr>
        <w:spacing w:before="0" w:after="0" w:line="240" w:lineRule="auto"/>
        <w:rPr>
          <w:rStyle w:val="Nivel2Char"/>
          <w:rFonts w:eastAsia="MyriadPro-Regular"/>
          <w:szCs w:val="24"/>
        </w:rPr>
      </w:pPr>
    </w:p>
    <w:p w14:paraId="1A7C5EA0" w14:textId="77777777" w:rsidR="00406DFF" w:rsidRDefault="00406DFF" w:rsidP="00406DFF">
      <w:pPr>
        <w:pStyle w:val="Nivel2"/>
        <w:numPr>
          <w:ilvl w:val="0"/>
          <w:numId w:val="0"/>
        </w:numPr>
        <w:spacing w:before="0" w:after="0" w:line="240" w:lineRule="auto"/>
        <w:rPr>
          <w:rFonts w:eastAsia="MyriadPro-Regular"/>
          <w:szCs w:val="24"/>
        </w:rPr>
      </w:pPr>
    </w:p>
    <w:p w14:paraId="59D8BE46" w14:textId="77777777" w:rsidR="00406DFF" w:rsidRDefault="00406DFF" w:rsidP="00406DFF">
      <w:pPr>
        <w:pStyle w:val="Nivel2"/>
        <w:numPr>
          <w:ilvl w:val="0"/>
          <w:numId w:val="0"/>
        </w:numPr>
        <w:spacing w:before="0" w:after="0" w:line="240" w:lineRule="auto"/>
        <w:rPr>
          <w:rStyle w:val="Nivel2Char"/>
          <w:rFonts w:eastAsia="MyriadPro-Regular"/>
          <w:szCs w:val="24"/>
        </w:rPr>
      </w:pPr>
    </w:p>
    <w:p w14:paraId="4C0ACECE" w14:textId="55AC9B90" w:rsidR="00406DFF" w:rsidRPr="00F24901" w:rsidRDefault="00406DFF" w:rsidP="00406DFF">
      <w:pPr>
        <w:pStyle w:val="Nivel2"/>
        <w:numPr>
          <w:ilvl w:val="1"/>
          <w:numId w:val="48"/>
        </w:numPr>
        <w:spacing w:before="0" w:after="0" w:line="240" w:lineRule="auto"/>
        <w:ind w:left="0" w:firstLine="0"/>
        <w:rPr>
          <w:rFonts w:eastAsia="MyriadPro-Regular"/>
          <w:sz w:val="22"/>
          <w:szCs w:val="22"/>
        </w:rPr>
      </w:pPr>
      <w:r w:rsidRPr="00F24901">
        <w:rPr>
          <w:rStyle w:val="Nivel2Char"/>
          <w:rFonts w:eastAsia="MyriadPro-Regular"/>
          <w:sz w:val="22"/>
          <w:szCs w:val="22"/>
        </w:rPr>
        <w:t>O objeto desta contratação não se enquadra como sendo de bem de luxo, conforme Decreto Municipal n. º14, de 02 de fevereiro de 2024</w:t>
      </w:r>
      <w:r w:rsidRPr="00F24901">
        <w:rPr>
          <w:rFonts w:eastAsia="MyriadPro-Regular"/>
          <w:sz w:val="22"/>
          <w:szCs w:val="22"/>
        </w:rPr>
        <w:t>.</w:t>
      </w:r>
    </w:p>
    <w:p w14:paraId="78A3A547" w14:textId="77777777" w:rsidR="00406DFF" w:rsidRPr="00F24901" w:rsidRDefault="00406DFF" w:rsidP="00406DFF">
      <w:pPr>
        <w:pStyle w:val="Nivel2"/>
        <w:numPr>
          <w:ilvl w:val="0"/>
          <w:numId w:val="0"/>
        </w:numPr>
        <w:spacing w:before="0" w:after="0" w:line="240" w:lineRule="auto"/>
        <w:rPr>
          <w:rFonts w:eastAsia="MyriadPro-Regular"/>
          <w:sz w:val="22"/>
          <w:szCs w:val="22"/>
        </w:rPr>
      </w:pPr>
    </w:p>
    <w:p w14:paraId="520852B6" w14:textId="5BA589C8" w:rsidR="00406DFF" w:rsidRPr="00F24901" w:rsidRDefault="00406DFF" w:rsidP="00406DFF">
      <w:pPr>
        <w:pStyle w:val="Nivel2"/>
        <w:numPr>
          <w:ilvl w:val="1"/>
          <w:numId w:val="48"/>
        </w:numPr>
        <w:spacing w:before="0" w:after="0" w:line="240" w:lineRule="auto"/>
        <w:ind w:left="0" w:firstLine="0"/>
        <w:rPr>
          <w:rFonts w:eastAsia="MyriadPro-Regular"/>
          <w:sz w:val="22"/>
          <w:szCs w:val="22"/>
        </w:rPr>
      </w:pPr>
      <w:r w:rsidRPr="00F24901">
        <w:rPr>
          <w:rFonts w:eastAsia="MyriadPro-Regular"/>
          <w:sz w:val="22"/>
          <w:szCs w:val="22"/>
        </w:rPr>
        <w:t>Os bens desta contratação são caracterizados como comuns, conforme elementos constantes no Estudo Técnico Preliminar.</w:t>
      </w:r>
    </w:p>
    <w:p w14:paraId="2459EA55" w14:textId="77777777" w:rsidR="00406DFF" w:rsidRPr="00F24901" w:rsidRDefault="00406DFF" w:rsidP="00406DFF">
      <w:pPr>
        <w:pStyle w:val="Nivel01"/>
        <w:numPr>
          <w:ilvl w:val="0"/>
          <w:numId w:val="48"/>
        </w:numPr>
        <w:shd w:val="clear" w:color="auto" w:fill="A6A6A6" w:themeFill="background1" w:themeFillShade="A6"/>
        <w:tabs>
          <w:tab w:val="clear" w:pos="567"/>
          <w:tab w:val="left" w:pos="0"/>
        </w:tabs>
        <w:spacing w:beforeLines="0" w:afterLines="0" w:line="240" w:lineRule="auto"/>
        <w:rPr>
          <w:rFonts w:ascii="Arial" w:hAnsi="Arial"/>
        </w:rPr>
      </w:pPr>
      <w:r w:rsidRPr="00F24901">
        <w:rPr>
          <w:rFonts w:ascii="Arial" w:eastAsia="MyriadPro-Regular" w:hAnsi="Arial"/>
          <w:bCs w:val="0"/>
          <w:color w:val="auto"/>
          <w:spacing w:val="0"/>
          <w:kern w:val="0"/>
          <w:u w:val="none"/>
          <w:lang w:val="pt-PT" w:eastAsia="ar-SA"/>
        </w:rPr>
        <w:t>VIGÊNCIA DO CONTRATO:</w:t>
      </w:r>
    </w:p>
    <w:p w14:paraId="287F8D08" w14:textId="77777777" w:rsidR="00406DFF" w:rsidRPr="00F24901" w:rsidRDefault="00406DFF" w:rsidP="00406DFF">
      <w:pPr>
        <w:autoSpaceDE w:val="0"/>
        <w:autoSpaceDN w:val="0"/>
        <w:adjustRightInd w:val="0"/>
        <w:jc w:val="both"/>
        <w:rPr>
          <w:rFonts w:ascii="Arial" w:hAnsi="Arial" w:cs="Arial"/>
          <w:b/>
          <w:bCs/>
          <w:sz w:val="22"/>
          <w:szCs w:val="22"/>
        </w:rPr>
      </w:pPr>
      <w:r w:rsidRPr="00F24901">
        <w:rPr>
          <w:rFonts w:ascii="Arial" w:eastAsia="Arial Unicode MS" w:hAnsi="Arial" w:cs="Arial"/>
          <w:b/>
          <w:bCs/>
          <w:sz w:val="22"/>
          <w:szCs w:val="22"/>
        </w:rPr>
        <w:t xml:space="preserve">2.1 </w:t>
      </w:r>
      <w:r w:rsidRPr="00F24901">
        <w:rPr>
          <w:rFonts w:ascii="Arial" w:hAnsi="Arial" w:cs="Arial"/>
          <w:sz w:val="22"/>
          <w:szCs w:val="22"/>
        </w:rPr>
        <w:t>O prazo de vigência da contratação   de 12 (doze) meses contados da publicação do extrato da ata no Portal Nacional de Contratações Públicas (PNCP), podendo ser prorrogado de acordo com o art. 84 da Lei n.º 14.133, de 01 de abril de 2021.</w:t>
      </w:r>
    </w:p>
    <w:p w14:paraId="405230B1" w14:textId="77777777" w:rsidR="00406DFF" w:rsidRPr="00F24901" w:rsidRDefault="00406DFF" w:rsidP="00406DFF">
      <w:pPr>
        <w:autoSpaceDE w:val="0"/>
        <w:autoSpaceDN w:val="0"/>
        <w:adjustRightInd w:val="0"/>
        <w:jc w:val="both"/>
        <w:rPr>
          <w:rFonts w:ascii="Arial" w:hAnsi="Arial" w:cs="Arial"/>
          <w:bCs/>
          <w:sz w:val="22"/>
          <w:szCs w:val="22"/>
        </w:rPr>
      </w:pPr>
      <w:r w:rsidRPr="00F24901">
        <w:rPr>
          <w:rFonts w:ascii="Arial" w:hAnsi="Arial" w:cs="Arial"/>
          <w:b/>
          <w:bCs/>
          <w:sz w:val="22"/>
          <w:szCs w:val="22"/>
        </w:rPr>
        <w:t xml:space="preserve">2.2 </w:t>
      </w:r>
      <w:r w:rsidRPr="00F24901">
        <w:rPr>
          <w:rFonts w:ascii="Arial" w:hAnsi="Arial" w:cs="Arial"/>
          <w:bCs/>
          <w:sz w:val="22"/>
          <w:szCs w:val="22"/>
        </w:rPr>
        <w:t xml:space="preserve">A prestação de serviços é enquadrada como continuado, </w:t>
      </w:r>
      <w:proofErr w:type="gramStart"/>
      <w:r w:rsidRPr="00F24901">
        <w:rPr>
          <w:rFonts w:ascii="Arial" w:hAnsi="Arial" w:cs="Arial"/>
          <w:bCs/>
          <w:sz w:val="22"/>
          <w:szCs w:val="22"/>
        </w:rPr>
        <w:t>pois</w:t>
      </w:r>
      <w:proofErr w:type="gramEnd"/>
      <w:r w:rsidRPr="00F24901">
        <w:rPr>
          <w:rFonts w:ascii="Arial" w:hAnsi="Arial" w:cs="Arial"/>
          <w:bCs/>
          <w:sz w:val="22"/>
          <w:szCs w:val="22"/>
        </w:rPr>
        <w:t xml:space="preserve"> possuem a finalidade de suprir as necessidades do Centro de Atenção Psicossocial (CAPS), e Notificações de da Defensoria Pública.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2C22C667" w14:textId="77777777" w:rsidR="00406DFF" w:rsidRPr="00F24901" w:rsidRDefault="00406DFF" w:rsidP="00406DFF">
      <w:pPr>
        <w:pStyle w:val="Nivel01"/>
        <w:numPr>
          <w:ilvl w:val="0"/>
          <w:numId w:val="48"/>
        </w:numPr>
        <w:shd w:val="clear" w:color="auto" w:fill="A6A6A6" w:themeFill="background1" w:themeFillShade="A6"/>
        <w:spacing w:beforeLines="0" w:afterLines="0" w:line="240" w:lineRule="auto"/>
        <w:ind w:left="0" w:firstLine="0"/>
        <w:rPr>
          <w:rFonts w:ascii="Arial" w:hAnsi="Arial"/>
        </w:rPr>
      </w:pPr>
      <w:r w:rsidRPr="00F24901">
        <w:rPr>
          <w:rFonts w:ascii="Arial" w:eastAsia="MyriadPro-Regular" w:hAnsi="Arial"/>
          <w:bCs w:val="0"/>
          <w:color w:val="auto"/>
          <w:spacing w:val="0"/>
          <w:kern w:val="0"/>
          <w:u w:val="none"/>
          <w:lang w:val="pt-PT" w:eastAsia="ar-SA"/>
        </w:rPr>
        <w:t>DO LOCAL E CONDIÇÕES DE ENTREGA</w:t>
      </w:r>
      <w:r w:rsidRPr="00F24901">
        <w:rPr>
          <w:rFonts w:ascii="Arial" w:hAnsi="Arial"/>
        </w:rPr>
        <w:t>:</w:t>
      </w:r>
    </w:p>
    <w:p w14:paraId="4D221790" w14:textId="77777777" w:rsidR="00406DFF" w:rsidRPr="00F24901" w:rsidRDefault="00406DFF" w:rsidP="00406DFF">
      <w:pPr>
        <w:pStyle w:val="Nivel2"/>
        <w:numPr>
          <w:ilvl w:val="1"/>
          <w:numId w:val="47"/>
        </w:numPr>
        <w:spacing w:before="0" w:after="0" w:line="240" w:lineRule="auto"/>
        <w:ind w:left="0" w:firstLine="0"/>
        <w:rPr>
          <w:color w:val="auto"/>
          <w:sz w:val="22"/>
          <w:szCs w:val="22"/>
        </w:rPr>
      </w:pPr>
      <w:r w:rsidRPr="00F24901">
        <w:rPr>
          <w:sz w:val="22"/>
          <w:szCs w:val="22"/>
        </w:rPr>
        <w:t xml:space="preserve"> A contratada fica obrigada a realizar as internações e atendimentos na quantidade prevista no edital e neste contrato, podendo ocorrer acréscimo previsto nos termos da Lei Federal n° 14.133.</w:t>
      </w:r>
    </w:p>
    <w:p w14:paraId="2FEEC75B" w14:textId="77777777" w:rsidR="00406DFF" w:rsidRPr="00F24901" w:rsidRDefault="00406DFF" w:rsidP="00406DFF">
      <w:pPr>
        <w:pStyle w:val="Nivel2"/>
        <w:numPr>
          <w:ilvl w:val="1"/>
          <w:numId w:val="47"/>
        </w:numPr>
        <w:spacing w:before="0" w:after="0" w:line="240" w:lineRule="auto"/>
        <w:ind w:left="0" w:firstLine="0"/>
        <w:rPr>
          <w:color w:val="auto"/>
          <w:sz w:val="22"/>
          <w:szCs w:val="22"/>
        </w:rPr>
      </w:pPr>
      <w:r w:rsidRPr="00F24901">
        <w:rPr>
          <w:sz w:val="22"/>
          <w:szCs w:val="22"/>
        </w:rPr>
        <w:t>A contratada deverá entregar o laudo/relatório elaborado pelo responsável técnico da contratada, e/ou pelo médico psiquiatra dos pacientes, com periodicidade mensal, e, sempre que for solicitado pela Secretaria de Saúde de Bonito/MS.</w:t>
      </w:r>
    </w:p>
    <w:p w14:paraId="7662B1F1" w14:textId="77777777" w:rsidR="00406DFF" w:rsidRPr="00F24901" w:rsidRDefault="00406DFF" w:rsidP="00406DFF">
      <w:pPr>
        <w:pStyle w:val="Nivel2"/>
        <w:numPr>
          <w:ilvl w:val="1"/>
          <w:numId w:val="47"/>
        </w:numPr>
        <w:spacing w:before="0" w:after="0" w:line="240" w:lineRule="auto"/>
        <w:ind w:left="0" w:firstLine="0"/>
        <w:rPr>
          <w:color w:val="auto"/>
          <w:sz w:val="22"/>
          <w:szCs w:val="22"/>
        </w:rPr>
      </w:pPr>
      <w:r w:rsidRPr="00F24901">
        <w:rPr>
          <w:sz w:val="22"/>
          <w:szCs w:val="22"/>
        </w:rPr>
        <w:t>A contratada não poderá utilizar, nem permitir que terceiros utilizem o(s) paciente(s) para fins de experimentação.</w:t>
      </w:r>
    </w:p>
    <w:p w14:paraId="43515A1E" w14:textId="77777777" w:rsidR="00406DFF" w:rsidRPr="00F24901" w:rsidRDefault="00406DFF" w:rsidP="00406DFF">
      <w:pPr>
        <w:pStyle w:val="Nivel2"/>
        <w:numPr>
          <w:ilvl w:val="1"/>
          <w:numId w:val="47"/>
        </w:numPr>
        <w:spacing w:before="0" w:after="0" w:line="240" w:lineRule="auto"/>
        <w:ind w:left="0" w:firstLine="0"/>
        <w:rPr>
          <w:color w:val="auto"/>
          <w:sz w:val="22"/>
          <w:szCs w:val="22"/>
        </w:rPr>
      </w:pPr>
      <w:r w:rsidRPr="00F24901">
        <w:rPr>
          <w:sz w:val="22"/>
          <w:szCs w:val="22"/>
        </w:rPr>
        <w:t>A contratada deverá justificar, por escrito, as razões técnicas que fundamentarem a decisão da não realização de qualquer ato profissional que se refere ao tratamento</w:t>
      </w:r>
    </w:p>
    <w:p w14:paraId="22FB1C93" w14:textId="77777777" w:rsidR="00406DFF" w:rsidRPr="00F24901" w:rsidRDefault="00406DFF" w:rsidP="00406DFF">
      <w:pPr>
        <w:pStyle w:val="Nivel2"/>
        <w:numPr>
          <w:ilvl w:val="1"/>
          <w:numId w:val="47"/>
        </w:numPr>
        <w:spacing w:before="0" w:after="0" w:line="240" w:lineRule="auto"/>
        <w:ind w:left="0" w:firstLine="0"/>
        <w:rPr>
          <w:color w:val="auto"/>
          <w:sz w:val="22"/>
          <w:szCs w:val="22"/>
        </w:rPr>
      </w:pPr>
      <w:r w:rsidRPr="00F24901">
        <w:rPr>
          <w:sz w:val="22"/>
          <w:szCs w:val="22"/>
        </w:rPr>
        <w:t>A contratada deverá atender aos pacientes com dignidade e respeito de modo universal e igualitário, mantendo sempre a qualidade na prestação dos serviços</w:t>
      </w:r>
    </w:p>
    <w:p w14:paraId="1683E78E" w14:textId="1AF20F75" w:rsidR="00406DFF" w:rsidRPr="00F24901" w:rsidRDefault="00406DFF" w:rsidP="00406DFF">
      <w:pPr>
        <w:pStyle w:val="Nivel2"/>
        <w:numPr>
          <w:ilvl w:val="1"/>
          <w:numId w:val="47"/>
        </w:numPr>
        <w:spacing w:before="0" w:after="0" w:line="240" w:lineRule="auto"/>
        <w:ind w:left="0" w:firstLine="0"/>
        <w:rPr>
          <w:color w:val="auto"/>
          <w:sz w:val="22"/>
          <w:szCs w:val="22"/>
        </w:rPr>
      </w:pPr>
      <w:r w:rsidRPr="00F24901">
        <w:rPr>
          <w:color w:val="auto"/>
          <w:sz w:val="22"/>
          <w:szCs w:val="22"/>
        </w:rPr>
        <w:t xml:space="preserve">Os pacientes deverão sair e chegar no endereço </w:t>
      </w:r>
      <w:r w:rsidRPr="00940AE6">
        <w:rPr>
          <w:rStyle w:val="w8qarf"/>
          <w:color w:val="1F1F1F"/>
          <w:sz w:val="22"/>
          <w:szCs w:val="22"/>
          <w:shd w:val="clear" w:color="auto" w:fill="FFFFFF"/>
        </w:rPr>
        <w:t>R</w:t>
      </w:r>
      <w:r w:rsidR="00940AE6">
        <w:rPr>
          <w:rStyle w:val="w8qarf"/>
          <w:color w:val="1F1F1F"/>
          <w:sz w:val="22"/>
          <w:szCs w:val="22"/>
          <w:shd w:val="clear" w:color="auto" w:fill="FFFFFF"/>
        </w:rPr>
        <w:t>ua</w:t>
      </w:r>
      <w:r w:rsidRPr="00F24901">
        <w:rPr>
          <w:rStyle w:val="lrzxr"/>
          <w:sz w:val="22"/>
          <w:szCs w:val="22"/>
          <w:shd w:val="clear" w:color="auto" w:fill="FFFFFF"/>
        </w:rPr>
        <w:t xml:space="preserve"> Oito, 69-133 – BNH (Vila Recreio, Jardim Andreia), Bonito - MS, 79290-000 Hospital </w:t>
      </w:r>
      <w:r w:rsidRPr="00F24901">
        <w:rPr>
          <w:color w:val="001D35"/>
          <w:sz w:val="22"/>
          <w:szCs w:val="22"/>
          <w:shd w:val="clear" w:color="auto" w:fill="FFFFFF"/>
        </w:rPr>
        <w:t>Darcy João Bigaton.</w:t>
      </w:r>
    </w:p>
    <w:p w14:paraId="5D56F63F" w14:textId="77777777" w:rsidR="00406DFF" w:rsidRPr="00F24901" w:rsidRDefault="00406DFF" w:rsidP="00406DFF">
      <w:pPr>
        <w:pStyle w:val="Nivel2"/>
        <w:numPr>
          <w:ilvl w:val="1"/>
          <w:numId w:val="47"/>
        </w:numPr>
        <w:spacing w:before="0" w:after="0" w:line="240" w:lineRule="auto"/>
        <w:ind w:left="0" w:firstLine="0"/>
        <w:rPr>
          <w:color w:val="auto"/>
          <w:sz w:val="22"/>
          <w:szCs w:val="22"/>
        </w:rPr>
      </w:pPr>
      <w:r w:rsidRPr="00F24901">
        <w:rPr>
          <w:color w:val="auto"/>
          <w:sz w:val="22"/>
          <w:szCs w:val="22"/>
        </w:rPr>
        <w:t xml:space="preserve">Na impossibilidade </w:t>
      </w:r>
      <w:proofErr w:type="gramStart"/>
      <w:r w:rsidRPr="00F24901">
        <w:rPr>
          <w:color w:val="auto"/>
          <w:sz w:val="22"/>
          <w:szCs w:val="22"/>
        </w:rPr>
        <w:t>da</w:t>
      </w:r>
      <w:proofErr w:type="gramEnd"/>
      <w:r w:rsidRPr="00F24901">
        <w:rPr>
          <w:color w:val="auto"/>
          <w:sz w:val="22"/>
          <w:szCs w:val="22"/>
        </w:rPr>
        <w:t xml:space="preserve"> clínica não atender à demanda dos serviços, a mesma devera providenciar uma clínica equivalente ou superior em 5 (cinco) dias para que seja suprida a necessidade do pacientes, sendo a única e exclusivamente responsável por todo o custo retirando todo ônus e responsabilidade da administração pública.</w:t>
      </w:r>
    </w:p>
    <w:p w14:paraId="6C31A98C" w14:textId="77777777" w:rsidR="00406DFF" w:rsidRPr="00F24901" w:rsidRDefault="00406DFF" w:rsidP="00406DFF">
      <w:pPr>
        <w:pStyle w:val="Nivel01"/>
        <w:numPr>
          <w:ilvl w:val="0"/>
          <w:numId w:val="46"/>
        </w:numPr>
        <w:shd w:val="clear" w:color="auto" w:fill="A6A6A6" w:themeFill="background1" w:themeFillShade="A6"/>
        <w:spacing w:beforeLines="0" w:afterLines="0" w:line="240" w:lineRule="auto"/>
        <w:ind w:left="0" w:firstLine="0"/>
        <w:rPr>
          <w:rFonts w:ascii="Arial" w:eastAsia="MyriadPro-Regular" w:hAnsi="Arial"/>
          <w:bCs w:val="0"/>
          <w:color w:val="auto"/>
          <w:spacing w:val="0"/>
          <w:kern w:val="0"/>
          <w:u w:val="none"/>
          <w:lang w:val="pt-PT" w:eastAsia="ar-SA"/>
        </w:rPr>
      </w:pPr>
      <w:r w:rsidRPr="00F24901">
        <w:rPr>
          <w:rFonts w:ascii="Arial" w:eastAsia="MyriadPro-Regular" w:hAnsi="Arial"/>
          <w:bCs w:val="0"/>
          <w:color w:val="auto"/>
          <w:spacing w:val="0"/>
          <w:kern w:val="0"/>
          <w:u w:val="none"/>
          <w:lang w:val="pt-PT" w:eastAsia="ar-SA"/>
        </w:rPr>
        <w:t>DA GARANTIA:</w:t>
      </w:r>
    </w:p>
    <w:p w14:paraId="484257D2" w14:textId="77777777" w:rsidR="00406DFF" w:rsidRPr="00F24901" w:rsidRDefault="00406DFF" w:rsidP="00406DFF">
      <w:pPr>
        <w:autoSpaceDE w:val="0"/>
        <w:autoSpaceDN w:val="0"/>
        <w:adjustRightInd w:val="0"/>
        <w:jc w:val="both"/>
        <w:rPr>
          <w:rFonts w:ascii="Arial" w:hAnsi="Arial" w:cs="Arial"/>
          <w:b/>
          <w:bCs/>
          <w:sz w:val="22"/>
          <w:szCs w:val="22"/>
        </w:rPr>
      </w:pPr>
    </w:p>
    <w:p w14:paraId="342FE5C9"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4.1</w:t>
      </w:r>
      <w:r w:rsidRPr="00F24901">
        <w:rPr>
          <w:rFonts w:ascii="Arial" w:hAnsi="Arial" w:cs="Arial"/>
          <w:sz w:val="22"/>
          <w:szCs w:val="22"/>
        </w:rPr>
        <w:t xml:space="preserve"> O prazo de garantia é aquele estabelecido na Lei nº 8.078, de 11 de setembro de 1990 (Código de Defesa do Consumidor);</w:t>
      </w:r>
    </w:p>
    <w:p w14:paraId="2C8F2956" w14:textId="77777777" w:rsidR="00406DFF" w:rsidRPr="00F24901" w:rsidRDefault="00406DFF" w:rsidP="00406DFF">
      <w:pPr>
        <w:autoSpaceDE w:val="0"/>
        <w:autoSpaceDN w:val="0"/>
        <w:adjustRightInd w:val="0"/>
        <w:jc w:val="both"/>
        <w:rPr>
          <w:rFonts w:ascii="Arial" w:hAnsi="Arial" w:cs="Arial"/>
          <w:sz w:val="22"/>
          <w:szCs w:val="22"/>
        </w:rPr>
      </w:pPr>
    </w:p>
    <w:p w14:paraId="0B318F81"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4.2</w:t>
      </w:r>
      <w:r w:rsidRPr="00F24901">
        <w:rPr>
          <w:rFonts w:ascii="Arial" w:hAnsi="Arial" w:cs="Arial"/>
          <w:sz w:val="22"/>
          <w:szCs w:val="22"/>
        </w:rPr>
        <w:t xml:space="preserve"> Os serviços de internação deveram ser executados de acordo com aqueles adjudicados e especificados na proposta, dentro do prazo legal;</w:t>
      </w:r>
    </w:p>
    <w:p w14:paraId="075AF161" w14:textId="77777777" w:rsidR="00406DFF" w:rsidRPr="00F24901" w:rsidRDefault="00406DFF" w:rsidP="00406DFF">
      <w:pPr>
        <w:autoSpaceDE w:val="0"/>
        <w:autoSpaceDN w:val="0"/>
        <w:adjustRightInd w:val="0"/>
        <w:jc w:val="both"/>
        <w:rPr>
          <w:rFonts w:ascii="Arial" w:hAnsi="Arial" w:cs="Arial"/>
          <w:sz w:val="22"/>
          <w:szCs w:val="22"/>
        </w:rPr>
      </w:pPr>
    </w:p>
    <w:p w14:paraId="46EABB7A"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4.3</w:t>
      </w:r>
      <w:r w:rsidRPr="00F24901">
        <w:rPr>
          <w:rFonts w:ascii="Arial" w:hAnsi="Arial" w:cs="Arial"/>
          <w:sz w:val="22"/>
          <w:szCs w:val="22"/>
        </w:rPr>
        <w:t xml:space="preserve"> Responder por danos materiais ou físicos, por ele causado envolvendo diretamente ao Município ou a terceiros decorrentes de sua culpa ou dolo;</w:t>
      </w:r>
    </w:p>
    <w:p w14:paraId="36271BBA" w14:textId="77777777" w:rsidR="00406DFF" w:rsidRPr="00F24901" w:rsidRDefault="00406DFF" w:rsidP="00406DFF">
      <w:pPr>
        <w:autoSpaceDE w:val="0"/>
        <w:autoSpaceDN w:val="0"/>
        <w:adjustRightInd w:val="0"/>
        <w:jc w:val="both"/>
        <w:rPr>
          <w:rFonts w:ascii="Arial" w:hAnsi="Arial" w:cs="Arial"/>
          <w:sz w:val="22"/>
          <w:szCs w:val="22"/>
        </w:rPr>
      </w:pPr>
    </w:p>
    <w:p w14:paraId="155F7156"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4.4</w:t>
      </w:r>
      <w:r w:rsidRPr="00F24901">
        <w:rPr>
          <w:rFonts w:ascii="Arial" w:hAnsi="Arial" w:cs="Arial"/>
          <w:sz w:val="22"/>
          <w:szCs w:val="22"/>
        </w:rPr>
        <w:t xml:space="preserve"> Manter, durante toda execução do contrato, as condições de habilitação e qualificação exigidas na licitação;</w:t>
      </w:r>
    </w:p>
    <w:p w14:paraId="098B9DA7" w14:textId="77777777" w:rsidR="00406DFF" w:rsidRPr="00F24901" w:rsidRDefault="00406DFF" w:rsidP="00406DFF">
      <w:pPr>
        <w:autoSpaceDE w:val="0"/>
        <w:autoSpaceDN w:val="0"/>
        <w:adjustRightInd w:val="0"/>
        <w:jc w:val="both"/>
        <w:rPr>
          <w:rFonts w:ascii="Arial" w:hAnsi="Arial" w:cs="Arial"/>
          <w:sz w:val="22"/>
          <w:szCs w:val="22"/>
        </w:rPr>
      </w:pPr>
    </w:p>
    <w:p w14:paraId="4C2BC5FE"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 xml:space="preserve">4.5 </w:t>
      </w:r>
      <w:r w:rsidRPr="00F24901">
        <w:rPr>
          <w:rFonts w:ascii="Arial" w:hAnsi="Arial" w:cs="Arial"/>
          <w:sz w:val="22"/>
          <w:szCs w:val="22"/>
        </w:rPr>
        <w:t>Prestar esclarecimentos ao contratante sobre eventuais atos ou fatos notificados que o envolva independente de solicitação;</w:t>
      </w:r>
    </w:p>
    <w:p w14:paraId="46576F33" w14:textId="77777777" w:rsidR="00406DFF" w:rsidRPr="00F24901" w:rsidRDefault="00406DFF" w:rsidP="00406DFF">
      <w:pPr>
        <w:autoSpaceDE w:val="0"/>
        <w:autoSpaceDN w:val="0"/>
        <w:adjustRightInd w:val="0"/>
        <w:jc w:val="both"/>
        <w:rPr>
          <w:rFonts w:ascii="Arial" w:hAnsi="Arial" w:cs="Arial"/>
          <w:sz w:val="22"/>
          <w:szCs w:val="22"/>
        </w:rPr>
      </w:pPr>
    </w:p>
    <w:p w14:paraId="2351CDC6" w14:textId="77777777" w:rsidR="00406DFF" w:rsidRPr="00F24901" w:rsidRDefault="00406DFF" w:rsidP="00406DFF">
      <w:pPr>
        <w:pStyle w:val="PargrafodaLista"/>
        <w:numPr>
          <w:ilvl w:val="1"/>
          <w:numId w:val="46"/>
        </w:numPr>
        <w:suppressAutoHyphens w:val="0"/>
        <w:autoSpaceDE w:val="0"/>
        <w:autoSpaceDN w:val="0"/>
        <w:adjustRightInd w:val="0"/>
        <w:jc w:val="both"/>
        <w:rPr>
          <w:rFonts w:ascii="Arial" w:hAnsi="Arial" w:cs="Arial"/>
          <w:sz w:val="22"/>
          <w:szCs w:val="22"/>
        </w:rPr>
      </w:pPr>
      <w:r w:rsidRPr="00F24901">
        <w:rPr>
          <w:rFonts w:ascii="Arial" w:hAnsi="Arial" w:cs="Arial"/>
          <w:sz w:val="22"/>
          <w:szCs w:val="22"/>
        </w:rPr>
        <w:t>O atendimento deverá ser feito nos locais estabelecidos neste termo.</w:t>
      </w:r>
    </w:p>
    <w:p w14:paraId="144FDB08" w14:textId="77777777" w:rsidR="00406DFF" w:rsidRPr="00F24901" w:rsidRDefault="00406DFF" w:rsidP="00406DFF">
      <w:pPr>
        <w:pStyle w:val="PargrafodaLista"/>
        <w:autoSpaceDE w:val="0"/>
        <w:autoSpaceDN w:val="0"/>
        <w:adjustRightInd w:val="0"/>
        <w:ind w:left="405"/>
        <w:jc w:val="both"/>
        <w:rPr>
          <w:rFonts w:ascii="Arial" w:hAnsi="Arial" w:cs="Arial"/>
          <w:sz w:val="22"/>
          <w:szCs w:val="22"/>
        </w:rPr>
      </w:pPr>
    </w:p>
    <w:p w14:paraId="56927AED"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4.7</w:t>
      </w:r>
      <w:r w:rsidRPr="00F24901">
        <w:rPr>
          <w:rFonts w:ascii="Arial" w:hAnsi="Arial" w:cs="Arial"/>
          <w:sz w:val="22"/>
          <w:szCs w:val="22"/>
        </w:rPr>
        <w:t xml:space="preserve"> Os Serviços deverão ser executados conforme solicitação a Secretaria Municipal de Saúde.</w:t>
      </w:r>
    </w:p>
    <w:p w14:paraId="4C82B8B4" w14:textId="77777777" w:rsidR="00406DFF" w:rsidRPr="00F24901" w:rsidRDefault="00406DFF" w:rsidP="00406DFF">
      <w:pPr>
        <w:autoSpaceDE w:val="0"/>
        <w:autoSpaceDN w:val="0"/>
        <w:adjustRightInd w:val="0"/>
        <w:jc w:val="both"/>
        <w:rPr>
          <w:rFonts w:ascii="Arial" w:hAnsi="Arial" w:cs="Arial"/>
          <w:sz w:val="22"/>
          <w:szCs w:val="22"/>
        </w:rPr>
      </w:pPr>
    </w:p>
    <w:p w14:paraId="4DF4ACBA"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4.8</w:t>
      </w:r>
      <w:r w:rsidRPr="00F24901">
        <w:rPr>
          <w:rFonts w:ascii="Arial" w:hAnsi="Arial" w:cs="Arial"/>
          <w:sz w:val="22"/>
          <w:szCs w:val="22"/>
        </w:rPr>
        <w:t xml:space="preserve"> Efetuar o preenchimento dos prontuários eletrônicos com toda a evolução do quadro de saúde do paciente de maneira que o mesmo tenha sempre atualizado seu histórico pregresso.</w:t>
      </w:r>
    </w:p>
    <w:p w14:paraId="3E934585" w14:textId="77777777" w:rsidR="00406DFF" w:rsidRPr="00F24901" w:rsidRDefault="00406DFF" w:rsidP="00406DFF">
      <w:pPr>
        <w:autoSpaceDE w:val="0"/>
        <w:autoSpaceDN w:val="0"/>
        <w:adjustRightInd w:val="0"/>
        <w:jc w:val="both"/>
        <w:rPr>
          <w:rFonts w:ascii="Arial" w:hAnsi="Arial" w:cs="Arial"/>
          <w:sz w:val="22"/>
          <w:szCs w:val="22"/>
        </w:rPr>
      </w:pPr>
    </w:p>
    <w:p w14:paraId="32DED303"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 xml:space="preserve">4.9 </w:t>
      </w:r>
      <w:r w:rsidRPr="00F24901">
        <w:rPr>
          <w:rFonts w:ascii="Arial" w:hAnsi="Arial" w:cs="Arial"/>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2951EFCF" w14:textId="77777777" w:rsidR="00406DFF" w:rsidRPr="00F24901" w:rsidRDefault="00406DFF" w:rsidP="00406DFF">
      <w:pPr>
        <w:autoSpaceDE w:val="0"/>
        <w:autoSpaceDN w:val="0"/>
        <w:adjustRightInd w:val="0"/>
        <w:jc w:val="both"/>
        <w:rPr>
          <w:rFonts w:ascii="Arial" w:hAnsi="Arial" w:cs="Arial"/>
          <w:sz w:val="22"/>
          <w:szCs w:val="22"/>
        </w:rPr>
      </w:pPr>
    </w:p>
    <w:p w14:paraId="4769AA3F" w14:textId="77777777" w:rsidR="00406DFF" w:rsidRPr="00F24901" w:rsidRDefault="00406DFF" w:rsidP="00406DFF">
      <w:pPr>
        <w:shd w:val="clear" w:color="auto" w:fill="BFBFBF"/>
        <w:autoSpaceDE w:val="0"/>
        <w:autoSpaceDN w:val="0"/>
        <w:adjustRightInd w:val="0"/>
        <w:jc w:val="both"/>
        <w:rPr>
          <w:rFonts w:ascii="Arial" w:eastAsia="MyriadPro-Regular" w:hAnsi="Arial" w:cs="Arial"/>
          <w:b/>
          <w:sz w:val="22"/>
          <w:szCs w:val="22"/>
        </w:rPr>
      </w:pPr>
      <w:r w:rsidRPr="00F24901">
        <w:rPr>
          <w:rFonts w:ascii="Arial" w:eastAsia="MyriadPro-Regular" w:hAnsi="Arial" w:cs="Arial"/>
          <w:b/>
          <w:sz w:val="22"/>
          <w:szCs w:val="22"/>
        </w:rPr>
        <w:t>5. FUNDAMENTAÇÃO DA CONTRATAÇÃO:</w:t>
      </w:r>
    </w:p>
    <w:p w14:paraId="3BB508C1" w14:textId="77777777" w:rsidR="00406DFF" w:rsidRPr="00F24901" w:rsidRDefault="00406DFF" w:rsidP="00406DFF">
      <w:pPr>
        <w:autoSpaceDE w:val="0"/>
        <w:autoSpaceDN w:val="0"/>
        <w:adjustRightInd w:val="0"/>
        <w:spacing w:line="276" w:lineRule="auto"/>
        <w:jc w:val="both"/>
        <w:rPr>
          <w:rFonts w:ascii="Arial" w:eastAsia="MyriadPro-Regular" w:hAnsi="Arial" w:cs="Arial"/>
          <w:b/>
          <w:sz w:val="22"/>
          <w:szCs w:val="22"/>
        </w:rPr>
      </w:pPr>
    </w:p>
    <w:p w14:paraId="2B1DB419"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 xml:space="preserve">5.1 </w:t>
      </w:r>
      <w:r w:rsidRPr="00F24901">
        <w:rPr>
          <w:rFonts w:ascii="Arial" w:hAnsi="Arial" w:cs="Arial"/>
          <w:sz w:val="22"/>
          <w:szCs w:val="22"/>
        </w:rPr>
        <w:t xml:space="preserve">A Referida contratação se faz necessária devido à demanda contínua existente no Município em relação à prestação de serviços médicos objetivando, desta forma, proporcionar atendimentos indispensáveis para a melhoria da qualidade de vida da população. </w:t>
      </w:r>
    </w:p>
    <w:p w14:paraId="2D92F0B6" w14:textId="77777777" w:rsidR="00406DFF" w:rsidRPr="00F24901" w:rsidRDefault="00406DFF" w:rsidP="00406DFF">
      <w:pPr>
        <w:autoSpaceDE w:val="0"/>
        <w:autoSpaceDN w:val="0"/>
        <w:adjustRightInd w:val="0"/>
        <w:jc w:val="both"/>
        <w:rPr>
          <w:rFonts w:ascii="Arial" w:hAnsi="Arial" w:cs="Arial"/>
          <w:sz w:val="22"/>
          <w:szCs w:val="22"/>
        </w:rPr>
      </w:pPr>
    </w:p>
    <w:p w14:paraId="7929307C" w14:textId="77777777" w:rsidR="00406DFF" w:rsidRPr="00F24901" w:rsidRDefault="00406DFF" w:rsidP="00406DFF">
      <w:pPr>
        <w:pStyle w:val="PargrafodaLista"/>
        <w:numPr>
          <w:ilvl w:val="0"/>
          <w:numId w:val="22"/>
        </w:numPr>
        <w:suppressAutoHyphens w:val="0"/>
        <w:contextualSpacing w:val="0"/>
        <w:jc w:val="both"/>
        <w:rPr>
          <w:rFonts w:ascii="Arial" w:hAnsi="Arial" w:cs="Arial"/>
          <w:vanish/>
          <w:sz w:val="22"/>
          <w:szCs w:val="22"/>
        </w:rPr>
      </w:pPr>
    </w:p>
    <w:p w14:paraId="3C35F1FE" w14:textId="77777777" w:rsidR="00406DFF" w:rsidRPr="00F24901" w:rsidRDefault="00406DFF" w:rsidP="00406DFF">
      <w:pPr>
        <w:pStyle w:val="PargrafodaLista"/>
        <w:numPr>
          <w:ilvl w:val="0"/>
          <w:numId w:val="22"/>
        </w:numPr>
        <w:suppressAutoHyphens w:val="0"/>
        <w:contextualSpacing w:val="0"/>
        <w:jc w:val="both"/>
        <w:rPr>
          <w:rFonts w:ascii="Arial" w:hAnsi="Arial" w:cs="Arial"/>
          <w:vanish/>
          <w:sz w:val="22"/>
          <w:szCs w:val="22"/>
        </w:rPr>
      </w:pPr>
    </w:p>
    <w:p w14:paraId="7C917B4E" w14:textId="77777777" w:rsidR="00406DFF" w:rsidRPr="00F24901" w:rsidRDefault="00406DFF" w:rsidP="00406DFF">
      <w:pPr>
        <w:jc w:val="both"/>
        <w:rPr>
          <w:rFonts w:ascii="Arial" w:hAnsi="Arial" w:cs="Arial"/>
          <w:bCs/>
          <w:sz w:val="22"/>
          <w:szCs w:val="22"/>
        </w:rPr>
      </w:pPr>
      <w:r w:rsidRPr="00F24901">
        <w:rPr>
          <w:rFonts w:ascii="Arial" w:hAnsi="Arial" w:cs="Arial"/>
          <w:b/>
          <w:color w:val="000000"/>
          <w:sz w:val="22"/>
          <w:szCs w:val="22"/>
        </w:rPr>
        <w:t>5.2</w:t>
      </w:r>
      <w:r w:rsidRPr="00F24901">
        <w:rPr>
          <w:rFonts w:ascii="Arial" w:hAnsi="Arial" w:cs="Arial"/>
          <w:color w:val="000000"/>
          <w:sz w:val="22"/>
          <w:szCs w:val="22"/>
        </w:rPr>
        <w:t xml:space="preserve"> A contratação</w:t>
      </w:r>
      <w:r w:rsidRPr="00F24901">
        <w:rPr>
          <w:rFonts w:ascii="Arial" w:hAnsi="Arial" w:cs="Arial"/>
          <w:sz w:val="22"/>
          <w:szCs w:val="22"/>
        </w:rPr>
        <w:t xml:space="preserve"> será necessária para cumprir as demandas de atendimentos no CAPS, </w:t>
      </w:r>
      <w:r w:rsidRPr="00F24901">
        <w:rPr>
          <w:rFonts w:ascii="Arial" w:hAnsi="Arial" w:cs="Arial"/>
          <w:bCs/>
          <w:sz w:val="22"/>
          <w:szCs w:val="22"/>
        </w:rPr>
        <w:t>nas Unidades de Saúde e Notificações da Defensoria Pública.</w:t>
      </w:r>
    </w:p>
    <w:p w14:paraId="74345DF6" w14:textId="77777777" w:rsidR="00406DFF" w:rsidRPr="00F24901" w:rsidRDefault="00406DFF" w:rsidP="00406DFF">
      <w:pPr>
        <w:jc w:val="both"/>
        <w:rPr>
          <w:rFonts w:ascii="Arial" w:hAnsi="Arial" w:cs="Arial"/>
          <w:bCs/>
          <w:sz w:val="22"/>
          <w:szCs w:val="22"/>
        </w:rPr>
      </w:pPr>
    </w:p>
    <w:p w14:paraId="1805A5AC" w14:textId="77777777" w:rsidR="00406DFF" w:rsidRPr="00F24901" w:rsidRDefault="00406DFF" w:rsidP="00406DFF">
      <w:pPr>
        <w:jc w:val="both"/>
        <w:rPr>
          <w:rFonts w:ascii="Arial" w:hAnsi="Arial" w:cs="Arial"/>
          <w:color w:val="000000"/>
          <w:sz w:val="22"/>
          <w:szCs w:val="22"/>
        </w:rPr>
      </w:pPr>
      <w:r w:rsidRPr="00F24901">
        <w:rPr>
          <w:rFonts w:ascii="Arial" w:hAnsi="Arial" w:cs="Arial"/>
          <w:b/>
          <w:color w:val="000000"/>
          <w:sz w:val="22"/>
          <w:szCs w:val="22"/>
        </w:rPr>
        <w:t>5.3</w:t>
      </w:r>
      <w:r w:rsidRPr="00F24901">
        <w:rPr>
          <w:rFonts w:ascii="Arial" w:hAnsi="Arial" w:cs="Arial"/>
          <w:color w:val="000000"/>
          <w:sz w:val="22"/>
          <w:szCs w:val="22"/>
        </w:rPr>
        <w:t xml:space="preserve"> O tratamento e internação voluntaria e involuntária para pessoas com distúrbio psicológico e dependentes químicos e no quesito saúde mental e de dependência química de menores de 18 (dezoito) anos do sexo masculino/feminino é de suma importância para que esse todos os pacientes possam ser reinseridos aos ambientes familiares e sociais com estabilidade emocional e mental.</w:t>
      </w:r>
    </w:p>
    <w:p w14:paraId="2BB18257" w14:textId="77777777" w:rsidR="00406DFF" w:rsidRPr="00F24901" w:rsidRDefault="00406DFF" w:rsidP="00406DFF">
      <w:pPr>
        <w:jc w:val="both"/>
        <w:rPr>
          <w:rFonts w:ascii="Arial" w:hAnsi="Arial" w:cs="Arial"/>
          <w:color w:val="000000"/>
          <w:sz w:val="22"/>
          <w:szCs w:val="22"/>
        </w:rPr>
      </w:pPr>
    </w:p>
    <w:p w14:paraId="53E208B0" w14:textId="77777777" w:rsidR="00406DFF" w:rsidRPr="00F24901" w:rsidRDefault="00406DFF" w:rsidP="00406DFF">
      <w:pPr>
        <w:jc w:val="both"/>
        <w:rPr>
          <w:rFonts w:ascii="Arial" w:hAnsi="Arial" w:cs="Arial"/>
          <w:b/>
          <w:sz w:val="22"/>
          <w:szCs w:val="22"/>
        </w:rPr>
      </w:pPr>
    </w:p>
    <w:p w14:paraId="217433E9" w14:textId="77777777" w:rsidR="00406DFF" w:rsidRPr="00F24901" w:rsidRDefault="00406DFF" w:rsidP="00406DFF">
      <w:pPr>
        <w:shd w:val="clear" w:color="auto" w:fill="BFBFBF"/>
        <w:autoSpaceDE w:val="0"/>
        <w:autoSpaceDN w:val="0"/>
        <w:adjustRightInd w:val="0"/>
        <w:spacing w:line="276" w:lineRule="auto"/>
        <w:jc w:val="both"/>
        <w:rPr>
          <w:rFonts w:ascii="Arial" w:eastAsia="MyriadPro-Regular" w:hAnsi="Arial" w:cs="Arial"/>
          <w:b/>
          <w:sz w:val="22"/>
          <w:szCs w:val="22"/>
        </w:rPr>
      </w:pPr>
      <w:r w:rsidRPr="00F24901">
        <w:rPr>
          <w:rFonts w:ascii="Arial" w:eastAsia="MyriadPro-Regular" w:hAnsi="Arial" w:cs="Arial"/>
          <w:b/>
          <w:sz w:val="22"/>
          <w:szCs w:val="22"/>
        </w:rPr>
        <w:t>6 DESCRIÇÃO DA SOLUÇÃO COMO UM TODO:</w:t>
      </w:r>
    </w:p>
    <w:tbl>
      <w:tblPr>
        <w:tblStyle w:val="Tabelacomgrade"/>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06DFF" w:rsidRPr="00F24901" w14:paraId="35D4B97F" w14:textId="77777777" w:rsidTr="0091382F">
        <w:tc>
          <w:tcPr>
            <w:tcW w:w="8472" w:type="dxa"/>
          </w:tcPr>
          <w:p w14:paraId="01F841AC" w14:textId="77777777" w:rsidR="00406DFF" w:rsidRPr="00F24901" w:rsidRDefault="00406DFF" w:rsidP="0091382F">
            <w:pPr>
              <w:jc w:val="both"/>
              <w:rPr>
                <w:rFonts w:ascii="Arial" w:hAnsi="Arial" w:cs="Arial"/>
                <w:b/>
                <w:bCs/>
                <w:sz w:val="22"/>
                <w:szCs w:val="22"/>
              </w:rPr>
            </w:pPr>
          </w:p>
          <w:p w14:paraId="2BFC16A9" w14:textId="7B2703FB" w:rsidR="00406DFF" w:rsidRPr="00F24901" w:rsidRDefault="00406DFF" w:rsidP="0091382F">
            <w:pPr>
              <w:jc w:val="both"/>
              <w:rPr>
                <w:rFonts w:ascii="Arial" w:hAnsi="Arial" w:cs="Arial"/>
                <w:bCs/>
                <w:sz w:val="22"/>
                <w:szCs w:val="22"/>
              </w:rPr>
            </w:pPr>
            <w:r w:rsidRPr="00F24901">
              <w:rPr>
                <w:rFonts w:ascii="Arial" w:hAnsi="Arial" w:cs="Arial"/>
                <w:b/>
                <w:bCs/>
                <w:sz w:val="22"/>
                <w:szCs w:val="22"/>
              </w:rPr>
              <w:t>ITEM 6.</w:t>
            </w:r>
            <w:r w:rsidR="00AC33AD">
              <w:rPr>
                <w:rFonts w:ascii="Arial" w:hAnsi="Arial" w:cs="Arial"/>
                <w:b/>
                <w:bCs/>
                <w:sz w:val="22"/>
                <w:szCs w:val="22"/>
              </w:rPr>
              <w:t>1</w:t>
            </w:r>
            <w:r w:rsidRPr="00F24901">
              <w:rPr>
                <w:rFonts w:ascii="Arial" w:hAnsi="Arial" w:cs="Arial"/>
                <w:b/>
                <w:bCs/>
                <w:sz w:val="22"/>
                <w:szCs w:val="22"/>
              </w:rPr>
              <w:t xml:space="preserve"> </w:t>
            </w:r>
            <w:r w:rsidRPr="00F24901">
              <w:rPr>
                <w:rFonts w:ascii="Arial" w:hAnsi="Arial" w:cs="Arial"/>
                <w:b/>
                <w:sz w:val="22"/>
                <w:szCs w:val="22"/>
              </w:rPr>
              <w:t>SERVIÇO DE TRATAMENTO E INTERNAÇÃO PARA DEPENDENTES QUÍMICOS ADULTOS DO SEXO MASCULINO / FEMININO –</w:t>
            </w:r>
            <w:r w:rsidRPr="00F24901">
              <w:rPr>
                <w:rFonts w:ascii="Arial" w:hAnsi="Arial" w:cs="Arial"/>
                <w:bCs/>
                <w:sz w:val="22"/>
                <w:szCs w:val="22"/>
              </w:rPr>
              <w:t xml:space="preserve"> assistência a dependentes químicos, com o uso e o desenvolvimento de atividades para prevenção e recuperação da dependência as drogas, através de internação em clínica especializada para pessoas adultas.</w:t>
            </w:r>
          </w:p>
          <w:p w14:paraId="00FE2D90" w14:textId="3D48B8D5" w:rsidR="00406DFF" w:rsidRPr="00F24901" w:rsidRDefault="00406DFF" w:rsidP="0091382F">
            <w:pPr>
              <w:pStyle w:val="NormalWeb"/>
              <w:shd w:val="clear" w:color="auto" w:fill="FFFFFF"/>
              <w:tabs>
                <w:tab w:val="right" w:pos="8080"/>
              </w:tabs>
              <w:spacing w:before="0" w:beforeAutospacing="0" w:after="300"/>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1</w:t>
            </w:r>
            <w:r w:rsidRPr="00F24901">
              <w:rPr>
                <w:rStyle w:val="Forte"/>
                <w:rFonts w:ascii="Arial" w:hAnsi="Arial" w:cs="Arial"/>
                <w:color w:val="0D0D0D"/>
                <w:sz w:val="22"/>
                <w:szCs w:val="22"/>
              </w:rPr>
              <w:t>.1 Abordagem Especializada</w:t>
            </w:r>
            <w:r w:rsidRPr="00F24901">
              <w:rPr>
                <w:rFonts w:ascii="Arial" w:hAnsi="Arial" w:cs="Arial"/>
                <w:color w:val="0D0D0D"/>
                <w:sz w:val="22"/>
                <w:szCs w:val="22"/>
              </w:rPr>
              <w:t>: Clínicas especializadas com equipes treinadas e capacitadas para lidar com as complexidades da dependência química, oferecendo tratamentos personalizados de acordo com as necessidades individuais de cada paciente.</w:t>
            </w:r>
          </w:p>
          <w:p w14:paraId="3226A177" w14:textId="32934108" w:rsidR="00406DFF" w:rsidRPr="00F24901" w:rsidRDefault="00406DFF" w:rsidP="00406DFF">
            <w:pPr>
              <w:pStyle w:val="NormalWeb"/>
              <w:numPr>
                <w:ilvl w:val="0"/>
                <w:numId w:val="40"/>
              </w:numPr>
              <w:shd w:val="clear" w:color="auto" w:fill="FFFFFF"/>
              <w:tabs>
                <w:tab w:val="right" w:pos="8080"/>
              </w:tabs>
              <w:spacing w:before="0" w:beforeAutospacing="0" w:after="0"/>
              <w:ind w:left="0"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1</w:t>
            </w:r>
            <w:r w:rsidRPr="00F24901">
              <w:rPr>
                <w:rStyle w:val="Forte"/>
                <w:rFonts w:ascii="Arial" w:hAnsi="Arial" w:cs="Arial"/>
                <w:color w:val="0D0D0D"/>
                <w:sz w:val="22"/>
                <w:szCs w:val="22"/>
              </w:rPr>
              <w:t>.2 Ambiente Controlado</w:t>
            </w:r>
            <w:r w:rsidRPr="00F24901">
              <w:rPr>
                <w:rFonts w:ascii="Arial" w:hAnsi="Arial" w:cs="Arial"/>
                <w:color w:val="0D0D0D"/>
                <w:sz w:val="22"/>
                <w:szCs w:val="22"/>
              </w:rPr>
              <w:t>: A internação em uma clínica especializada proporciona um ambiente controlado, afastando o paciente do acesso às substâncias às quais é viciado e de ambientes desencadeadores.</w:t>
            </w:r>
          </w:p>
          <w:p w14:paraId="0F0D15E5" w14:textId="77777777" w:rsidR="00406DFF" w:rsidRPr="00F24901" w:rsidRDefault="00406DFF" w:rsidP="00406DFF">
            <w:pPr>
              <w:pStyle w:val="NormalWeb"/>
              <w:numPr>
                <w:ilvl w:val="0"/>
                <w:numId w:val="40"/>
              </w:numPr>
              <w:shd w:val="clear" w:color="auto" w:fill="FFFFFF"/>
              <w:tabs>
                <w:tab w:val="right" w:pos="8080"/>
              </w:tabs>
              <w:spacing w:before="0" w:beforeAutospacing="0" w:after="0"/>
              <w:ind w:left="0" w:right="425"/>
              <w:rPr>
                <w:rFonts w:ascii="Arial" w:hAnsi="Arial" w:cs="Arial"/>
                <w:color w:val="0D0D0D"/>
                <w:sz w:val="22"/>
                <w:szCs w:val="22"/>
              </w:rPr>
            </w:pPr>
          </w:p>
          <w:p w14:paraId="040DB1FF" w14:textId="6C48A85D" w:rsidR="00406DFF" w:rsidRPr="00F24901" w:rsidRDefault="00406DFF" w:rsidP="00406DFF">
            <w:pPr>
              <w:pStyle w:val="NormalWeb"/>
              <w:numPr>
                <w:ilvl w:val="0"/>
                <w:numId w:val="40"/>
              </w:numPr>
              <w:shd w:val="clear" w:color="auto" w:fill="FFFFFF"/>
              <w:tabs>
                <w:tab w:val="right" w:pos="8080"/>
              </w:tabs>
              <w:spacing w:before="0" w:beforeAutospacing="0" w:after="0"/>
              <w:ind w:left="0"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1</w:t>
            </w:r>
            <w:r w:rsidRPr="00F24901">
              <w:rPr>
                <w:rStyle w:val="Forte"/>
                <w:rFonts w:ascii="Arial" w:hAnsi="Arial" w:cs="Arial"/>
                <w:color w:val="0D0D0D"/>
                <w:sz w:val="22"/>
                <w:szCs w:val="22"/>
              </w:rPr>
              <w:t>.3 Suporte 24 horas</w:t>
            </w:r>
            <w:r w:rsidRPr="00F24901">
              <w:rPr>
                <w:rFonts w:ascii="Arial" w:hAnsi="Arial" w:cs="Arial"/>
                <w:color w:val="0D0D0D"/>
                <w:sz w:val="22"/>
                <w:szCs w:val="22"/>
              </w:rPr>
              <w:t>: Os pacientes têm acesso a apoio e cuidados 24 horas por dia, o que é crucial durante os estágios iniciais do tratamento, quando os sintomas de abstinência podem ser intensos.</w:t>
            </w:r>
          </w:p>
          <w:p w14:paraId="1C723D85" w14:textId="77777777" w:rsidR="00406DFF" w:rsidRPr="00F24901" w:rsidRDefault="00406DFF" w:rsidP="00406DFF">
            <w:pPr>
              <w:pStyle w:val="NormalWeb"/>
              <w:numPr>
                <w:ilvl w:val="0"/>
                <w:numId w:val="40"/>
              </w:numPr>
              <w:shd w:val="clear" w:color="auto" w:fill="FFFFFF"/>
              <w:tabs>
                <w:tab w:val="right" w:pos="8080"/>
              </w:tabs>
              <w:spacing w:before="0" w:beforeAutospacing="0" w:after="0"/>
              <w:ind w:left="0" w:right="425"/>
              <w:rPr>
                <w:rFonts w:ascii="Arial" w:hAnsi="Arial" w:cs="Arial"/>
                <w:color w:val="0D0D0D"/>
                <w:sz w:val="22"/>
                <w:szCs w:val="22"/>
              </w:rPr>
            </w:pPr>
          </w:p>
          <w:p w14:paraId="65AEEA26" w14:textId="733EE574" w:rsidR="00406DFF" w:rsidRPr="00F24901" w:rsidRDefault="00406DFF" w:rsidP="00406DFF">
            <w:pPr>
              <w:pStyle w:val="NormalWeb"/>
              <w:numPr>
                <w:ilvl w:val="0"/>
                <w:numId w:val="40"/>
              </w:numPr>
              <w:shd w:val="clear" w:color="auto" w:fill="FFFFFF"/>
              <w:tabs>
                <w:tab w:val="right" w:pos="8080"/>
              </w:tabs>
              <w:spacing w:before="0" w:beforeAutospacing="0" w:after="0"/>
              <w:ind w:left="0"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1</w:t>
            </w:r>
            <w:r w:rsidRPr="00F24901">
              <w:rPr>
                <w:rStyle w:val="Forte"/>
                <w:rFonts w:ascii="Arial" w:hAnsi="Arial" w:cs="Arial"/>
                <w:color w:val="0D0D0D"/>
                <w:sz w:val="22"/>
                <w:szCs w:val="22"/>
              </w:rPr>
              <w:t>.4 Programas de Recuperação Abrangentes</w:t>
            </w:r>
            <w:r w:rsidRPr="00F24901">
              <w:rPr>
                <w:rFonts w:ascii="Arial" w:hAnsi="Arial" w:cs="Arial"/>
                <w:color w:val="0D0D0D"/>
                <w:sz w:val="22"/>
                <w:szCs w:val="22"/>
              </w:rPr>
              <w:t>: Essas clínicas oferecem uma variedade de programas terapêuticos, incluindo terapias individuais e em grupo, atividades recreativas, educação sobre dependência química, entre outros, para promover a recuperação física, mental e emocional.</w:t>
            </w:r>
          </w:p>
          <w:p w14:paraId="0259994D" w14:textId="77777777" w:rsidR="00406DFF" w:rsidRPr="00F24901" w:rsidRDefault="00406DFF" w:rsidP="00406DFF">
            <w:pPr>
              <w:pStyle w:val="NormalWeb"/>
              <w:numPr>
                <w:ilvl w:val="0"/>
                <w:numId w:val="40"/>
              </w:numPr>
              <w:shd w:val="clear" w:color="auto" w:fill="FFFFFF"/>
              <w:tabs>
                <w:tab w:val="right" w:pos="8080"/>
              </w:tabs>
              <w:spacing w:before="0" w:beforeAutospacing="0" w:after="0"/>
              <w:ind w:left="0" w:right="425"/>
              <w:rPr>
                <w:rFonts w:ascii="Arial" w:hAnsi="Arial" w:cs="Arial"/>
                <w:color w:val="0D0D0D"/>
                <w:sz w:val="22"/>
                <w:szCs w:val="22"/>
              </w:rPr>
            </w:pPr>
          </w:p>
          <w:p w14:paraId="425AC08A" w14:textId="3A59B460" w:rsidR="00406DFF" w:rsidRPr="00F24901" w:rsidRDefault="00406DFF" w:rsidP="00406DFF">
            <w:pPr>
              <w:pStyle w:val="NormalWeb"/>
              <w:numPr>
                <w:ilvl w:val="0"/>
                <w:numId w:val="40"/>
              </w:numPr>
              <w:shd w:val="clear" w:color="auto" w:fill="FFFFFF"/>
              <w:tabs>
                <w:tab w:val="right" w:pos="8080"/>
              </w:tabs>
              <w:spacing w:before="0" w:beforeAutospacing="0" w:after="0"/>
              <w:ind w:left="0"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1</w:t>
            </w:r>
            <w:r w:rsidRPr="00F24901">
              <w:rPr>
                <w:rStyle w:val="Forte"/>
                <w:rFonts w:ascii="Arial" w:hAnsi="Arial" w:cs="Arial"/>
                <w:color w:val="0D0D0D"/>
                <w:sz w:val="22"/>
                <w:szCs w:val="22"/>
              </w:rPr>
              <w:t>.5 Prevenção de Recaídas</w:t>
            </w:r>
            <w:r w:rsidRPr="00F24901">
              <w:rPr>
                <w:rFonts w:ascii="Arial" w:hAnsi="Arial" w:cs="Arial"/>
                <w:color w:val="0D0D0D"/>
                <w:sz w:val="22"/>
                <w:szCs w:val="22"/>
              </w:rPr>
              <w:t>: O tratamento em uma clínica especializada pode ajudar os pacientes a desenvolver habilidades e estratégias para evitar recaídas após deixarem a instituição, fornecendo-lhes as ferramentas necessárias para manter a sobriedade em longo prazo.</w:t>
            </w:r>
          </w:p>
          <w:p w14:paraId="2E99565D" w14:textId="77777777" w:rsidR="00406DFF" w:rsidRPr="00F24901" w:rsidRDefault="00406DFF" w:rsidP="00406DFF">
            <w:pPr>
              <w:pStyle w:val="NormalWeb"/>
              <w:numPr>
                <w:ilvl w:val="0"/>
                <w:numId w:val="40"/>
              </w:numPr>
              <w:shd w:val="clear" w:color="auto" w:fill="FFFFFF"/>
              <w:tabs>
                <w:tab w:val="right" w:pos="8080"/>
              </w:tabs>
              <w:spacing w:before="0" w:beforeAutospacing="0" w:after="0"/>
              <w:ind w:left="0" w:right="425"/>
              <w:rPr>
                <w:rFonts w:ascii="Arial" w:hAnsi="Arial" w:cs="Arial"/>
                <w:color w:val="0D0D0D"/>
                <w:sz w:val="22"/>
                <w:szCs w:val="22"/>
              </w:rPr>
            </w:pPr>
          </w:p>
          <w:p w14:paraId="4B92EB4D" w14:textId="52B51BC4" w:rsidR="00406DFF" w:rsidRPr="00F24901" w:rsidRDefault="00406DFF" w:rsidP="00406DFF">
            <w:pPr>
              <w:pStyle w:val="NormalWeb"/>
              <w:numPr>
                <w:ilvl w:val="0"/>
                <w:numId w:val="40"/>
              </w:numPr>
              <w:shd w:val="clear" w:color="auto" w:fill="FFFFFF"/>
              <w:tabs>
                <w:tab w:val="right" w:pos="8080"/>
              </w:tabs>
              <w:spacing w:before="0" w:beforeAutospacing="0" w:after="0"/>
              <w:ind w:left="0"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1</w:t>
            </w:r>
            <w:r w:rsidRPr="00F24901">
              <w:rPr>
                <w:rStyle w:val="Forte"/>
                <w:rFonts w:ascii="Arial" w:hAnsi="Arial" w:cs="Arial"/>
                <w:color w:val="0D0D0D"/>
                <w:sz w:val="22"/>
                <w:szCs w:val="22"/>
              </w:rPr>
              <w:t>.6 Suporte Familiar</w:t>
            </w:r>
            <w:r w:rsidRPr="00F24901">
              <w:rPr>
                <w:rFonts w:ascii="Arial" w:hAnsi="Arial" w:cs="Arial"/>
                <w:color w:val="0D0D0D"/>
                <w:sz w:val="22"/>
                <w:szCs w:val="22"/>
              </w:rPr>
              <w:t>: Muitas clínicas oferecem programas que envolvem a família do paciente, fornecendo suporte e orientação para ajudar os membros da família a entenderem a dependência química e a desempenharem um papel positivo no processo de recuperação.</w:t>
            </w:r>
          </w:p>
          <w:p w14:paraId="5E59C7AE" w14:textId="77777777" w:rsidR="00406DFF" w:rsidRPr="00F24901" w:rsidRDefault="00406DFF" w:rsidP="0091382F">
            <w:pPr>
              <w:pStyle w:val="NormalWeb"/>
              <w:shd w:val="clear" w:color="auto" w:fill="FFFFFF"/>
              <w:tabs>
                <w:tab w:val="right" w:pos="8080"/>
              </w:tabs>
              <w:spacing w:before="0" w:beforeAutospacing="0" w:after="0"/>
              <w:ind w:right="425"/>
              <w:rPr>
                <w:rStyle w:val="Forte"/>
                <w:rFonts w:ascii="Arial" w:hAnsi="Arial" w:cs="Arial"/>
                <w:color w:val="0D0D0D"/>
                <w:sz w:val="22"/>
                <w:szCs w:val="22"/>
              </w:rPr>
            </w:pPr>
          </w:p>
          <w:p w14:paraId="354E4ED4" w14:textId="0B5D98BF"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1</w:t>
            </w:r>
            <w:r w:rsidRPr="00F24901">
              <w:rPr>
                <w:rStyle w:val="Forte"/>
                <w:rFonts w:ascii="Arial" w:hAnsi="Arial" w:cs="Arial"/>
                <w:color w:val="0D0D0D"/>
                <w:sz w:val="22"/>
                <w:szCs w:val="22"/>
              </w:rPr>
              <w:t>.7 Monitoramento Médico</w:t>
            </w:r>
            <w:r w:rsidRPr="00F24901">
              <w:rPr>
                <w:rFonts w:ascii="Arial" w:hAnsi="Arial" w:cs="Arial"/>
                <w:color w:val="0D0D0D"/>
                <w:sz w:val="22"/>
                <w:szCs w:val="22"/>
              </w:rPr>
              <w:t>: Durante a internação, os pacientes recebem monitoramento médico constante para lidar com quaisquer complicações de saúde que possam surgir devido ao uso de substâncias ou ao processo de desintoxicação.</w:t>
            </w:r>
          </w:p>
          <w:p w14:paraId="1832F515" w14:textId="071448DA" w:rsidR="00406DFF" w:rsidRPr="00F24901" w:rsidRDefault="00406DFF" w:rsidP="0091382F">
            <w:pPr>
              <w:pStyle w:val="NormalWeb"/>
              <w:shd w:val="clear" w:color="auto" w:fill="FFFFFF"/>
              <w:tabs>
                <w:tab w:val="right" w:pos="8080"/>
              </w:tabs>
              <w:spacing w:before="30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1</w:t>
            </w:r>
            <w:r w:rsidRPr="00F24901">
              <w:rPr>
                <w:rStyle w:val="Forte"/>
                <w:rFonts w:ascii="Arial" w:hAnsi="Arial" w:cs="Arial"/>
                <w:color w:val="0D0D0D"/>
                <w:sz w:val="22"/>
                <w:szCs w:val="22"/>
              </w:rPr>
              <w:t>.8 Promoção de Mudanças de Estilo de Vida</w:t>
            </w:r>
            <w:r w:rsidRPr="00F24901">
              <w:rPr>
                <w:rFonts w:ascii="Arial" w:hAnsi="Arial" w:cs="Arial"/>
                <w:color w:val="0D0D0D"/>
                <w:sz w:val="22"/>
                <w:szCs w:val="22"/>
              </w:rPr>
              <w:t>: As clínicas frequentemente ajudam os pacientes a desenvolverem hábitos de vida saudáveis, incluindo nutrição adequada, exercício físico e práticas de autocuidado, que são fundamentais para manter a sobriedade.</w:t>
            </w:r>
          </w:p>
          <w:p w14:paraId="75F0E6D7" w14:textId="77777777" w:rsidR="00406DFF" w:rsidRPr="00F24901" w:rsidRDefault="00406DFF" w:rsidP="0091382F">
            <w:pPr>
              <w:tabs>
                <w:tab w:val="right" w:pos="8080"/>
              </w:tabs>
              <w:ind w:right="34"/>
              <w:jc w:val="both"/>
              <w:rPr>
                <w:rFonts w:ascii="Arial" w:hAnsi="Arial" w:cs="Arial"/>
                <w:color w:val="0D0D0D"/>
                <w:sz w:val="22"/>
                <w:szCs w:val="22"/>
              </w:rPr>
            </w:pPr>
          </w:p>
        </w:tc>
      </w:tr>
      <w:tr w:rsidR="00406DFF" w:rsidRPr="00F24901" w14:paraId="72B54805" w14:textId="77777777" w:rsidTr="0091382F">
        <w:tc>
          <w:tcPr>
            <w:tcW w:w="8472" w:type="dxa"/>
          </w:tcPr>
          <w:p w14:paraId="3CDD0C7C" w14:textId="6AFEF960" w:rsidR="00406DFF" w:rsidRDefault="00406DFF" w:rsidP="0091382F">
            <w:pPr>
              <w:ind w:right="33"/>
              <w:jc w:val="both"/>
              <w:rPr>
                <w:rFonts w:ascii="Arial" w:hAnsi="Arial" w:cs="Arial"/>
                <w:b/>
                <w:sz w:val="22"/>
                <w:szCs w:val="22"/>
              </w:rPr>
            </w:pPr>
            <w:r w:rsidRPr="00F24901">
              <w:rPr>
                <w:rFonts w:ascii="Arial" w:hAnsi="Arial" w:cs="Arial"/>
                <w:b/>
                <w:bCs/>
                <w:sz w:val="22"/>
                <w:szCs w:val="22"/>
              </w:rPr>
              <w:t>ITEM 6.</w:t>
            </w:r>
            <w:r w:rsidR="00AC33AD">
              <w:rPr>
                <w:rFonts w:ascii="Arial" w:hAnsi="Arial" w:cs="Arial"/>
                <w:b/>
                <w:bCs/>
                <w:sz w:val="22"/>
                <w:szCs w:val="22"/>
              </w:rPr>
              <w:t>2</w:t>
            </w:r>
            <w:r w:rsidRPr="00F24901">
              <w:rPr>
                <w:rFonts w:ascii="Arial" w:hAnsi="Arial" w:cs="Arial"/>
                <w:b/>
                <w:bCs/>
                <w:sz w:val="22"/>
                <w:szCs w:val="22"/>
              </w:rPr>
              <w:t xml:space="preserve"> </w:t>
            </w:r>
            <w:r w:rsidRPr="00F24901">
              <w:rPr>
                <w:rFonts w:ascii="Arial" w:hAnsi="Arial" w:cs="Arial"/>
                <w:b/>
                <w:sz w:val="22"/>
                <w:szCs w:val="22"/>
              </w:rPr>
              <w:t>SERVIÇO DE INTERNAÇÃO E TRATAMENTO</w:t>
            </w:r>
            <w:r w:rsidR="00AC33AD">
              <w:rPr>
                <w:rFonts w:ascii="Arial" w:hAnsi="Arial" w:cs="Arial"/>
                <w:b/>
                <w:sz w:val="22"/>
                <w:szCs w:val="22"/>
              </w:rPr>
              <w:t xml:space="preserve"> </w:t>
            </w:r>
            <w:r w:rsidRPr="00F24901">
              <w:rPr>
                <w:rFonts w:ascii="Arial" w:hAnsi="Arial" w:cs="Arial"/>
                <w:b/>
                <w:sz w:val="22"/>
                <w:szCs w:val="22"/>
              </w:rPr>
              <w:t>PSIQUIÁTRICO PARA PACIENTES ADULTOS DO SEXO MASCULINO/FEMININO</w:t>
            </w:r>
            <w:r w:rsidR="00AC33AD">
              <w:rPr>
                <w:rFonts w:ascii="Arial" w:hAnsi="Arial" w:cs="Arial"/>
                <w:b/>
                <w:sz w:val="22"/>
                <w:szCs w:val="22"/>
              </w:rPr>
              <w:t xml:space="preserve"> </w:t>
            </w:r>
            <w:r w:rsidRPr="00F24901">
              <w:rPr>
                <w:rFonts w:ascii="Arial" w:hAnsi="Arial" w:cs="Arial"/>
                <w:b/>
                <w:sz w:val="22"/>
                <w:szCs w:val="22"/>
              </w:rPr>
              <w:t>– assistência a pessoas portadora de transtornos psiquiátricos, através de internação compulsória e voluntária em clínica especializada para pacientes adultos.</w:t>
            </w:r>
          </w:p>
          <w:p w14:paraId="5B9D8D50" w14:textId="77777777" w:rsidR="00AC33AD" w:rsidRPr="00F24901" w:rsidRDefault="00AC33AD" w:rsidP="0091382F">
            <w:pPr>
              <w:ind w:right="33"/>
              <w:jc w:val="both"/>
              <w:rPr>
                <w:rFonts w:ascii="Arial" w:hAnsi="Arial" w:cs="Arial"/>
                <w:b/>
                <w:sz w:val="22"/>
                <w:szCs w:val="22"/>
              </w:rPr>
            </w:pPr>
          </w:p>
          <w:p w14:paraId="0734D89A" w14:textId="153BE8CD" w:rsidR="00406DFF" w:rsidRPr="00F24901" w:rsidRDefault="00406DFF" w:rsidP="0091382F">
            <w:pPr>
              <w:pStyle w:val="NormalWeb"/>
              <w:shd w:val="clear" w:color="auto" w:fill="FFFFFF"/>
              <w:tabs>
                <w:tab w:val="right" w:pos="8080"/>
              </w:tabs>
              <w:spacing w:before="0" w:beforeAutospacing="0" w:after="300"/>
              <w:ind w:right="176"/>
              <w:rPr>
                <w:rFonts w:ascii="Arial" w:hAnsi="Arial" w:cs="Arial"/>
                <w:color w:val="0D0D0D"/>
                <w:sz w:val="22"/>
                <w:szCs w:val="22"/>
              </w:rPr>
            </w:pPr>
            <w:r w:rsidRPr="00F24901">
              <w:rPr>
                <w:rFonts w:ascii="Arial" w:hAnsi="Arial" w:cs="Arial"/>
                <w:b/>
                <w:bCs/>
                <w:sz w:val="22"/>
                <w:szCs w:val="22"/>
              </w:rPr>
              <w:t>6.</w:t>
            </w:r>
            <w:r w:rsidR="00AC33AD">
              <w:rPr>
                <w:rFonts w:ascii="Arial" w:hAnsi="Arial" w:cs="Arial"/>
                <w:b/>
                <w:bCs/>
                <w:sz w:val="22"/>
                <w:szCs w:val="22"/>
              </w:rPr>
              <w:t>2</w:t>
            </w:r>
            <w:r w:rsidRPr="00F24901">
              <w:rPr>
                <w:rFonts w:ascii="Arial" w:hAnsi="Arial" w:cs="Arial"/>
                <w:b/>
                <w:bCs/>
                <w:sz w:val="22"/>
                <w:szCs w:val="22"/>
              </w:rPr>
              <w:t xml:space="preserve">.1 </w:t>
            </w:r>
            <w:r w:rsidRPr="00F24901">
              <w:rPr>
                <w:rStyle w:val="Forte"/>
                <w:rFonts w:ascii="Arial" w:hAnsi="Arial" w:cs="Arial"/>
                <w:color w:val="0D0D0D"/>
                <w:sz w:val="22"/>
                <w:szCs w:val="22"/>
              </w:rPr>
              <w:t>Abordagem Especializada</w:t>
            </w:r>
            <w:r w:rsidRPr="00F24901">
              <w:rPr>
                <w:rFonts w:ascii="Arial" w:hAnsi="Arial" w:cs="Arial"/>
                <w:color w:val="0D0D0D"/>
                <w:sz w:val="22"/>
                <w:szCs w:val="22"/>
              </w:rPr>
              <w:t>: Clínicas especializadas têm equipes treinadas e capacitadas para lidar com as complexidades da dependência química, oferecendo tratamentos personalizados de acordo com as necessidades individuais de cada paciente.</w:t>
            </w:r>
          </w:p>
          <w:p w14:paraId="11664079" w14:textId="0BF4C66E" w:rsidR="00406DFF" w:rsidRPr="00F24901" w:rsidRDefault="00406DFF" w:rsidP="00940AE6">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2</w:t>
            </w:r>
            <w:r w:rsidRPr="00F24901">
              <w:rPr>
                <w:rStyle w:val="Forte"/>
                <w:rFonts w:ascii="Arial" w:hAnsi="Arial" w:cs="Arial"/>
                <w:color w:val="0D0D0D"/>
                <w:sz w:val="22"/>
                <w:szCs w:val="22"/>
              </w:rPr>
              <w:t>.2 Ambiente Controlado</w:t>
            </w:r>
            <w:r w:rsidRPr="00F24901">
              <w:rPr>
                <w:rFonts w:ascii="Arial" w:hAnsi="Arial" w:cs="Arial"/>
                <w:color w:val="0D0D0D"/>
                <w:sz w:val="22"/>
                <w:szCs w:val="22"/>
              </w:rPr>
              <w:t>: A internação em uma clínica especializada proporciona um ambiente controlado, afastando o paciente do acesso às substâncias às quais é viciado e de ambientes desencadeadores.</w:t>
            </w:r>
          </w:p>
          <w:p w14:paraId="1AC42219" w14:textId="77777777" w:rsidR="00406DFF" w:rsidRPr="00F24901" w:rsidRDefault="00406DFF" w:rsidP="00940AE6">
            <w:pPr>
              <w:pStyle w:val="NormalWeb"/>
              <w:shd w:val="clear" w:color="auto" w:fill="FFFFFF"/>
              <w:tabs>
                <w:tab w:val="right" w:pos="8080"/>
              </w:tabs>
              <w:spacing w:before="0" w:beforeAutospacing="0" w:after="0"/>
              <w:ind w:right="425"/>
              <w:rPr>
                <w:rFonts w:ascii="Arial" w:hAnsi="Arial" w:cs="Arial"/>
                <w:color w:val="0D0D0D"/>
                <w:sz w:val="22"/>
                <w:szCs w:val="22"/>
              </w:rPr>
            </w:pPr>
          </w:p>
          <w:p w14:paraId="715CDF23" w14:textId="1D2EC1F0" w:rsidR="00406DFF" w:rsidRPr="00F24901" w:rsidRDefault="00406DFF" w:rsidP="00940AE6">
            <w:pPr>
              <w:pStyle w:val="NormalWeb"/>
              <w:shd w:val="clear" w:color="auto" w:fill="FFFFFF"/>
              <w:tabs>
                <w:tab w:val="left" w:pos="7513"/>
                <w:tab w:val="left" w:pos="7689"/>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2</w:t>
            </w:r>
            <w:r w:rsidRPr="00F24901">
              <w:rPr>
                <w:rStyle w:val="Forte"/>
                <w:rFonts w:ascii="Arial" w:hAnsi="Arial" w:cs="Arial"/>
                <w:color w:val="0D0D0D"/>
                <w:sz w:val="22"/>
                <w:szCs w:val="22"/>
              </w:rPr>
              <w:t>.3 Suporte 24 horas</w:t>
            </w:r>
            <w:r w:rsidRPr="00F24901">
              <w:rPr>
                <w:rFonts w:ascii="Arial" w:hAnsi="Arial" w:cs="Arial"/>
                <w:color w:val="0D0D0D"/>
                <w:sz w:val="22"/>
                <w:szCs w:val="22"/>
              </w:rPr>
              <w:t>: Os pacientes têm acesso a apoio e cuidados 24 horas por dia, o que é crucial durante os estágios iniciais do tratamento, quando os sintomas de abstinência podem ser intensos.</w:t>
            </w:r>
          </w:p>
          <w:p w14:paraId="12E93B8D" w14:textId="77777777" w:rsidR="00406DFF" w:rsidRPr="00F24901" w:rsidRDefault="00406DFF" w:rsidP="00940AE6">
            <w:pPr>
              <w:pStyle w:val="NormalWeb"/>
              <w:shd w:val="clear" w:color="auto" w:fill="FFFFFF"/>
              <w:tabs>
                <w:tab w:val="right" w:pos="8080"/>
              </w:tabs>
              <w:spacing w:before="0" w:beforeAutospacing="0" w:after="0"/>
              <w:ind w:right="425"/>
              <w:rPr>
                <w:rFonts w:ascii="Arial" w:hAnsi="Arial" w:cs="Arial"/>
                <w:color w:val="0D0D0D"/>
                <w:sz w:val="22"/>
                <w:szCs w:val="22"/>
              </w:rPr>
            </w:pPr>
          </w:p>
          <w:p w14:paraId="189E5130" w14:textId="26E5C105" w:rsidR="00406DFF" w:rsidRPr="00F24901" w:rsidRDefault="00406DFF" w:rsidP="00940AE6">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2</w:t>
            </w:r>
            <w:r w:rsidRPr="00F24901">
              <w:rPr>
                <w:rStyle w:val="Forte"/>
                <w:rFonts w:ascii="Arial" w:hAnsi="Arial" w:cs="Arial"/>
                <w:color w:val="0D0D0D"/>
                <w:sz w:val="22"/>
                <w:szCs w:val="22"/>
              </w:rPr>
              <w:t>.4 Programas de Recuperação Abrangentes</w:t>
            </w:r>
            <w:r w:rsidRPr="00F24901">
              <w:rPr>
                <w:rFonts w:ascii="Arial" w:hAnsi="Arial" w:cs="Arial"/>
                <w:color w:val="0D0D0D"/>
                <w:sz w:val="22"/>
                <w:szCs w:val="22"/>
              </w:rPr>
              <w:t>: Essas clínicas oferecem uma variedade de programas terapêuticos, incluindo terapias individuais e em grupo, atividades recreativas, educação sobre dependência química, entre outros, para promover a recuperação física, mental e emocional.</w:t>
            </w:r>
          </w:p>
          <w:p w14:paraId="0C9D646D" w14:textId="77777777" w:rsidR="00406DFF" w:rsidRPr="00F24901" w:rsidRDefault="00406DFF" w:rsidP="00940AE6">
            <w:pPr>
              <w:pStyle w:val="NormalWeb"/>
              <w:shd w:val="clear" w:color="auto" w:fill="FFFFFF"/>
              <w:tabs>
                <w:tab w:val="right" w:pos="8080"/>
              </w:tabs>
              <w:spacing w:before="0" w:beforeAutospacing="0" w:after="0"/>
              <w:ind w:right="425"/>
              <w:rPr>
                <w:rFonts w:ascii="Arial" w:hAnsi="Arial" w:cs="Arial"/>
                <w:color w:val="0D0D0D"/>
                <w:sz w:val="22"/>
                <w:szCs w:val="22"/>
              </w:rPr>
            </w:pPr>
          </w:p>
          <w:p w14:paraId="0D224FBD" w14:textId="1A8355AA" w:rsidR="00406DFF" w:rsidRPr="00F24901" w:rsidRDefault="00406DFF" w:rsidP="00940AE6">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2</w:t>
            </w:r>
            <w:r w:rsidRPr="00F24901">
              <w:rPr>
                <w:rStyle w:val="Forte"/>
                <w:rFonts w:ascii="Arial" w:hAnsi="Arial" w:cs="Arial"/>
                <w:color w:val="0D0D0D"/>
                <w:sz w:val="22"/>
                <w:szCs w:val="22"/>
              </w:rPr>
              <w:t>.5 Prevenção de Recaídas</w:t>
            </w:r>
            <w:r w:rsidRPr="00F24901">
              <w:rPr>
                <w:rFonts w:ascii="Arial" w:hAnsi="Arial" w:cs="Arial"/>
                <w:color w:val="0D0D0D"/>
                <w:sz w:val="22"/>
                <w:szCs w:val="22"/>
              </w:rPr>
              <w:t>: O tratamento em uma clínica especializada pode ajudar os pacientes a desenvolver habilidades e estratégias para evitar recaídas após deixarem a instituição, fornecendo-lhes as ferramentas necessárias para manter a sobriedade em longo prazo.</w:t>
            </w:r>
          </w:p>
          <w:p w14:paraId="7859CA97" w14:textId="77777777" w:rsidR="00406DFF" w:rsidRPr="00F24901" w:rsidRDefault="00406DFF" w:rsidP="00940AE6">
            <w:pPr>
              <w:pStyle w:val="NormalWeb"/>
              <w:shd w:val="clear" w:color="auto" w:fill="FFFFFF"/>
              <w:tabs>
                <w:tab w:val="right" w:pos="8080"/>
              </w:tabs>
              <w:spacing w:before="0" w:beforeAutospacing="0" w:after="0"/>
              <w:ind w:right="425"/>
              <w:rPr>
                <w:rFonts w:ascii="Arial" w:hAnsi="Arial" w:cs="Arial"/>
                <w:color w:val="0D0D0D"/>
                <w:sz w:val="22"/>
                <w:szCs w:val="22"/>
              </w:rPr>
            </w:pPr>
          </w:p>
          <w:p w14:paraId="27BE0741" w14:textId="58A595BF" w:rsidR="00406DFF" w:rsidRPr="00F24901" w:rsidRDefault="00406DFF" w:rsidP="00940AE6">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2</w:t>
            </w:r>
            <w:r w:rsidRPr="00F24901">
              <w:rPr>
                <w:rStyle w:val="Forte"/>
                <w:rFonts w:ascii="Arial" w:hAnsi="Arial" w:cs="Arial"/>
                <w:color w:val="0D0D0D"/>
                <w:sz w:val="22"/>
                <w:szCs w:val="22"/>
              </w:rPr>
              <w:t>.6 Suporte Familiar</w:t>
            </w:r>
            <w:r w:rsidRPr="00F24901">
              <w:rPr>
                <w:rFonts w:ascii="Arial" w:hAnsi="Arial" w:cs="Arial"/>
                <w:color w:val="0D0D0D"/>
                <w:sz w:val="22"/>
                <w:szCs w:val="22"/>
              </w:rPr>
              <w:t>: Muitas clínicas oferecem programas que envolvem a família do paciente, fornecendo suporte e orientação para ajudar os membros da família a entenderem a dependência química e a desempenharem um papel positivo no processo de recuperação.</w:t>
            </w:r>
          </w:p>
          <w:p w14:paraId="402920F4" w14:textId="77777777" w:rsidR="00406DFF" w:rsidRPr="00F24901" w:rsidRDefault="00406DFF" w:rsidP="0091382F">
            <w:pPr>
              <w:pStyle w:val="NormalWeb"/>
              <w:shd w:val="clear" w:color="auto" w:fill="FFFFFF"/>
              <w:tabs>
                <w:tab w:val="right" w:pos="8080"/>
              </w:tabs>
              <w:spacing w:before="0" w:beforeAutospacing="0" w:after="0"/>
              <w:ind w:right="425"/>
              <w:rPr>
                <w:rFonts w:ascii="Arial" w:hAnsi="Arial" w:cs="Arial"/>
                <w:color w:val="0D0D0D"/>
                <w:sz w:val="22"/>
                <w:szCs w:val="22"/>
              </w:rPr>
            </w:pPr>
          </w:p>
          <w:p w14:paraId="04E21067" w14:textId="2721FD98"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2</w:t>
            </w:r>
            <w:r w:rsidRPr="00F24901">
              <w:rPr>
                <w:rStyle w:val="Forte"/>
                <w:rFonts w:ascii="Arial" w:hAnsi="Arial" w:cs="Arial"/>
                <w:color w:val="0D0D0D"/>
                <w:sz w:val="22"/>
                <w:szCs w:val="22"/>
              </w:rPr>
              <w:t>.7 Monitoramento Médico</w:t>
            </w:r>
            <w:r w:rsidRPr="00F24901">
              <w:rPr>
                <w:rFonts w:ascii="Arial" w:hAnsi="Arial" w:cs="Arial"/>
                <w:color w:val="0D0D0D"/>
                <w:sz w:val="22"/>
                <w:szCs w:val="22"/>
              </w:rPr>
              <w:t>: Durante a internação, os pacientes recebem monitoramento médico constante para lidar com quaisquer complicações de saúde que possam surgir devido ao uso de substâncias ou ao processo de desintoxicação.</w:t>
            </w:r>
          </w:p>
          <w:p w14:paraId="6F9BF823" w14:textId="53FDA307" w:rsidR="00406DFF" w:rsidRPr="00F24901" w:rsidRDefault="00406DFF" w:rsidP="0091382F">
            <w:pPr>
              <w:pStyle w:val="NormalWeb"/>
              <w:shd w:val="clear" w:color="auto" w:fill="FFFFFF"/>
              <w:tabs>
                <w:tab w:val="right" w:pos="8080"/>
              </w:tabs>
              <w:spacing w:before="30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2</w:t>
            </w:r>
            <w:r w:rsidRPr="00F24901">
              <w:rPr>
                <w:rStyle w:val="Forte"/>
                <w:rFonts w:ascii="Arial" w:hAnsi="Arial" w:cs="Arial"/>
                <w:color w:val="0D0D0D"/>
                <w:sz w:val="22"/>
                <w:szCs w:val="22"/>
              </w:rPr>
              <w:t>.8 Promoção de Mudanças de Estilo de Vida</w:t>
            </w:r>
            <w:r w:rsidRPr="00F24901">
              <w:rPr>
                <w:rFonts w:ascii="Arial" w:hAnsi="Arial" w:cs="Arial"/>
                <w:color w:val="0D0D0D"/>
                <w:sz w:val="22"/>
                <w:szCs w:val="22"/>
              </w:rPr>
              <w:t>: As clínicas frequentemente ajudam os pacientes a desenvolverem hábitos de vida saudáveis, incluindo nutrição adequada, exercício físico e práticas de autocuidado, que são fundamentais para manter a sobriedade.</w:t>
            </w:r>
          </w:p>
          <w:p w14:paraId="4D8B43CF" w14:textId="77777777" w:rsidR="00406DFF" w:rsidRPr="00F24901" w:rsidRDefault="00406DFF" w:rsidP="0091382F">
            <w:pPr>
              <w:tabs>
                <w:tab w:val="right" w:pos="8080"/>
              </w:tabs>
              <w:ind w:right="34"/>
              <w:jc w:val="both"/>
              <w:rPr>
                <w:rFonts w:ascii="Arial" w:hAnsi="Arial" w:cs="Arial"/>
                <w:bCs/>
                <w:sz w:val="22"/>
                <w:szCs w:val="22"/>
              </w:rPr>
            </w:pPr>
          </w:p>
        </w:tc>
      </w:tr>
      <w:tr w:rsidR="00406DFF" w:rsidRPr="00F24901" w14:paraId="445E5D26" w14:textId="77777777" w:rsidTr="0091382F">
        <w:tc>
          <w:tcPr>
            <w:tcW w:w="8472" w:type="dxa"/>
          </w:tcPr>
          <w:p w14:paraId="2F98D045" w14:textId="75D960B6" w:rsidR="00406DFF" w:rsidRPr="00F24901" w:rsidRDefault="00406DFF" w:rsidP="0091382F">
            <w:pPr>
              <w:tabs>
                <w:tab w:val="right" w:pos="8080"/>
              </w:tabs>
              <w:ind w:right="34"/>
              <w:jc w:val="both"/>
              <w:rPr>
                <w:rFonts w:ascii="Arial" w:hAnsi="Arial" w:cs="Arial"/>
                <w:b/>
                <w:bCs/>
                <w:sz w:val="22"/>
                <w:szCs w:val="22"/>
              </w:rPr>
            </w:pPr>
            <w:r w:rsidRPr="00F24901">
              <w:rPr>
                <w:rFonts w:ascii="Arial" w:hAnsi="Arial" w:cs="Arial"/>
                <w:b/>
                <w:bCs/>
                <w:sz w:val="22"/>
                <w:szCs w:val="22"/>
              </w:rPr>
              <w:t>ITEM 6.</w:t>
            </w:r>
            <w:r w:rsidR="00AC33AD">
              <w:rPr>
                <w:rFonts w:ascii="Arial" w:hAnsi="Arial" w:cs="Arial"/>
                <w:b/>
                <w:bCs/>
                <w:sz w:val="22"/>
                <w:szCs w:val="22"/>
              </w:rPr>
              <w:t>3</w:t>
            </w:r>
            <w:r w:rsidRPr="00F24901">
              <w:rPr>
                <w:rFonts w:ascii="Arial" w:hAnsi="Arial" w:cs="Arial"/>
                <w:b/>
                <w:bCs/>
                <w:sz w:val="22"/>
                <w:szCs w:val="22"/>
              </w:rPr>
              <w:t xml:space="preserve"> SERVIÇO DE TRATAMENTO E INTERNAÇÃO</w:t>
            </w:r>
            <w:r w:rsidR="00AC33AD">
              <w:rPr>
                <w:rFonts w:ascii="Arial" w:hAnsi="Arial" w:cs="Arial"/>
                <w:b/>
                <w:bCs/>
                <w:sz w:val="22"/>
                <w:szCs w:val="22"/>
              </w:rPr>
              <w:t xml:space="preserve"> </w:t>
            </w:r>
            <w:r w:rsidRPr="00F24901">
              <w:rPr>
                <w:rFonts w:ascii="Arial" w:hAnsi="Arial" w:cs="Arial"/>
                <w:b/>
                <w:bCs/>
                <w:sz w:val="22"/>
                <w:szCs w:val="22"/>
              </w:rPr>
              <w:t>INVOLUNTÁRIA</w:t>
            </w:r>
            <w:r w:rsidRPr="00F24901">
              <w:rPr>
                <w:rFonts w:ascii="Arial" w:hAnsi="Arial" w:cs="Arial"/>
                <w:b/>
                <w:bCs/>
                <w:sz w:val="22"/>
                <w:szCs w:val="22"/>
              </w:rPr>
              <w:tab/>
              <w:t>PARA DEPENDENTES QUÍMICOS/SAUDE MENTAL MENORES DE 18 (DEZOITO) ANOS DO SEXO MASCULINO /FEMININO</w:t>
            </w:r>
            <w:r w:rsidR="00AC33AD">
              <w:rPr>
                <w:rFonts w:ascii="Arial" w:hAnsi="Arial" w:cs="Arial"/>
                <w:b/>
                <w:bCs/>
                <w:sz w:val="22"/>
                <w:szCs w:val="22"/>
              </w:rPr>
              <w:t xml:space="preserve"> </w:t>
            </w:r>
            <w:r w:rsidRPr="00F24901">
              <w:rPr>
                <w:rFonts w:ascii="Arial" w:hAnsi="Arial" w:cs="Arial"/>
                <w:b/>
                <w:bCs/>
                <w:sz w:val="22"/>
                <w:szCs w:val="22"/>
              </w:rPr>
              <w:t>–</w:t>
            </w:r>
            <w:r w:rsidR="00AC33AD">
              <w:rPr>
                <w:rFonts w:ascii="Arial" w:hAnsi="Arial" w:cs="Arial"/>
                <w:b/>
                <w:bCs/>
                <w:sz w:val="22"/>
                <w:szCs w:val="22"/>
              </w:rPr>
              <w:t xml:space="preserve"> </w:t>
            </w:r>
            <w:r w:rsidRPr="00F24901">
              <w:rPr>
                <w:rFonts w:ascii="Arial" w:hAnsi="Arial" w:cs="Arial"/>
                <w:b/>
                <w:bCs/>
                <w:sz w:val="22"/>
                <w:szCs w:val="22"/>
              </w:rPr>
              <w:t>assistência a dependentes químicos, com o uso e o desenvolvimento de atividades para prevenção e recuperação da dependência as drogas, através de internação em clínica especializada para pacientes menores de 18(dezoito) anos.</w:t>
            </w:r>
          </w:p>
          <w:p w14:paraId="147AA2A3" w14:textId="77777777" w:rsidR="00406DFF" w:rsidRPr="00F24901" w:rsidRDefault="00406DFF" w:rsidP="0091382F">
            <w:pPr>
              <w:tabs>
                <w:tab w:val="right" w:pos="8080"/>
              </w:tabs>
              <w:ind w:right="34"/>
              <w:jc w:val="both"/>
              <w:rPr>
                <w:rFonts w:ascii="Arial" w:hAnsi="Arial" w:cs="Arial"/>
                <w:b/>
                <w:bCs/>
                <w:sz w:val="22"/>
                <w:szCs w:val="22"/>
              </w:rPr>
            </w:pPr>
          </w:p>
          <w:p w14:paraId="3FBE0A33" w14:textId="12BCD6CE"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3</w:t>
            </w:r>
            <w:r w:rsidRPr="00F24901">
              <w:rPr>
                <w:rStyle w:val="Forte"/>
                <w:rFonts w:ascii="Arial" w:hAnsi="Arial" w:cs="Arial"/>
                <w:color w:val="0D0D0D"/>
                <w:sz w:val="22"/>
                <w:szCs w:val="22"/>
              </w:rPr>
              <w:t>.1 Acesso a Tratamento Especializado</w:t>
            </w:r>
            <w:r w:rsidRPr="00F24901">
              <w:rPr>
                <w:rFonts w:ascii="Arial" w:hAnsi="Arial" w:cs="Arial"/>
                <w:color w:val="0D0D0D"/>
                <w:sz w:val="22"/>
                <w:szCs w:val="22"/>
              </w:rPr>
              <w:t>: Clínicas especializadas em tratamento psiquiátrico oferecem acesso a profissionais altamente qualificados, incluindo psiquiatras, psicólogos, terapeutas ocupacionais e enfermeiros especializados em saúde mental. Essa expertise é crucial para o diagnóstico e tratamento adequados de uma variedade de transtornos psiquiátricos.</w:t>
            </w:r>
          </w:p>
          <w:p w14:paraId="789A2F33" w14:textId="77777777"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p>
          <w:p w14:paraId="4E11AE37" w14:textId="3A84CE20" w:rsidR="00406DFF" w:rsidRPr="00F24901" w:rsidRDefault="00406DFF" w:rsidP="00406DFF">
            <w:pPr>
              <w:pStyle w:val="NormalWeb"/>
              <w:numPr>
                <w:ilvl w:val="0"/>
                <w:numId w:val="41"/>
              </w:numPr>
              <w:shd w:val="clear" w:color="auto" w:fill="FFFFFF"/>
              <w:tabs>
                <w:tab w:val="right" w:pos="8080"/>
              </w:tabs>
              <w:spacing w:before="0" w:beforeAutospacing="0" w:after="0"/>
              <w:ind w:left="0"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3</w:t>
            </w:r>
            <w:r w:rsidRPr="00F24901">
              <w:rPr>
                <w:rStyle w:val="Forte"/>
                <w:rFonts w:ascii="Arial" w:hAnsi="Arial" w:cs="Arial"/>
                <w:color w:val="0D0D0D"/>
                <w:sz w:val="22"/>
                <w:szCs w:val="22"/>
              </w:rPr>
              <w:t>.2 Monitoramento e Estabilização</w:t>
            </w:r>
            <w:r w:rsidRPr="00F24901">
              <w:rPr>
                <w:rFonts w:ascii="Arial" w:hAnsi="Arial" w:cs="Arial"/>
                <w:color w:val="0D0D0D"/>
                <w:sz w:val="22"/>
                <w:szCs w:val="22"/>
              </w:rPr>
              <w:t>: Pacientes em crise ou com transtornos psiquiátricos graves podem necessitar de internação para monitoramento e estabilização de sintomas agudos. Isso pode incluir a administração de medicamentos, intervenções terapêuticas intensivas e suporte 24 horas por dia para garantir a segurança e o bem-estar do paciente.</w:t>
            </w:r>
          </w:p>
          <w:p w14:paraId="17554308" w14:textId="77777777" w:rsidR="00406DFF" w:rsidRPr="00F24901" w:rsidRDefault="00406DFF" w:rsidP="00406DFF">
            <w:pPr>
              <w:pStyle w:val="NormalWeb"/>
              <w:numPr>
                <w:ilvl w:val="0"/>
                <w:numId w:val="41"/>
              </w:numPr>
              <w:shd w:val="clear" w:color="auto" w:fill="FFFFFF"/>
              <w:tabs>
                <w:tab w:val="right" w:pos="8080"/>
              </w:tabs>
              <w:spacing w:before="0" w:beforeAutospacing="0" w:after="0"/>
              <w:ind w:left="0" w:right="425"/>
              <w:rPr>
                <w:rFonts w:ascii="Arial" w:hAnsi="Arial" w:cs="Arial"/>
                <w:color w:val="0D0D0D"/>
                <w:sz w:val="22"/>
                <w:szCs w:val="22"/>
              </w:rPr>
            </w:pPr>
          </w:p>
          <w:p w14:paraId="3CF95596" w14:textId="3E13E4E8" w:rsidR="00406DFF" w:rsidRPr="00F24901" w:rsidRDefault="00406DFF" w:rsidP="00406DFF">
            <w:pPr>
              <w:pStyle w:val="NormalWeb"/>
              <w:numPr>
                <w:ilvl w:val="0"/>
                <w:numId w:val="41"/>
              </w:numPr>
              <w:shd w:val="clear" w:color="auto" w:fill="FFFFFF"/>
              <w:tabs>
                <w:tab w:val="right" w:pos="8080"/>
              </w:tabs>
              <w:spacing w:before="0" w:beforeAutospacing="0" w:after="0"/>
              <w:ind w:left="0"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3</w:t>
            </w:r>
            <w:r w:rsidRPr="00F24901">
              <w:rPr>
                <w:rStyle w:val="Forte"/>
                <w:rFonts w:ascii="Arial" w:hAnsi="Arial" w:cs="Arial"/>
                <w:color w:val="0D0D0D"/>
                <w:sz w:val="22"/>
                <w:szCs w:val="22"/>
              </w:rPr>
              <w:t>.3 Prevenção de Danos e Autocuidado</w:t>
            </w:r>
            <w:r w:rsidRPr="00F24901">
              <w:rPr>
                <w:rFonts w:ascii="Arial" w:hAnsi="Arial" w:cs="Arial"/>
                <w:color w:val="0D0D0D"/>
                <w:sz w:val="22"/>
                <w:szCs w:val="22"/>
              </w:rPr>
              <w:t>: A internação em uma clínica especializada pode ajudar a prevenir danos ao paciente e aos outros, especialmente em casos de comportamento suicida, automutilação ou agressão. Além disso, os pacientes recebem apoio e orientação para desenvolver habilidades de autocuidado e enfrentamento de crises.</w:t>
            </w:r>
          </w:p>
          <w:p w14:paraId="44552080" w14:textId="77777777" w:rsidR="00406DFF" w:rsidRPr="00F24901" w:rsidRDefault="00406DFF" w:rsidP="00406DFF">
            <w:pPr>
              <w:pStyle w:val="NormalWeb"/>
              <w:numPr>
                <w:ilvl w:val="0"/>
                <w:numId w:val="41"/>
              </w:numPr>
              <w:shd w:val="clear" w:color="auto" w:fill="FFFFFF"/>
              <w:tabs>
                <w:tab w:val="right" w:pos="8080"/>
              </w:tabs>
              <w:spacing w:before="0" w:beforeAutospacing="0" w:after="0"/>
              <w:ind w:left="0" w:right="425"/>
              <w:rPr>
                <w:rFonts w:ascii="Arial" w:hAnsi="Arial" w:cs="Arial"/>
                <w:color w:val="0D0D0D"/>
                <w:sz w:val="22"/>
                <w:szCs w:val="22"/>
              </w:rPr>
            </w:pPr>
          </w:p>
          <w:p w14:paraId="10CCB382" w14:textId="12994568" w:rsidR="00406DFF" w:rsidRPr="00F24901" w:rsidRDefault="00406DFF" w:rsidP="00406DFF">
            <w:pPr>
              <w:pStyle w:val="NormalWeb"/>
              <w:numPr>
                <w:ilvl w:val="0"/>
                <w:numId w:val="41"/>
              </w:numPr>
              <w:shd w:val="clear" w:color="auto" w:fill="FFFFFF"/>
              <w:tabs>
                <w:tab w:val="right" w:pos="8080"/>
              </w:tabs>
              <w:spacing w:before="0" w:beforeAutospacing="0" w:after="0"/>
              <w:ind w:left="0"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3</w:t>
            </w:r>
            <w:r w:rsidRPr="00F24901">
              <w:rPr>
                <w:rStyle w:val="Forte"/>
                <w:rFonts w:ascii="Arial" w:hAnsi="Arial" w:cs="Arial"/>
                <w:color w:val="0D0D0D"/>
                <w:sz w:val="22"/>
                <w:szCs w:val="22"/>
              </w:rPr>
              <w:t>.4 Intervenções Terapêuticas Intensivas</w:t>
            </w:r>
            <w:r w:rsidRPr="00F24901">
              <w:rPr>
                <w:rFonts w:ascii="Arial" w:hAnsi="Arial" w:cs="Arial"/>
                <w:color w:val="0D0D0D"/>
                <w:sz w:val="22"/>
                <w:szCs w:val="22"/>
              </w:rPr>
              <w:t>: Durante a internação, os pacientes têm a oportunidade de participar de uma variedade de intervenções terapêuticas intensivas, incluindo terapia individual, terapia em grupo, terapia ocupacional e outras formas de tratamento que visam abordar os sintomas do transtorno psiquiátrico e promover o bem-estar emocional e psicológico.</w:t>
            </w:r>
          </w:p>
          <w:p w14:paraId="180F3003" w14:textId="77777777" w:rsidR="00406DFF" w:rsidRPr="00F24901" w:rsidRDefault="00406DFF" w:rsidP="00406DFF">
            <w:pPr>
              <w:pStyle w:val="NormalWeb"/>
              <w:numPr>
                <w:ilvl w:val="0"/>
                <w:numId w:val="41"/>
              </w:numPr>
              <w:shd w:val="clear" w:color="auto" w:fill="FFFFFF"/>
              <w:tabs>
                <w:tab w:val="right" w:pos="8080"/>
              </w:tabs>
              <w:spacing w:before="0" w:beforeAutospacing="0" w:after="0"/>
              <w:ind w:left="0" w:right="425"/>
              <w:rPr>
                <w:rFonts w:ascii="Arial" w:hAnsi="Arial" w:cs="Arial"/>
                <w:color w:val="0D0D0D"/>
                <w:sz w:val="22"/>
                <w:szCs w:val="22"/>
              </w:rPr>
            </w:pPr>
          </w:p>
          <w:p w14:paraId="19B195E5" w14:textId="66195506" w:rsidR="00406DFF" w:rsidRPr="00F24901" w:rsidRDefault="00406DFF" w:rsidP="00406DFF">
            <w:pPr>
              <w:pStyle w:val="NormalWeb"/>
              <w:numPr>
                <w:ilvl w:val="0"/>
                <w:numId w:val="41"/>
              </w:numPr>
              <w:shd w:val="clear" w:color="auto" w:fill="FFFFFF"/>
              <w:tabs>
                <w:tab w:val="right" w:pos="8080"/>
              </w:tabs>
              <w:spacing w:before="0" w:beforeAutospacing="0" w:after="0"/>
              <w:ind w:left="0"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3</w:t>
            </w:r>
            <w:r w:rsidRPr="00F24901">
              <w:rPr>
                <w:rStyle w:val="Forte"/>
                <w:rFonts w:ascii="Arial" w:hAnsi="Arial" w:cs="Arial"/>
                <w:color w:val="0D0D0D"/>
                <w:sz w:val="22"/>
                <w:szCs w:val="22"/>
              </w:rPr>
              <w:t>.5 Apoio Familiar e Social</w:t>
            </w:r>
            <w:r w:rsidRPr="00F24901">
              <w:rPr>
                <w:rFonts w:ascii="Arial" w:hAnsi="Arial" w:cs="Arial"/>
                <w:color w:val="0D0D0D"/>
                <w:sz w:val="22"/>
                <w:szCs w:val="22"/>
              </w:rPr>
              <w:t>: Muitas clínicas oferecem suporte não apenas para o paciente, mas também para seus familiares e cuidadores, fornecendo orientação, educação e recursos para ajudá-los a entender e lidar com o transtorno psiquiátrico do paciente.</w:t>
            </w:r>
          </w:p>
          <w:p w14:paraId="4CD02B83" w14:textId="77777777" w:rsidR="00406DFF" w:rsidRPr="00F24901" w:rsidRDefault="00406DFF" w:rsidP="0091382F">
            <w:pPr>
              <w:pStyle w:val="NormalWeb"/>
              <w:shd w:val="clear" w:color="auto" w:fill="FFFFFF"/>
              <w:tabs>
                <w:tab w:val="right" w:pos="8080"/>
              </w:tabs>
              <w:spacing w:before="0" w:beforeAutospacing="0" w:after="0"/>
              <w:ind w:right="425"/>
              <w:rPr>
                <w:rFonts w:ascii="Arial" w:hAnsi="Arial" w:cs="Arial"/>
                <w:color w:val="0D0D0D"/>
                <w:sz w:val="22"/>
                <w:szCs w:val="22"/>
              </w:rPr>
            </w:pPr>
          </w:p>
          <w:p w14:paraId="692218B4" w14:textId="452DAC16" w:rsidR="00406DFF" w:rsidRPr="00F24901" w:rsidRDefault="00406DFF" w:rsidP="0091382F">
            <w:pPr>
              <w:pStyle w:val="NormalWeb"/>
              <w:shd w:val="clear" w:color="auto" w:fill="FFFFFF"/>
              <w:tabs>
                <w:tab w:val="right" w:pos="8080"/>
              </w:tabs>
              <w:spacing w:before="0" w:beforeAutospacing="0" w:after="0"/>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3</w:t>
            </w:r>
            <w:r w:rsidRPr="00F24901">
              <w:rPr>
                <w:rStyle w:val="Forte"/>
                <w:rFonts w:ascii="Arial" w:hAnsi="Arial" w:cs="Arial"/>
                <w:color w:val="0D0D0D"/>
                <w:sz w:val="22"/>
                <w:szCs w:val="22"/>
              </w:rPr>
              <w:t>.6 Plano de Alta e Continuidade de Cuida</w:t>
            </w:r>
            <w:r w:rsidRPr="00F24901">
              <w:rPr>
                <w:rStyle w:val="Forte"/>
                <w:rFonts w:ascii="Arial" w:hAnsi="Arial" w:cs="Arial"/>
                <w:color w:val="0D0D0D"/>
                <w:sz w:val="22"/>
                <w:szCs w:val="22"/>
                <w:bdr w:val="single" w:sz="2" w:space="0" w:color="E3E3E3" w:frame="1"/>
              </w:rPr>
              <w:t>dos</w:t>
            </w:r>
            <w:r w:rsidRPr="00F24901">
              <w:rPr>
                <w:rFonts w:ascii="Arial" w:hAnsi="Arial" w:cs="Arial"/>
                <w:color w:val="0D0D0D"/>
                <w:sz w:val="22"/>
                <w:szCs w:val="22"/>
              </w:rPr>
              <w:t>: Durante a internação, é desenvolvido um plano de alta que inclui recomendações para o acompanhamento ambulatorial, medicações prescritas e estratégias de suporte contínuo após a alta. Isso é essencial para garantir uma transição suave e promover a continuidade do tratamento.</w:t>
            </w:r>
          </w:p>
          <w:p w14:paraId="5C1AA29B" w14:textId="77777777" w:rsidR="00406DFF" w:rsidRPr="00F24901" w:rsidRDefault="00406DFF" w:rsidP="0091382F">
            <w:pPr>
              <w:tabs>
                <w:tab w:val="right" w:pos="8080"/>
              </w:tabs>
              <w:ind w:right="34"/>
              <w:jc w:val="both"/>
              <w:rPr>
                <w:rFonts w:ascii="Arial" w:hAnsi="Arial" w:cs="Arial"/>
                <w:color w:val="0D0D0D"/>
                <w:sz w:val="22"/>
                <w:szCs w:val="22"/>
              </w:rPr>
            </w:pPr>
          </w:p>
          <w:p w14:paraId="04DCFFC2" w14:textId="34C19EA2" w:rsidR="00406DFF" w:rsidRPr="00F24901" w:rsidRDefault="00406DFF" w:rsidP="0091382F">
            <w:pPr>
              <w:pStyle w:val="NormalWeb"/>
              <w:shd w:val="clear" w:color="auto" w:fill="FFFFFF"/>
              <w:tabs>
                <w:tab w:val="right" w:pos="8080"/>
              </w:tabs>
              <w:spacing w:before="0" w:beforeAutospacing="0" w:after="0"/>
              <w:ind w:right="176"/>
              <w:rPr>
                <w:rFonts w:ascii="Arial" w:hAnsi="Arial" w:cs="Arial"/>
                <w:sz w:val="22"/>
                <w:szCs w:val="22"/>
              </w:rPr>
            </w:pPr>
            <w:r w:rsidRPr="00F24901">
              <w:rPr>
                <w:rFonts w:ascii="Arial" w:hAnsi="Arial" w:cs="Arial"/>
                <w:b/>
                <w:color w:val="0D0D0D"/>
                <w:sz w:val="22"/>
                <w:szCs w:val="22"/>
              </w:rPr>
              <w:t>6.</w:t>
            </w:r>
            <w:r w:rsidR="00AC33AD">
              <w:rPr>
                <w:rFonts w:ascii="Arial" w:hAnsi="Arial" w:cs="Arial"/>
                <w:b/>
                <w:color w:val="0D0D0D"/>
                <w:sz w:val="22"/>
                <w:szCs w:val="22"/>
              </w:rPr>
              <w:t>4</w:t>
            </w:r>
            <w:r w:rsidRPr="00F24901">
              <w:rPr>
                <w:rFonts w:ascii="Arial" w:hAnsi="Arial" w:cs="Arial"/>
                <w:b/>
                <w:color w:val="0D0D0D"/>
                <w:sz w:val="22"/>
                <w:szCs w:val="22"/>
              </w:rPr>
              <w:t xml:space="preserve"> </w:t>
            </w:r>
            <w:r w:rsidRPr="00F24901">
              <w:rPr>
                <w:rFonts w:ascii="Arial" w:hAnsi="Arial" w:cs="Arial"/>
                <w:b/>
                <w:bCs/>
                <w:sz w:val="22"/>
                <w:szCs w:val="22"/>
              </w:rPr>
              <w:t>SERVIÇO DE INTERNAÇÃO E TRATAMENTO PSIQUIÁTRICO PARA PACIENTE DO SEXO MASCULINO / FEMININO MENORES DE 18 (DEZOITO) ANOS</w:t>
            </w:r>
            <w:r w:rsidRPr="00F24901">
              <w:rPr>
                <w:rFonts w:ascii="Arial" w:hAnsi="Arial" w:cs="Arial"/>
                <w:bCs/>
                <w:sz w:val="22"/>
                <w:szCs w:val="22"/>
              </w:rPr>
              <w:t xml:space="preserve"> – assistência a pessoas portadora de transtornos psiquiátricos, através de internação compulsória e voluntária em clínica especializada para pacientes menores de 18 (dezoito) anos</w:t>
            </w:r>
            <w:r w:rsidRPr="00F24901">
              <w:rPr>
                <w:rFonts w:ascii="Arial" w:hAnsi="Arial" w:cs="Arial"/>
                <w:sz w:val="22"/>
                <w:szCs w:val="22"/>
              </w:rPr>
              <w:t>.</w:t>
            </w:r>
          </w:p>
          <w:p w14:paraId="2D4C7B16" w14:textId="77777777" w:rsidR="00406DFF" w:rsidRPr="00F24901" w:rsidRDefault="00406DFF" w:rsidP="0091382F">
            <w:pPr>
              <w:pStyle w:val="NormalWeb"/>
              <w:shd w:val="clear" w:color="auto" w:fill="FFFFFF"/>
              <w:tabs>
                <w:tab w:val="right" w:pos="8080"/>
              </w:tabs>
              <w:spacing w:before="0" w:beforeAutospacing="0" w:after="0"/>
              <w:ind w:right="176"/>
              <w:rPr>
                <w:rFonts w:ascii="Arial" w:hAnsi="Arial" w:cs="Arial"/>
                <w:sz w:val="22"/>
                <w:szCs w:val="22"/>
              </w:rPr>
            </w:pPr>
          </w:p>
          <w:p w14:paraId="6A1ACB03" w14:textId="3B4B37BF" w:rsidR="00406DFF" w:rsidRPr="00F24901" w:rsidRDefault="00406DFF" w:rsidP="0091382F">
            <w:pPr>
              <w:pStyle w:val="NormalWeb"/>
              <w:shd w:val="clear" w:color="auto" w:fill="FFFFFF"/>
              <w:tabs>
                <w:tab w:val="right" w:pos="8080"/>
              </w:tabs>
              <w:spacing w:before="0" w:beforeAutospacing="0" w:after="0"/>
              <w:ind w:right="176"/>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4</w:t>
            </w:r>
            <w:r w:rsidRPr="00F24901">
              <w:rPr>
                <w:rStyle w:val="Forte"/>
                <w:rFonts w:ascii="Arial" w:hAnsi="Arial" w:cs="Arial"/>
                <w:color w:val="0D0D0D"/>
                <w:sz w:val="22"/>
                <w:szCs w:val="22"/>
              </w:rPr>
              <w:t>.1 Abordagem Especializada</w:t>
            </w:r>
            <w:r w:rsidRPr="00F24901">
              <w:rPr>
                <w:rFonts w:ascii="Arial" w:hAnsi="Arial" w:cs="Arial"/>
                <w:color w:val="0D0D0D"/>
                <w:sz w:val="22"/>
                <w:szCs w:val="22"/>
              </w:rPr>
              <w:t>: Clínicas especializadas têm equipes treinadas e capacitadas para lidar com as complexidades da dependência química, oferecendo tratamentos personalizados de acordo com as necessidades individuais de cada paciente.</w:t>
            </w:r>
          </w:p>
          <w:p w14:paraId="20EB31FF" w14:textId="77777777" w:rsidR="00406DFF" w:rsidRPr="00F24901" w:rsidRDefault="00406DFF" w:rsidP="0091382F">
            <w:pPr>
              <w:pStyle w:val="NormalWeb"/>
              <w:shd w:val="clear" w:color="auto" w:fill="FFFFFF"/>
              <w:tabs>
                <w:tab w:val="right" w:pos="8080"/>
              </w:tabs>
              <w:spacing w:before="0" w:beforeAutospacing="0" w:after="0"/>
              <w:ind w:right="176"/>
              <w:rPr>
                <w:rFonts w:ascii="Arial" w:hAnsi="Arial" w:cs="Arial"/>
                <w:sz w:val="22"/>
                <w:szCs w:val="22"/>
              </w:rPr>
            </w:pPr>
          </w:p>
          <w:p w14:paraId="79E9B96F" w14:textId="40C2B25D"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4</w:t>
            </w:r>
            <w:r w:rsidRPr="00F24901">
              <w:rPr>
                <w:rStyle w:val="Forte"/>
                <w:rFonts w:ascii="Arial" w:hAnsi="Arial" w:cs="Arial"/>
                <w:color w:val="0D0D0D"/>
                <w:sz w:val="22"/>
                <w:szCs w:val="22"/>
              </w:rPr>
              <w:t>.2 Ambiente Controlado</w:t>
            </w:r>
            <w:r w:rsidRPr="00F24901">
              <w:rPr>
                <w:rFonts w:ascii="Arial" w:hAnsi="Arial" w:cs="Arial"/>
                <w:color w:val="0D0D0D"/>
                <w:sz w:val="22"/>
                <w:szCs w:val="22"/>
              </w:rPr>
              <w:t>: A internação em uma clínica especializada proporciona um ambiente controlado, afastando o paciente do acesso às substâncias às quais é viciado e de ambientes desencadeadores.</w:t>
            </w:r>
          </w:p>
          <w:p w14:paraId="167BC133" w14:textId="77777777" w:rsidR="00406DFF" w:rsidRPr="00F24901" w:rsidRDefault="00406DFF" w:rsidP="0091382F">
            <w:pPr>
              <w:pStyle w:val="NormalWeb"/>
              <w:shd w:val="clear" w:color="auto" w:fill="FFFFFF"/>
              <w:tabs>
                <w:tab w:val="right" w:pos="8080"/>
              </w:tabs>
              <w:spacing w:before="0" w:beforeAutospacing="0" w:after="0"/>
              <w:ind w:right="425"/>
              <w:rPr>
                <w:rFonts w:ascii="Arial" w:hAnsi="Arial" w:cs="Arial"/>
                <w:color w:val="0D0D0D"/>
                <w:sz w:val="22"/>
                <w:szCs w:val="22"/>
              </w:rPr>
            </w:pPr>
          </w:p>
          <w:p w14:paraId="24AF8E55" w14:textId="53B55F02" w:rsidR="00406DFF" w:rsidRPr="00F24901" w:rsidRDefault="00406DFF" w:rsidP="0091382F">
            <w:pPr>
              <w:pStyle w:val="NormalWeb"/>
              <w:shd w:val="clear" w:color="auto" w:fill="FFFFFF"/>
              <w:tabs>
                <w:tab w:val="left" w:pos="7513"/>
                <w:tab w:val="left" w:pos="7689"/>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4</w:t>
            </w:r>
            <w:r w:rsidRPr="00F24901">
              <w:rPr>
                <w:rStyle w:val="Forte"/>
                <w:rFonts w:ascii="Arial" w:hAnsi="Arial" w:cs="Arial"/>
                <w:color w:val="0D0D0D"/>
                <w:sz w:val="22"/>
                <w:szCs w:val="22"/>
              </w:rPr>
              <w:t>.3 Suporte 24 horas</w:t>
            </w:r>
            <w:r w:rsidRPr="00F24901">
              <w:rPr>
                <w:rFonts w:ascii="Arial" w:hAnsi="Arial" w:cs="Arial"/>
                <w:color w:val="0D0D0D"/>
                <w:sz w:val="22"/>
                <w:szCs w:val="22"/>
              </w:rPr>
              <w:t>: Os pacientes têm acesso a apoio e cuidados 24 horas por dia, o que é crucial durante os estágios iniciais do tratamento, quando os sintomas de abstinência podem ser intensos.</w:t>
            </w:r>
          </w:p>
          <w:p w14:paraId="7DF40D52" w14:textId="77777777" w:rsidR="00406DFF" w:rsidRPr="00F24901" w:rsidRDefault="00406DFF" w:rsidP="0091382F">
            <w:pPr>
              <w:pStyle w:val="NormalWeb"/>
              <w:shd w:val="clear" w:color="auto" w:fill="FFFFFF"/>
              <w:tabs>
                <w:tab w:val="right" w:pos="8080"/>
              </w:tabs>
              <w:spacing w:before="0" w:beforeAutospacing="0" w:after="0"/>
              <w:ind w:right="425"/>
              <w:rPr>
                <w:rFonts w:ascii="Arial" w:hAnsi="Arial" w:cs="Arial"/>
                <w:color w:val="0D0D0D"/>
                <w:sz w:val="22"/>
                <w:szCs w:val="22"/>
              </w:rPr>
            </w:pPr>
          </w:p>
          <w:p w14:paraId="16AFF6B5" w14:textId="67456CBF"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4</w:t>
            </w:r>
            <w:r w:rsidRPr="00F24901">
              <w:rPr>
                <w:rStyle w:val="Forte"/>
                <w:rFonts w:ascii="Arial" w:hAnsi="Arial" w:cs="Arial"/>
                <w:color w:val="0D0D0D"/>
                <w:sz w:val="22"/>
                <w:szCs w:val="22"/>
              </w:rPr>
              <w:t>.4 Programas de Recuperação Abrangentes</w:t>
            </w:r>
            <w:r w:rsidRPr="00F24901">
              <w:rPr>
                <w:rFonts w:ascii="Arial" w:hAnsi="Arial" w:cs="Arial"/>
                <w:color w:val="0D0D0D"/>
                <w:sz w:val="22"/>
                <w:szCs w:val="22"/>
              </w:rPr>
              <w:t>: Essas clínicas oferecem uma variedade de programas terapêuticos, incluindo terapias individuais e em grupo, atividades recreativas, educação sobre dependência química, entre outros, para promover a recuperação física, mental e emocional.</w:t>
            </w:r>
          </w:p>
          <w:p w14:paraId="7798313A" w14:textId="77777777" w:rsidR="00406DFF" w:rsidRPr="00F24901" w:rsidRDefault="00406DFF" w:rsidP="0091382F">
            <w:pPr>
              <w:pStyle w:val="NormalWeb"/>
              <w:shd w:val="clear" w:color="auto" w:fill="FFFFFF"/>
              <w:tabs>
                <w:tab w:val="right" w:pos="8080"/>
              </w:tabs>
              <w:spacing w:before="0" w:beforeAutospacing="0" w:after="0"/>
              <w:ind w:right="425"/>
              <w:rPr>
                <w:rFonts w:ascii="Arial" w:hAnsi="Arial" w:cs="Arial"/>
                <w:color w:val="0D0D0D"/>
                <w:sz w:val="22"/>
                <w:szCs w:val="22"/>
              </w:rPr>
            </w:pPr>
          </w:p>
          <w:p w14:paraId="24A5761C" w14:textId="0EBE5CB0"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4</w:t>
            </w:r>
            <w:r w:rsidRPr="00F24901">
              <w:rPr>
                <w:rStyle w:val="Forte"/>
                <w:rFonts w:ascii="Arial" w:hAnsi="Arial" w:cs="Arial"/>
                <w:color w:val="0D0D0D"/>
                <w:sz w:val="22"/>
                <w:szCs w:val="22"/>
              </w:rPr>
              <w:t>.5 Prevenção de Recaídas</w:t>
            </w:r>
            <w:r w:rsidRPr="00F24901">
              <w:rPr>
                <w:rFonts w:ascii="Arial" w:hAnsi="Arial" w:cs="Arial"/>
                <w:color w:val="0D0D0D"/>
                <w:sz w:val="22"/>
                <w:szCs w:val="22"/>
              </w:rPr>
              <w:t>: O tratamento em uma clínica especializada pode ajudar os pacientes a desenvolver habilidades e estratégias para evitar recaídas após deixarem a instituição, fornecendo-lhes as ferramentas necessárias para manter a sobriedade em longo prazo.</w:t>
            </w:r>
          </w:p>
          <w:p w14:paraId="7AB0C358" w14:textId="77777777" w:rsidR="00406DFF" w:rsidRPr="00F24901" w:rsidRDefault="00406DFF" w:rsidP="0091382F">
            <w:pPr>
              <w:pStyle w:val="NormalWeb"/>
              <w:shd w:val="clear" w:color="auto" w:fill="FFFFFF"/>
              <w:tabs>
                <w:tab w:val="right" w:pos="8080"/>
              </w:tabs>
              <w:spacing w:before="0" w:beforeAutospacing="0" w:after="0"/>
              <w:ind w:right="425"/>
              <w:rPr>
                <w:rFonts w:ascii="Arial" w:hAnsi="Arial" w:cs="Arial"/>
                <w:color w:val="0D0D0D"/>
                <w:sz w:val="22"/>
                <w:szCs w:val="22"/>
              </w:rPr>
            </w:pPr>
          </w:p>
          <w:p w14:paraId="6A43097E" w14:textId="09A7B2F9"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4</w:t>
            </w:r>
            <w:r w:rsidRPr="00F24901">
              <w:rPr>
                <w:rStyle w:val="Forte"/>
                <w:rFonts w:ascii="Arial" w:hAnsi="Arial" w:cs="Arial"/>
                <w:color w:val="0D0D0D"/>
                <w:sz w:val="22"/>
                <w:szCs w:val="22"/>
              </w:rPr>
              <w:t>.6 Suporte Familiar</w:t>
            </w:r>
            <w:r w:rsidRPr="00F24901">
              <w:rPr>
                <w:rFonts w:ascii="Arial" w:hAnsi="Arial" w:cs="Arial"/>
                <w:color w:val="0D0D0D"/>
                <w:sz w:val="22"/>
                <w:szCs w:val="22"/>
              </w:rPr>
              <w:t>: Muitas clínicas oferecem programas que envolvem a família do paciente, fornecendo suporte e orientação para ajudar os membros da família a entenderem a dependência química e a desempenharem um papel positivo no processo de recuperação.</w:t>
            </w:r>
          </w:p>
          <w:p w14:paraId="28D010CC" w14:textId="77777777" w:rsidR="00406DFF" w:rsidRPr="00F24901" w:rsidRDefault="00406DFF" w:rsidP="0091382F">
            <w:pPr>
              <w:pStyle w:val="NormalWeb"/>
              <w:shd w:val="clear" w:color="auto" w:fill="FFFFFF"/>
              <w:tabs>
                <w:tab w:val="right" w:pos="8080"/>
              </w:tabs>
              <w:spacing w:before="0" w:beforeAutospacing="0" w:after="0"/>
              <w:ind w:right="425"/>
              <w:rPr>
                <w:rFonts w:ascii="Arial" w:hAnsi="Arial" w:cs="Arial"/>
                <w:color w:val="0D0D0D"/>
                <w:sz w:val="22"/>
                <w:szCs w:val="22"/>
              </w:rPr>
            </w:pPr>
          </w:p>
          <w:p w14:paraId="51213CC6" w14:textId="195E4173"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4</w:t>
            </w:r>
            <w:r w:rsidRPr="00F24901">
              <w:rPr>
                <w:rStyle w:val="Forte"/>
                <w:rFonts w:ascii="Arial" w:hAnsi="Arial" w:cs="Arial"/>
                <w:color w:val="0D0D0D"/>
                <w:sz w:val="22"/>
                <w:szCs w:val="22"/>
              </w:rPr>
              <w:t>.7 Monitoramento Médico</w:t>
            </w:r>
            <w:r w:rsidRPr="00F24901">
              <w:rPr>
                <w:rFonts w:ascii="Arial" w:hAnsi="Arial" w:cs="Arial"/>
                <w:color w:val="0D0D0D"/>
                <w:sz w:val="22"/>
                <w:szCs w:val="22"/>
              </w:rPr>
              <w:t>: Durante a internação, os pacientes recebem monitoramento médico constante para lidar com quaisquer complicações de saúde que possam surgir devido ao uso de substâncias ou ao processo de desintoxicação.</w:t>
            </w:r>
          </w:p>
          <w:p w14:paraId="03254988" w14:textId="77777777"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p>
          <w:p w14:paraId="48829277" w14:textId="6606FB71" w:rsidR="00406DFF" w:rsidRPr="00F24901" w:rsidRDefault="00406DFF" w:rsidP="0091382F">
            <w:pPr>
              <w:pStyle w:val="NormalWeb"/>
              <w:shd w:val="clear" w:color="auto" w:fill="FFFFFF"/>
              <w:tabs>
                <w:tab w:val="right" w:pos="8080"/>
              </w:tabs>
              <w:spacing w:before="0" w:beforeAutospacing="0" w:after="0"/>
              <w:ind w:right="34"/>
              <w:rPr>
                <w:rFonts w:ascii="Arial" w:hAnsi="Arial" w:cs="Arial"/>
                <w:color w:val="0D0D0D"/>
                <w:sz w:val="22"/>
                <w:szCs w:val="22"/>
              </w:rPr>
            </w:pPr>
            <w:r w:rsidRPr="00F24901">
              <w:rPr>
                <w:rStyle w:val="Forte"/>
                <w:rFonts w:ascii="Arial" w:hAnsi="Arial" w:cs="Arial"/>
                <w:color w:val="0D0D0D"/>
                <w:sz w:val="22"/>
                <w:szCs w:val="22"/>
              </w:rPr>
              <w:t>6.</w:t>
            </w:r>
            <w:r w:rsidR="00AC33AD">
              <w:rPr>
                <w:rStyle w:val="Forte"/>
                <w:rFonts w:ascii="Arial" w:hAnsi="Arial" w:cs="Arial"/>
                <w:color w:val="0D0D0D"/>
                <w:sz w:val="22"/>
                <w:szCs w:val="22"/>
              </w:rPr>
              <w:t>4</w:t>
            </w:r>
            <w:r w:rsidRPr="00F24901">
              <w:rPr>
                <w:rStyle w:val="Forte"/>
                <w:rFonts w:ascii="Arial" w:hAnsi="Arial" w:cs="Arial"/>
                <w:color w:val="0D0D0D"/>
                <w:sz w:val="22"/>
                <w:szCs w:val="22"/>
              </w:rPr>
              <w:t>.8 Promoção de Mudanças de Estilo de Vida</w:t>
            </w:r>
            <w:r w:rsidRPr="00F24901">
              <w:rPr>
                <w:rFonts w:ascii="Arial" w:hAnsi="Arial" w:cs="Arial"/>
                <w:color w:val="0D0D0D"/>
                <w:sz w:val="22"/>
                <w:szCs w:val="22"/>
              </w:rPr>
              <w:t>: As clínicas frequentemente ajudam os pacientes a desenvolverem hábitos de vida saudáveis, incluindo nutrição adequada, exercício físico e práticas de autocuidado, que são fundamentais para manter a sobriedade.</w:t>
            </w:r>
          </w:p>
          <w:p w14:paraId="5439B194" w14:textId="77777777" w:rsidR="00406DFF" w:rsidRPr="00F24901" w:rsidRDefault="00406DFF" w:rsidP="0091382F">
            <w:pPr>
              <w:tabs>
                <w:tab w:val="right" w:pos="8080"/>
              </w:tabs>
              <w:ind w:right="34"/>
              <w:jc w:val="both"/>
              <w:rPr>
                <w:rFonts w:ascii="Arial" w:hAnsi="Arial" w:cs="Arial"/>
                <w:color w:val="0D0D0D"/>
                <w:sz w:val="22"/>
                <w:szCs w:val="22"/>
              </w:rPr>
            </w:pPr>
          </w:p>
        </w:tc>
      </w:tr>
    </w:tbl>
    <w:p w14:paraId="7328413C" w14:textId="69D687D9" w:rsidR="00406DFF" w:rsidRPr="00F24901" w:rsidRDefault="00406DFF" w:rsidP="00AC33AD">
      <w:pPr>
        <w:tabs>
          <w:tab w:val="right" w:pos="8080"/>
        </w:tabs>
        <w:autoSpaceDE w:val="0"/>
        <w:autoSpaceDN w:val="0"/>
        <w:adjustRightInd w:val="0"/>
        <w:ind w:left="142" w:right="-142"/>
        <w:jc w:val="both"/>
        <w:rPr>
          <w:rFonts w:ascii="Arial" w:hAnsi="Arial" w:cs="Arial"/>
          <w:sz w:val="22"/>
          <w:szCs w:val="22"/>
        </w:rPr>
      </w:pPr>
      <w:r w:rsidRPr="00F24901">
        <w:rPr>
          <w:rFonts w:ascii="Arial" w:hAnsi="Arial" w:cs="Arial"/>
          <w:b/>
          <w:sz w:val="22"/>
          <w:szCs w:val="22"/>
        </w:rPr>
        <w:t>6.</w:t>
      </w:r>
      <w:r w:rsidR="00AC33AD">
        <w:rPr>
          <w:rFonts w:ascii="Arial" w:hAnsi="Arial" w:cs="Arial"/>
          <w:b/>
          <w:sz w:val="22"/>
          <w:szCs w:val="22"/>
        </w:rPr>
        <w:t>5</w:t>
      </w:r>
      <w:r w:rsidRPr="00F24901">
        <w:rPr>
          <w:rFonts w:ascii="Arial" w:hAnsi="Arial" w:cs="Arial"/>
          <w:b/>
          <w:sz w:val="22"/>
          <w:szCs w:val="22"/>
        </w:rPr>
        <w:t xml:space="preserve"> </w:t>
      </w:r>
      <w:r w:rsidRPr="00F24901">
        <w:rPr>
          <w:rFonts w:ascii="Arial" w:hAnsi="Arial" w:cs="Arial"/>
          <w:sz w:val="22"/>
          <w:szCs w:val="22"/>
        </w:rPr>
        <w:t>A clínica devera se comprometer a providenciar cuidados diferenciados aos pacientes e suas particularidades, o serviço prestado devera englobar os tratamentos como medicação em horário correto, atendimento com psicólogos e psiquiatras inserindo atividade que ajudem o paciente levar até o fim seu tratamento</w:t>
      </w:r>
    </w:p>
    <w:p w14:paraId="6A5B911B" w14:textId="77777777" w:rsidR="00406DFF" w:rsidRPr="00F24901" w:rsidRDefault="00406DFF" w:rsidP="00406DFF">
      <w:pPr>
        <w:tabs>
          <w:tab w:val="right" w:pos="8080"/>
        </w:tabs>
        <w:autoSpaceDE w:val="0"/>
        <w:autoSpaceDN w:val="0"/>
        <w:adjustRightInd w:val="0"/>
        <w:ind w:right="-142"/>
        <w:jc w:val="both"/>
        <w:rPr>
          <w:rFonts w:ascii="Arial" w:eastAsia="MyriadPro-Regular" w:hAnsi="Arial" w:cs="Arial"/>
          <w:b/>
          <w:sz w:val="22"/>
          <w:szCs w:val="22"/>
        </w:rPr>
      </w:pPr>
    </w:p>
    <w:p w14:paraId="55DAB1D1" w14:textId="77777777" w:rsidR="00406DFF" w:rsidRPr="00F24901" w:rsidRDefault="00406DFF" w:rsidP="00406DFF">
      <w:pPr>
        <w:tabs>
          <w:tab w:val="right" w:pos="8080"/>
        </w:tabs>
        <w:autoSpaceDE w:val="0"/>
        <w:autoSpaceDN w:val="0"/>
        <w:adjustRightInd w:val="0"/>
        <w:ind w:right="-142"/>
        <w:jc w:val="both"/>
        <w:rPr>
          <w:rFonts w:ascii="Arial" w:eastAsia="MyriadPro-Regular" w:hAnsi="Arial" w:cs="Arial"/>
          <w:b/>
          <w:sz w:val="22"/>
          <w:szCs w:val="22"/>
        </w:rPr>
      </w:pPr>
    </w:p>
    <w:p w14:paraId="41E4862D" w14:textId="77777777" w:rsidR="00406DFF" w:rsidRPr="00F24901" w:rsidRDefault="00406DFF" w:rsidP="00406DFF">
      <w:pPr>
        <w:numPr>
          <w:ilvl w:val="0"/>
          <w:numId w:val="39"/>
        </w:numPr>
        <w:shd w:val="clear" w:color="auto" w:fill="BFBFBF"/>
        <w:suppressAutoHyphens w:val="0"/>
        <w:autoSpaceDE w:val="0"/>
        <w:autoSpaceDN w:val="0"/>
        <w:adjustRightInd w:val="0"/>
        <w:spacing w:line="276" w:lineRule="auto"/>
        <w:jc w:val="both"/>
        <w:rPr>
          <w:rFonts w:ascii="Arial" w:eastAsia="MyriadPro-Regular" w:hAnsi="Arial" w:cs="Arial"/>
          <w:b/>
          <w:sz w:val="22"/>
          <w:szCs w:val="22"/>
        </w:rPr>
      </w:pPr>
      <w:r w:rsidRPr="00F24901">
        <w:rPr>
          <w:rFonts w:ascii="Arial" w:eastAsia="MyriadPro-Regular" w:hAnsi="Arial" w:cs="Arial"/>
          <w:b/>
          <w:sz w:val="22"/>
          <w:szCs w:val="22"/>
        </w:rPr>
        <w:t>REQUISITOS DA CONTRATAÇÃO:</w:t>
      </w:r>
    </w:p>
    <w:p w14:paraId="76FC51B9" w14:textId="77777777" w:rsidR="00406DFF" w:rsidRPr="00F24901" w:rsidRDefault="00406DFF" w:rsidP="00406DFF">
      <w:pPr>
        <w:pStyle w:val="Ttulo2"/>
        <w:spacing w:after="0"/>
        <w:jc w:val="both"/>
        <w:rPr>
          <w:rFonts w:ascii="Arial" w:hAnsi="Arial" w:cs="Arial"/>
          <w:i/>
          <w:sz w:val="22"/>
          <w:szCs w:val="22"/>
        </w:rPr>
      </w:pPr>
    </w:p>
    <w:p w14:paraId="48D81D31" w14:textId="77777777" w:rsidR="00406DFF" w:rsidRPr="00F24901" w:rsidRDefault="00406DFF" w:rsidP="00406DFF">
      <w:pPr>
        <w:pStyle w:val="Ttulo2"/>
        <w:spacing w:after="0"/>
        <w:jc w:val="both"/>
        <w:rPr>
          <w:rFonts w:ascii="Arial" w:hAnsi="Arial" w:cs="Arial"/>
          <w:b w:val="0"/>
          <w:i/>
          <w:sz w:val="22"/>
          <w:szCs w:val="22"/>
        </w:rPr>
      </w:pPr>
      <w:r w:rsidRPr="00F24901">
        <w:rPr>
          <w:rFonts w:ascii="Arial" w:hAnsi="Arial" w:cs="Arial"/>
          <w:sz w:val="22"/>
          <w:szCs w:val="22"/>
        </w:rPr>
        <w:t>7.1</w:t>
      </w:r>
      <w:r w:rsidRPr="00F24901">
        <w:rPr>
          <w:rFonts w:ascii="Arial" w:hAnsi="Arial" w:cs="Arial"/>
          <w:b w:val="0"/>
          <w:sz w:val="22"/>
          <w:szCs w:val="22"/>
        </w:rPr>
        <w:t xml:space="preserve"> A presente contratação atenderá aos seguintes requisitos:</w:t>
      </w:r>
    </w:p>
    <w:p w14:paraId="25E4CBBA" w14:textId="77777777" w:rsidR="00406DFF" w:rsidRPr="00F24901" w:rsidRDefault="00406DFF" w:rsidP="00406DFF">
      <w:pPr>
        <w:pStyle w:val="Ttulo2"/>
        <w:spacing w:after="0"/>
        <w:ind w:left="708" w:firstLine="0"/>
        <w:jc w:val="both"/>
        <w:rPr>
          <w:rFonts w:ascii="Arial" w:hAnsi="Arial" w:cs="Arial"/>
          <w:b w:val="0"/>
          <w:i/>
          <w:sz w:val="22"/>
          <w:szCs w:val="22"/>
        </w:rPr>
      </w:pPr>
      <w:r w:rsidRPr="00F24901">
        <w:rPr>
          <w:rFonts w:ascii="Arial" w:eastAsia="Calibri" w:hAnsi="Arial" w:cs="Arial"/>
          <w:color w:val="000000"/>
          <w:sz w:val="22"/>
          <w:szCs w:val="22"/>
        </w:rPr>
        <w:t>7.</w:t>
      </w:r>
      <w:r w:rsidRPr="00F24901">
        <w:rPr>
          <w:rFonts w:ascii="Arial" w:eastAsia="Calibri" w:hAnsi="Arial" w:cs="Arial"/>
          <w:i/>
          <w:color w:val="000000"/>
          <w:sz w:val="22"/>
          <w:szCs w:val="22"/>
        </w:rPr>
        <w:t xml:space="preserve">1.1 </w:t>
      </w:r>
      <w:r w:rsidRPr="00F24901">
        <w:rPr>
          <w:rFonts w:ascii="Arial" w:hAnsi="Arial" w:cs="Arial"/>
          <w:b w:val="0"/>
          <w:sz w:val="22"/>
          <w:szCs w:val="22"/>
        </w:rPr>
        <w:t>A empresa contratada deverá garantir o atendimento por profissional devidamente registrado junto ao Conselho Regional de Medicina</w:t>
      </w:r>
      <w:r w:rsidRPr="00F24901">
        <w:rPr>
          <w:rFonts w:ascii="Arial" w:hAnsi="Arial" w:cs="Arial"/>
          <w:sz w:val="22"/>
          <w:szCs w:val="22"/>
        </w:rPr>
        <w:t>.</w:t>
      </w:r>
    </w:p>
    <w:p w14:paraId="556859C3" w14:textId="77777777" w:rsidR="00406DFF" w:rsidRPr="00F24901" w:rsidRDefault="00406DFF" w:rsidP="00406DFF">
      <w:pPr>
        <w:ind w:left="708"/>
        <w:jc w:val="both"/>
        <w:rPr>
          <w:rFonts w:ascii="Arial" w:hAnsi="Arial" w:cs="Arial"/>
          <w:sz w:val="22"/>
          <w:szCs w:val="22"/>
        </w:rPr>
      </w:pPr>
      <w:r w:rsidRPr="00F24901">
        <w:rPr>
          <w:rFonts w:ascii="Arial" w:hAnsi="Arial" w:cs="Arial"/>
          <w:b/>
          <w:sz w:val="22"/>
          <w:szCs w:val="22"/>
        </w:rPr>
        <w:t>7.1.2</w:t>
      </w:r>
      <w:r w:rsidRPr="00F24901">
        <w:rPr>
          <w:rFonts w:ascii="Arial" w:hAnsi="Arial" w:cs="Arial"/>
          <w:sz w:val="22"/>
          <w:szCs w:val="22"/>
        </w:rPr>
        <w:t xml:space="preserve"> Contrato Social ou instrumento equivalente, em vigor, devidamente registrado, nos termos do art. 66, da Lei Federal nº 14.133/2021;</w:t>
      </w:r>
    </w:p>
    <w:p w14:paraId="1F487AB7" w14:textId="77777777" w:rsidR="00406DFF" w:rsidRPr="00F24901" w:rsidRDefault="00406DFF" w:rsidP="00406DFF">
      <w:pPr>
        <w:ind w:left="708"/>
        <w:jc w:val="both"/>
        <w:rPr>
          <w:rFonts w:ascii="Arial" w:hAnsi="Arial" w:cs="Arial"/>
          <w:sz w:val="22"/>
          <w:szCs w:val="22"/>
        </w:rPr>
      </w:pPr>
      <w:r w:rsidRPr="00F24901">
        <w:rPr>
          <w:rFonts w:ascii="Arial" w:hAnsi="Arial" w:cs="Arial"/>
          <w:b/>
          <w:sz w:val="22"/>
          <w:szCs w:val="22"/>
        </w:rPr>
        <w:t>7.1.3</w:t>
      </w:r>
      <w:r w:rsidRPr="00F24901">
        <w:rPr>
          <w:rFonts w:ascii="Arial" w:hAnsi="Arial" w:cs="Arial"/>
          <w:sz w:val="22"/>
          <w:szCs w:val="22"/>
        </w:rPr>
        <w:t xml:space="preserve"> Prova da inscrição no Cadastro Nacional de Pessoa Jurídica (CNPJ) do Ministério da Fazenda, comprovando situação ativa, sendo aceito documento extraído via Internet; </w:t>
      </w:r>
    </w:p>
    <w:p w14:paraId="3A986F09" w14:textId="77777777" w:rsidR="00406DFF" w:rsidRPr="00F24901" w:rsidRDefault="00406DFF" w:rsidP="00406DFF">
      <w:pPr>
        <w:ind w:firstLine="708"/>
        <w:jc w:val="both"/>
        <w:rPr>
          <w:rFonts w:ascii="Arial" w:hAnsi="Arial" w:cs="Arial"/>
          <w:sz w:val="22"/>
          <w:szCs w:val="22"/>
        </w:rPr>
      </w:pPr>
      <w:r w:rsidRPr="00F24901">
        <w:rPr>
          <w:rFonts w:ascii="Arial" w:hAnsi="Arial" w:cs="Arial"/>
          <w:b/>
          <w:sz w:val="22"/>
          <w:szCs w:val="22"/>
        </w:rPr>
        <w:t>7.1.4</w:t>
      </w:r>
      <w:r w:rsidRPr="00F24901">
        <w:rPr>
          <w:rFonts w:ascii="Arial" w:hAnsi="Arial" w:cs="Arial"/>
          <w:sz w:val="22"/>
          <w:szCs w:val="22"/>
        </w:rPr>
        <w:t xml:space="preserve"> Prova de inscrição no Cadastro de Contribuintes Municipal; </w:t>
      </w:r>
    </w:p>
    <w:p w14:paraId="04E87AB9" w14:textId="77777777" w:rsidR="00406DFF" w:rsidRPr="00F24901" w:rsidRDefault="00406DFF" w:rsidP="00406DFF">
      <w:pPr>
        <w:ind w:left="708"/>
        <w:jc w:val="both"/>
        <w:rPr>
          <w:rFonts w:ascii="Arial" w:hAnsi="Arial" w:cs="Arial"/>
          <w:sz w:val="22"/>
          <w:szCs w:val="22"/>
        </w:rPr>
      </w:pPr>
      <w:r w:rsidRPr="00F24901">
        <w:rPr>
          <w:rFonts w:ascii="Arial" w:hAnsi="Arial" w:cs="Arial"/>
          <w:b/>
          <w:sz w:val="22"/>
          <w:szCs w:val="22"/>
        </w:rPr>
        <w:t xml:space="preserve">7.1.5 </w:t>
      </w:r>
      <w:r w:rsidRPr="00F24901">
        <w:rPr>
          <w:rFonts w:ascii="Arial" w:hAnsi="Arial" w:cs="Arial"/>
          <w:sz w:val="22"/>
          <w:szCs w:val="22"/>
        </w:rPr>
        <w:t xml:space="preserve">Prova de regularidade para com a Fazenda Federal através de Certidão Conjunta Negativa da RFB e PGFN (ou Certidão Positiva com Efeito de Negativa) de Débitos relativos a Tributos Federais e à Dívida Ativa da União; </w:t>
      </w:r>
    </w:p>
    <w:p w14:paraId="65B8C580" w14:textId="77777777" w:rsidR="00406DFF" w:rsidRPr="00F24901" w:rsidRDefault="00406DFF" w:rsidP="00406DFF">
      <w:pPr>
        <w:ind w:left="708"/>
        <w:jc w:val="both"/>
        <w:rPr>
          <w:rFonts w:ascii="Arial" w:hAnsi="Arial" w:cs="Arial"/>
          <w:sz w:val="22"/>
          <w:szCs w:val="22"/>
        </w:rPr>
      </w:pPr>
      <w:r w:rsidRPr="00F24901">
        <w:rPr>
          <w:rFonts w:ascii="Arial" w:hAnsi="Arial" w:cs="Arial"/>
          <w:b/>
          <w:sz w:val="22"/>
          <w:szCs w:val="22"/>
        </w:rPr>
        <w:t>7.1.6</w:t>
      </w:r>
      <w:r w:rsidRPr="00F24901">
        <w:rPr>
          <w:rFonts w:ascii="Arial" w:hAnsi="Arial" w:cs="Arial"/>
          <w:sz w:val="22"/>
          <w:szCs w:val="22"/>
        </w:rPr>
        <w:t xml:space="preserve"> Prova de regularidade para com a Fazenda Municipal, através de Certidão Negativa de Débitos Mobiliários (ou Certidão Positiva com Efeito de Negativa);</w:t>
      </w:r>
    </w:p>
    <w:p w14:paraId="7C7DA579" w14:textId="77777777" w:rsidR="00406DFF" w:rsidRPr="00F24901" w:rsidRDefault="00406DFF" w:rsidP="00406DFF">
      <w:pPr>
        <w:ind w:left="708"/>
        <w:jc w:val="both"/>
        <w:rPr>
          <w:rFonts w:ascii="Arial" w:hAnsi="Arial" w:cs="Arial"/>
          <w:sz w:val="22"/>
          <w:szCs w:val="22"/>
        </w:rPr>
      </w:pPr>
      <w:r w:rsidRPr="00F24901">
        <w:rPr>
          <w:rFonts w:ascii="Arial" w:hAnsi="Arial" w:cs="Arial"/>
          <w:b/>
          <w:sz w:val="22"/>
          <w:szCs w:val="22"/>
        </w:rPr>
        <w:t>7.1.7</w:t>
      </w:r>
      <w:r w:rsidRPr="00F24901">
        <w:rPr>
          <w:rFonts w:ascii="Arial" w:hAnsi="Arial" w:cs="Arial"/>
          <w:sz w:val="22"/>
          <w:szCs w:val="22"/>
        </w:rPr>
        <w:t xml:space="preserve"> Prova de regularidade relativa ao Fundo de Garantia por Tempo de Serviço – FGTS, através do Certificado de Regularidade do FGTS; </w:t>
      </w:r>
    </w:p>
    <w:p w14:paraId="7B421B53" w14:textId="77777777" w:rsidR="00406DFF" w:rsidRPr="00F24901" w:rsidRDefault="00406DFF" w:rsidP="00406DFF">
      <w:pPr>
        <w:ind w:firstLine="708"/>
        <w:jc w:val="both"/>
        <w:rPr>
          <w:rFonts w:ascii="Arial" w:hAnsi="Arial" w:cs="Arial"/>
          <w:sz w:val="22"/>
          <w:szCs w:val="22"/>
        </w:rPr>
      </w:pPr>
      <w:r w:rsidRPr="00F24901">
        <w:rPr>
          <w:rFonts w:ascii="Arial" w:hAnsi="Arial" w:cs="Arial"/>
          <w:b/>
          <w:sz w:val="22"/>
          <w:szCs w:val="22"/>
        </w:rPr>
        <w:t>7.1.8</w:t>
      </w:r>
      <w:r w:rsidRPr="00F24901">
        <w:rPr>
          <w:rFonts w:ascii="Arial" w:hAnsi="Arial" w:cs="Arial"/>
          <w:sz w:val="22"/>
          <w:szCs w:val="22"/>
        </w:rPr>
        <w:t xml:space="preserve"> CNDT (Certidão Negativa de Débitos Trabalhistas);</w:t>
      </w:r>
    </w:p>
    <w:p w14:paraId="321F2F79" w14:textId="77777777" w:rsidR="00406DFF" w:rsidRPr="00F24901" w:rsidRDefault="00406DFF" w:rsidP="00406DFF">
      <w:pPr>
        <w:ind w:left="708"/>
        <w:jc w:val="both"/>
        <w:rPr>
          <w:rFonts w:ascii="Arial" w:hAnsi="Arial" w:cs="Arial"/>
          <w:sz w:val="22"/>
          <w:szCs w:val="22"/>
        </w:rPr>
      </w:pPr>
      <w:r w:rsidRPr="00F24901">
        <w:rPr>
          <w:rFonts w:ascii="Arial" w:hAnsi="Arial" w:cs="Arial"/>
          <w:b/>
          <w:bCs/>
          <w:sz w:val="22"/>
          <w:szCs w:val="22"/>
        </w:rPr>
        <w:t>7.1.9</w:t>
      </w:r>
      <w:r w:rsidRPr="00F24901">
        <w:rPr>
          <w:rFonts w:ascii="Arial" w:hAnsi="Arial" w:cs="Arial"/>
          <w:sz w:val="22"/>
          <w:szCs w:val="22"/>
        </w:rPr>
        <w:t xml:space="preserve"> Certidão negativa de falência e concordata expedida pelo distribuidor da sede da pessoa jurídica; </w:t>
      </w:r>
    </w:p>
    <w:p w14:paraId="716CF338" w14:textId="77777777" w:rsidR="00406DFF" w:rsidRPr="00F24901" w:rsidRDefault="00406DFF" w:rsidP="00406DFF">
      <w:pPr>
        <w:ind w:left="708"/>
        <w:jc w:val="both"/>
        <w:rPr>
          <w:rFonts w:ascii="Arial" w:hAnsi="Arial" w:cs="Arial"/>
          <w:sz w:val="22"/>
          <w:szCs w:val="22"/>
        </w:rPr>
      </w:pPr>
      <w:r w:rsidRPr="00F24901">
        <w:rPr>
          <w:rFonts w:ascii="Arial" w:hAnsi="Arial" w:cs="Arial"/>
          <w:b/>
          <w:sz w:val="22"/>
          <w:szCs w:val="22"/>
        </w:rPr>
        <w:t xml:space="preserve">7.1.10 </w:t>
      </w:r>
      <w:r w:rsidRPr="00F24901">
        <w:rPr>
          <w:rFonts w:ascii="Arial" w:hAnsi="Arial" w:cs="Arial"/>
          <w:sz w:val="22"/>
          <w:szCs w:val="22"/>
        </w:rPr>
        <w:t>A empresa deverá apresentar Alvará Sanitário e Alvará de Funcionamento.</w:t>
      </w:r>
    </w:p>
    <w:p w14:paraId="7BBBA95F" w14:textId="77777777" w:rsidR="00406DFF" w:rsidRPr="00F24901" w:rsidRDefault="00406DFF" w:rsidP="00406DFF">
      <w:pPr>
        <w:autoSpaceDE w:val="0"/>
        <w:autoSpaceDN w:val="0"/>
        <w:adjustRightInd w:val="0"/>
        <w:spacing w:line="276" w:lineRule="auto"/>
        <w:jc w:val="both"/>
        <w:rPr>
          <w:rFonts w:ascii="Arial" w:eastAsia="MyriadPro-Regular" w:hAnsi="Arial" w:cs="Arial"/>
          <w:b/>
          <w:sz w:val="22"/>
          <w:szCs w:val="22"/>
        </w:rPr>
      </w:pPr>
    </w:p>
    <w:p w14:paraId="695D8F6E" w14:textId="77777777" w:rsidR="00406DFF" w:rsidRPr="00F24901" w:rsidRDefault="00406DFF" w:rsidP="00406DFF">
      <w:pPr>
        <w:numPr>
          <w:ilvl w:val="0"/>
          <w:numId w:val="39"/>
        </w:numPr>
        <w:shd w:val="clear" w:color="auto" w:fill="BFBFBF"/>
        <w:suppressAutoHyphens w:val="0"/>
        <w:autoSpaceDE w:val="0"/>
        <w:autoSpaceDN w:val="0"/>
        <w:adjustRightInd w:val="0"/>
        <w:spacing w:line="276" w:lineRule="auto"/>
        <w:ind w:left="284" w:hanging="284"/>
        <w:jc w:val="both"/>
        <w:rPr>
          <w:rFonts w:ascii="Arial" w:eastAsia="MyriadPro-Regular" w:hAnsi="Arial" w:cs="Arial"/>
          <w:b/>
          <w:sz w:val="22"/>
          <w:szCs w:val="22"/>
        </w:rPr>
      </w:pPr>
      <w:r w:rsidRPr="00F24901">
        <w:rPr>
          <w:rFonts w:ascii="Arial" w:eastAsia="MyriadPro-Regular" w:hAnsi="Arial" w:cs="Arial"/>
          <w:b/>
          <w:sz w:val="22"/>
          <w:szCs w:val="22"/>
        </w:rPr>
        <w:t>MODELO DE EXECUÇÃO DO OBJETO:</w:t>
      </w:r>
    </w:p>
    <w:p w14:paraId="45545AC8" w14:textId="77777777" w:rsidR="00406DFF" w:rsidRPr="00F24901" w:rsidRDefault="00406DFF" w:rsidP="00406DFF">
      <w:pPr>
        <w:autoSpaceDE w:val="0"/>
        <w:autoSpaceDN w:val="0"/>
        <w:adjustRightInd w:val="0"/>
        <w:spacing w:line="276" w:lineRule="auto"/>
        <w:ind w:left="284"/>
        <w:jc w:val="both"/>
        <w:rPr>
          <w:rFonts w:ascii="Arial" w:eastAsia="MyriadPro-Regular" w:hAnsi="Arial" w:cs="Arial"/>
          <w:b/>
          <w:sz w:val="22"/>
          <w:szCs w:val="22"/>
        </w:rPr>
      </w:pPr>
    </w:p>
    <w:p w14:paraId="502B931B" w14:textId="77777777" w:rsidR="00406DFF" w:rsidRPr="00F24901" w:rsidRDefault="00406DFF" w:rsidP="00406DFF">
      <w:pPr>
        <w:numPr>
          <w:ilvl w:val="1"/>
          <w:numId w:val="45"/>
        </w:numPr>
        <w:suppressAutoHyphens w:val="0"/>
        <w:autoSpaceDE w:val="0"/>
        <w:autoSpaceDN w:val="0"/>
        <w:adjustRightInd w:val="0"/>
        <w:ind w:left="0" w:firstLine="0"/>
        <w:jc w:val="both"/>
        <w:rPr>
          <w:rFonts w:ascii="Arial" w:hAnsi="Arial" w:cs="Arial"/>
          <w:sz w:val="22"/>
          <w:szCs w:val="22"/>
        </w:rPr>
      </w:pPr>
      <w:r w:rsidRPr="00F24901">
        <w:rPr>
          <w:rFonts w:ascii="Arial" w:hAnsi="Arial" w:cs="Arial"/>
          <w:sz w:val="22"/>
          <w:szCs w:val="22"/>
        </w:rPr>
        <w:t>O objeto será executado, conforme a demanda da secretaria municipal de saúde, por meio da emissão da Autorização de Fornecimento/Ordem de Serviço.</w:t>
      </w:r>
    </w:p>
    <w:p w14:paraId="32B75497" w14:textId="77777777" w:rsidR="00406DFF" w:rsidRPr="00F24901" w:rsidRDefault="00406DFF" w:rsidP="00406DFF">
      <w:pPr>
        <w:autoSpaceDE w:val="0"/>
        <w:autoSpaceDN w:val="0"/>
        <w:adjustRightInd w:val="0"/>
        <w:ind w:left="360"/>
        <w:jc w:val="both"/>
        <w:rPr>
          <w:rFonts w:ascii="Arial" w:hAnsi="Arial" w:cs="Arial"/>
          <w:sz w:val="22"/>
          <w:szCs w:val="22"/>
        </w:rPr>
      </w:pPr>
    </w:p>
    <w:p w14:paraId="3E350045" w14:textId="77777777" w:rsidR="00406DFF" w:rsidRPr="00F24901" w:rsidRDefault="00406DFF" w:rsidP="00406DFF">
      <w:pPr>
        <w:pStyle w:val="PargrafodaLista"/>
        <w:numPr>
          <w:ilvl w:val="1"/>
          <w:numId w:val="45"/>
        </w:numPr>
        <w:suppressAutoHyphens w:val="0"/>
        <w:autoSpaceDE w:val="0"/>
        <w:autoSpaceDN w:val="0"/>
        <w:adjustRightInd w:val="0"/>
        <w:ind w:left="0" w:firstLine="0"/>
        <w:jc w:val="both"/>
        <w:rPr>
          <w:rFonts w:ascii="Arial" w:hAnsi="Arial" w:cs="Arial"/>
          <w:sz w:val="22"/>
          <w:szCs w:val="22"/>
        </w:rPr>
      </w:pPr>
      <w:r w:rsidRPr="00F24901">
        <w:rPr>
          <w:rFonts w:ascii="Arial" w:hAnsi="Arial" w:cs="Arial"/>
          <w:sz w:val="22"/>
          <w:szCs w:val="22"/>
        </w:rPr>
        <w:t>Caso não seja possível a executar o serviço na data assinalada, a empresa deverá comunicar as razões respectivas com pelo menos 5 (cinco) dias de antecedência para que qualquer pleito de prorrogação de prazo seja analisado, ressalvadas situações de caso fortuito e força maior.</w:t>
      </w:r>
    </w:p>
    <w:p w14:paraId="125821A0" w14:textId="77777777" w:rsidR="00406DFF" w:rsidRPr="00F24901" w:rsidRDefault="00406DFF" w:rsidP="00406DFF">
      <w:pPr>
        <w:pStyle w:val="PargrafodaLista"/>
        <w:rPr>
          <w:rFonts w:ascii="Arial" w:hAnsi="Arial" w:cs="Arial"/>
          <w:sz w:val="22"/>
          <w:szCs w:val="22"/>
        </w:rPr>
      </w:pPr>
    </w:p>
    <w:p w14:paraId="5A0EA056" w14:textId="77777777" w:rsidR="00406DFF" w:rsidRPr="00F24901" w:rsidRDefault="00406DFF" w:rsidP="00406DFF">
      <w:pPr>
        <w:pStyle w:val="PargrafodaLista"/>
        <w:numPr>
          <w:ilvl w:val="1"/>
          <w:numId w:val="45"/>
        </w:numPr>
        <w:suppressAutoHyphens w:val="0"/>
        <w:autoSpaceDE w:val="0"/>
        <w:autoSpaceDN w:val="0"/>
        <w:adjustRightInd w:val="0"/>
        <w:ind w:left="0" w:firstLine="0"/>
        <w:jc w:val="both"/>
        <w:rPr>
          <w:rFonts w:ascii="Arial" w:hAnsi="Arial" w:cs="Arial"/>
          <w:sz w:val="22"/>
          <w:szCs w:val="22"/>
        </w:rPr>
      </w:pPr>
      <w:r w:rsidRPr="00F24901">
        <w:rPr>
          <w:rFonts w:ascii="Arial" w:hAnsi="Arial" w:cs="Arial"/>
          <w:sz w:val="22"/>
          <w:szCs w:val="22"/>
        </w:rPr>
        <w:t>A contratada deverá ser responsabilizada por qualquer ato de negligencia ou imperícia praticada durante a execução dos serviços propostos pelos seus funcionários e que venham a causar danos ou transtornos a pacientes e a Administração Pública.</w:t>
      </w:r>
    </w:p>
    <w:p w14:paraId="7E29D955" w14:textId="77777777" w:rsidR="00406DFF" w:rsidRPr="00F24901" w:rsidRDefault="00406DFF" w:rsidP="00406DFF">
      <w:pPr>
        <w:autoSpaceDE w:val="0"/>
        <w:autoSpaceDN w:val="0"/>
        <w:adjustRightInd w:val="0"/>
        <w:ind w:left="360"/>
        <w:jc w:val="both"/>
        <w:rPr>
          <w:rFonts w:ascii="Arial" w:hAnsi="Arial" w:cs="Arial"/>
          <w:sz w:val="22"/>
          <w:szCs w:val="22"/>
        </w:rPr>
      </w:pPr>
    </w:p>
    <w:p w14:paraId="268386C5" w14:textId="77777777" w:rsidR="00406DFF" w:rsidRPr="00F24901" w:rsidRDefault="00406DFF" w:rsidP="00406DFF">
      <w:pPr>
        <w:numPr>
          <w:ilvl w:val="0"/>
          <w:numId w:val="45"/>
        </w:numPr>
        <w:shd w:val="clear" w:color="auto" w:fill="BFBFBF"/>
        <w:suppressAutoHyphens w:val="0"/>
        <w:autoSpaceDE w:val="0"/>
        <w:autoSpaceDN w:val="0"/>
        <w:adjustRightInd w:val="0"/>
        <w:spacing w:line="276" w:lineRule="auto"/>
        <w:jc w:val="both"/>
        <w:rPr>
          <w:rFonts w:ascii="Arial" w:eastAsia="MyriadPro-Regular" w:hAnsi="Arial" w:cs="Arial"/>
          <w:b/>
          <w:sz w:val="22"/>
          <w:szCs w:val="22"/>
        </w:rPr>
      </w:pPr>
      <w:r w:rsidRPr="00F24901">
        <w:rPr>
          <w:rFonts w:ascii="Arial" w:eastAsia="MyriadPro-Regular" w:hAnsi="Arial" w:cs="Arial"/>
          <w:b/>
          <w:sz w:val="22"/>
          <w:szCs w:val="22"/>
          <w:shd w:val="clear" w:color="auto" w:fill="BFBFBF"/>
        </w:rPr>
        <w:t>MODELO DE GESTÃO DO CONTRATO QUE DESCREVE COMO A EXECUÇÃO DO OBJETO SERÁ ACOMPANHADA E FISCALIZADA</w:t>
      </w:r>
      <w:r w:rsidRPr="00F24901">
        <w:rPr>
          <w:rFonts w:ascii="Arial" w:eastAsia="MyriadPro-Regular" w:hAnsi="Arial" w:cs="Arial"/>
          <w:b/>
          <w:sz w:val="22"/>
          <w:szCs w:val="22"/>
        </w:rPr>
        <w:t>:</w:t>
      </w:r>
    </w:p>
    <w:p w14:paraId="1ED5F4D5" w14:textId="77777777" w:rsidR="00406DFF" w:rsidRPr="00F24901" w:rsidRDefault="00406DFF" w:rsidP="00406DFF">
      <w:pPr>
        <w:autoSpaceDE w:val="0"/>
        <w:autoSpaceDN w:val="0"/>
        <w:adjustRightInd w:val="0"/>
        <w:spacing w:line="276" w:lineRule="auto"/>
        <w:ind w:left="360"/>
        <w:jc w:val="both"/>
        <w:rPr>
          <w:rFonts w:ascii="Arial" w:eastAsia="MyriadPro-Regular" w:hAnsi="Arial" w:cs="Arial"/>
          <w:b/>
          <w:sz w:val="22"/>
          <w:szCs w:val="22"/>
        </w:rPr>
      </w:pPr>
    </w:p>
    <w:p w14:paraId="111E4AE0" w14:textId="77777777" w:rsidR="00406DFF" w:rsidRPr="00F24901" w:rsidRDefault="00406DFF" w:rsidP="00406DFF">
      <w:pPr>
        <w:autoSpaceDE w:val="0"/>
        <w:autoSpaceDN w:val="0"/>
        <w:adjustRightInd w:val="0"/>
        <w:jc w:val="both"/>
        <w:rPr>
          <w:rFonts w:ascii="Arial" w:eastAsia="MyriadPro-Regular" w:hAnsi="Arial" w:cs="Arial"/>
          <w:sz w:val="22"/>
          <w:szCs w:val="22"/>
        </w:rPr>
      </w:pPr>
      <w:r w:rsidRPr="00F24901">
        <w:rPr>
          <w:rFonts w:ascii="Arial" w:eastAsia="MyriadPro-Regular" w:hAnsi="Arial" w:cs="Arial"/>
          <w:b/>
          <w:sz w:val="22"/>
          <w:szCs w:val="22"/>
        </w:rPr>
        <w:t>9.1</w:t>
      </w:r>
      <w:r w:rsidRPr="00F24901">
        <w:rPr>
          <w:rFonts w:ascii="Arial" w:eastAsia="MyriadPro-Regular" w:hAnsi="Arial" w:cs="Arial"/>
          <w:sz w:val="22"/>
          <w:szCs w:val="22"/>
        </w:rPr>
        <w:tab/>
        <w:t>O contrato ou instrumento equivalente deverá ser executado fielmente pelas partes, de acordo com as cláusulas avençadas e as normas da Lei nº 14.133, de 2021, e cada parte responderão pelas consequências de sua inexecução total ou parcial.</w:t>
      </w:r>
    </w:p>
    <w:p w14:paraId="522B2F64" w14:textId="77777777" w:rsidR="00406DFF" w:rsidRPr="00F24901" w:rsidRDefault="00406DFF" w:rsidP="00406DFF">
      <w:pPr>
        <w:autoSpaceDE w:val="0"/>
        <w:autoSpaceDN w:val="0"/>
        <w:adjustRightInd w:val="0"/>
        <w:jc w:val="both"/>
        <w:rPr>
          <w:rFonts w:ascii="Arial" w:eastAsia="MyriadPro-Regular" w:hAnsi="Arial" w:cs="Arial"/>
          <w:sz w:val="22"/>
          <w:szCs w:val="22"/>
        </w:rPr>
      </w:pPr>
    </w:p>
    <w:p w14:paraId="5DC5FC1F" w14:textId="77777777" w:rsidR="00406DFF" w:rsidRPr="00F24901" w:rsidRDefault="00406DFF" w:rsidP="00406DFF">
      <w:pPr>
        <w:autoSpaceDE w:val="0"/>
        <w:autoSpaceDN w:val="0"/>
        <w:adjustRightInd w:val="0"/>
        <w:jc w:val="both"/>
        <w:rPr>
          <w:rFonts w:ascii="Arial" w:eastAsia="MyriadPro-Regular" w:hAnsi="Arial" w:cs="Arial"/>
          <w:sz w:val="22"/>
          <w:szCs w:val="22"/>
        </w:rPr>
      </w:pPr>
      <w:r w:rsidRPr="00F24901">
        <w:rPr>
          <w:rFonts w:ascii="Arial" w:eastAsia="MyriadPro-Regular" w:hAnsi="Arial" w:cs="Arial"/>
          <w:b/>
          <w:sz w:val="22"/>
          <w:szCs w:val="22"/>
        </w:rPr>
        <w:t>9.2</w:t>
      </w:r>
      <w:r w:rsidRPr="00F24901">
        <w:rPr>
          <w:rFonts w:ascii="Arial" w:eastAsia="MyriadPro-Regular" w:hAnsi="Arial" w:cs="Arial"/>
          <w:sz w:val="22"/>
          <w:szCs w:val="22"/>
        </w:rPr>
        <w:t xml:space="preserve"> As comunicações entre o órgão ou entidade e a contratada devem ser realizadas por escrito sempre que o ato exigir tal formalidade, admitindo-se o uso de mensagem eletrônica para esse fim.</w:t>
      </w:r>
    </w:p>
    <w:p w14:paraId="0F662794" w14:textId="77777777" w:rsidR="00406DFF" w:rsidRPr="00F24901" w:rsidRDefault="00406DFF" w:rsidP="00406DFF">
      <w:pPr>
        <w:autoSpaceDE w:val="0"/>
        <w:autoSpaceDN w:val="0"/>
        <w:adjustRightInd w:val="0"/>
        <w:jc w:val="both"/>
        <w:rPr>
          <w:rFonts w:ascii="Arial" w:eastAsia="MyriadPro-Regular" w:hAnsi="Arial" w:cs="Arial"/>
          <w:sz w:val="22"/>
          <w:szCs w:val="22"/>
        </w:rPr>
      </w:pPr>
    </w:p>
    <w:p w14:paraId="5D0904F9" w14:textId="77777777" w:rsidR="00406DFF" w:rsidRPr="00F24901" w:rsidRDefault="00406DFF" w:rsidP="00406DFF">
      <w:pPr>
        <w:autoSpaceDE w:val="0"/>
        <w:autoSpaceDN w:val="0"/>
        <w:adjustRightInd w:val="0"/>
        <w:jc w:val="both"/>
        <w:rPr>
          <w:rFonts w:ascii="Arial" w:eastAsia="MyriadPro-Regular" w:hAnsi="Arial" w:cs="Arial"/>
          <w:sz w:val="22"/>
          <w:szCs w:val="22"/>
        </w:rPr>
      </w:pPr>
      <w:r w:rsidRPr="00F24901">
        <w:rPr>
          <w:rFonts w:ascii="Arial" w:eastAsia="MyriadPro-Regular" w:hAnsi="Arial" w:cs="Arial"/>
          <w:b/>
          <w:sz w:val="22"/>
          <w:szCs w:val="22"/>
        </w:rPr>
        <w:t>9.3</w:t>
      </w:r>
      <w:r w:rsidRPr="00F24901">
        <w:rPr>
          <w:rFonts w:ascii="Arial" w:eastAsia="MyriadPro-Regular" w:hAnsi="Arial" w:cs="Arial"/>
          <w:sz w:val="22"/>
          <w:szCs w:val="22"/>
        </w:rPr>
        <w:t xml:space="preserve"> O órgão ou entidade poderá convocar representante da empresa para adoção de providências que devam ser cumpridas de imediato.</w:t>
      </w:r>
    </w:p>
    <w:p w14:paraId="3E10A4BE" w14:textId="77777777" w:rsidR="00406DFF" w:rsidRPr="00F24901" w:rsidRDefault="00406DFF" w:rsidP="00406DFF">
      <w:pPr>
        <w:autoSpaceDE w:val="0"/>
        <w:autoSpaceDN w:val="0"/>
        <w:adjustRightInd w:val="0"/>
        <w:jc w:val="both"/>
        <w:rPr>
          <w:rFonts w:ascii="Arial" w:eastAsia="MyriadPro-Regular" w:hAnsi="Arial" w:cs="Arial"/>
          <w:sz w:val="22"/>
          <w:szCs w:val="22"/>
        </w:rPr>
      </w:pPr>
    </w:p>
    <w:p w14:paraId="1F8CD029" w14:textId="77777777" w:rsidR="00406DFF" w:rsidRPr="00F24901" w:rsidRDefault="00406DFF" w:rsidP="00406DFF">
      <w:pPr>
        <w:autoSpaceDE w:val="0"/>
        <w:autoSpaceDN w:val="0"/>
        <w:adjustRightInd w:val="0"/>
        <w:jc w:val="both"/>
        <w:rPr>
          <w:rFonts w:ascii="Arial" w:eastAsia="MyriadPro-Regular" w:hAnsi="Arial" w:cs="Arial"/>
          <w:sz w:val="22"/>
          <w:szCs w:val="22"/>
        </w:rPr>
      </w:pPr>
      <w:r w:rsidRPr="00F24901">
        <w:rPr>
          <w:rFonts w:ascii="Arial" w:eastAsia="MyriadPro-Regular" w:hAnsi="Arial" w:cs="Arial"/>
          <w:b/>
          <w:sz w:val="22"/>
          <w:szCs w:val="22"/>
        </w:rPr>
        <w:t>9.4</w:t>
      </w:r>
      <w:r w:rsidRPr="00F24901">
        <w:rPr>
          <w:rFonts w:ascii="Arial" w:eastAsia="MyriadPro-Regular" w:hAnsi="Arial" w:cs="Arial"/>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81A8524" w14:textId="77777777" w:rsidR="00406DFF" w:rsidRPr="00F24901" w:rsidRDefault="00406DFF" w:rsidP="00406DFF">
      <w:pPr>
        <w:autoSpaceDE w:val="0"/>
        <w:autoSpaceDN w:val="0"/>
        <w:adjustRightInd w:val="0"/>
        <w:jc w:val="both"/>
        <w:rPr>
          <w:rFonts w:ascii="Arial" w:eastAsia="MyriadPro-Regular" w:hAnsi="Arial" w:cs="Arial"/>
          <w:sz w:val="22"/>
          <w:szCs w:val="22"/>
        </w:rPr>
      </w:pPr>
    </w:p>
    <w:p w14:paraId="2C72A486" w14:textId="77777777" w:rsidR="00406DFF" w:rsidRPr="00F24901" w:rsidRDefault="00406DFF" w:rsidP="00406DFF">
      <w:pPr>
        <w:autoSpaceDE w:val="0"/>
        <w:autoSpaceDN w:val="0"/>
        <w:adjustRightInd w:val="0"/>
        <w:jc w:val="both"/>
        <w:rPr>
          <w:rFonts w:ascii="Arial" w:eastAsia="MyriadPro-Regular" w:hAnsi="Arial" w:cs="Arial"/>
          <w:sz w:val="22"/>
          <w:szCs w:val="22"/>
        </w:rPr>
      </w:pPr>
      <w:r w:rsidRPr="00F24901">
        <w:rPr>
          <w:rFonts w:ascii="Arial" w:eastAsia="MyriadPro-Regular" w:hAnsi="Arial" w:cs="Arial"/>
          <w:b/>
          <w:sz w:val="22"/>
          <w:szCs w:val="22"/>
        </w:rPr>
        <w:t>9.5</w:t>
      </w:r>
      <w:r w:rsidRPr="00F24901">
        <w:rPr>
          <w:rFonts w:ascii="Arial" w:eastAsia="MyriadPro-Regular" w:hAnsi="Arial" w:cs="Arial"/>
          <w:sz w:val="22"/>
          <w:szCs w:val="22"/>
        </w:rPr>
        <w:t xml:space="preserve"> A execução do contrato deverá ser acompanhada e fiscalizada pelo(s) fiscal(is) do contrato, ou pelos respectivos substitutos (Lei nº 14.133, de 2021, art. 117, caput), legalmente designados e pelo </w:t>
      </w:r>
      <w:r w:rsidRPr="00F24901">
        <w:rPr>
          <w:rFonts w:ascii="Arial" w:hAnsi="Arial" w:cs="Arial"/>
          <w:sz w:val="22"/>
          <w:szCs w:val="22"/>
        </w:rPr>
        <w:t>decreto municipal n°129 de 17 de junho de 2024</w:t>
      </w:r>
    </w:p>
    <w:p w14:paraId="451E78A1" w14:textId="77777777" w:rsidR="00406DFF" w:rsidRPr="00F24901" w:rsidRDefault="00406DFF" w:rsidP="00406DFF">
      <w:pPr>
        <w:autoSpaceDE w:val="0"/>
        <w:autoSpaceDN w:val="0"/>
        <w:adjustRightInd w:val="0"/>
        <w:jc w:val="both"/>
        <w:rPr>
          <w:rFonts w:ascii="Arial" w:eastAsia="MyriadPro-Regular" w:hAnsi="Arial" w:cs="Arial"/>
          <w:sz w:val="22"/>
          <w:szCs w:val="22"/>
        </w:rPr>
      </w:pPr>
    </w:p>
    <w:p w14:paraId="3D068B0F" w14:textId="77777777" w:rsidR="00406DFF" w:rsidRPr="00F24901" w:rsidRDefault="00406DFF" w:rsidP="00406DFF">
      <w:pPr>
        <w:autoSpaceDE w:val="0"/>
        <w:autoSpaceDN w:val="0"/>
        <w:adjustRightInd w:val="0"/>
        <w:jc w:val="both"/>
        <w:rPr>
          <w:rFonts w:ascii="Arial" w:eastAsia="MyriadPro-Regular" w:hAnsi="Arial" w:cs="Arial"/>
          <w:sz w:val="22"/>
          <w:szCs w:val="22"/>
        </w:rPr>
      </w:pPr>
      <w:r w:rsidRPr="00F24901">
        <w:rPr>
          <w:rFonts w:ascii="Arial" w:eastAsia="MyriadPro-Regular" w:hAnsi="Arial" w:cs="Arial"/>
          <w:b/>
          <w:sz w:val="22"/>
          <w:szCs w:val="22"/>
        </w:rPr>
        <w:t>9.6</w:t>
      </w:r>
      <w:r w:rsidRPr="00F24901">
        <w:rPr>
          <w:rFonts w:ascii="Arial" w:eastAsia="MyriadPro-Regular" w:hAnsi="Arial" w:cs="Arial"/>
          <w:sz w:val="22"/>
          <w:szCs w:val="22"/>
        </w:rPr>
        <w:t xml:space="preserve"> O (s) fiscal (is) do contrato acompanhará(ão) a execução do contrato, para que sejam cumpridas todas as condições estabelecidas no contrato, de modo a assegurar os melhores resultados para a Administração.</w:t>
      </w:r>
    </w:p>
    <w:p w14:paraId="3F119EBC" w14:textId="77777777" w:rsidR="00406DFF" w:rsidRPr="00F24901" w:rsidRDefault="00406DFF" w:rsidP="00406DFF">
      <w:pPr>
        <w:autoSpaceDE w:val="0"/>
        <w:autoSpaceDN w:val="0"/>
        <w:adjustRightInd w:val="0"/>
        <w:spacing w:line="276" w:lineRule="auto"/>
        <w:jc w:val="both"/>
        <w:rPr>
          <w:rFonts w:ascii="Arial" w:eastAsia="MyriadPro-Regular" w:hAnsi="Arial" w:cs="Arial"/>
          <w:b/>
          <w:sz w:val="22"/>
          <w:szCs w:val="22"/>
        </w:rPr>
      </w:pPr>
    </w:p>
    <w:p w14:paraId="2203556F" w14:textId="77777777" w:rsidR="00406DFF" w:rsidRPr="00F24901" w:rsidRDefault="00406DFF" w:rsidP="00406DFF">
      <w:pPr>
        <w:shd w:val="clear" w:color="auto" w:fill="BFBFBF"/>
        <w:autoSpaceDE w:val="0"/>
        <w:autoSpaceDN w:val="0"/>
        <w:adjustRightInd w:val="0"/>
        <w:spacing w:line="276" w:lineRule="auto"/>
        <w:jc w:val="both"/>
        <w:rPr>
          <w:rFonts w:ascii="Arial" w:eastAsia="MyriadPro-Regular" w:hAnsi="Arial" w:cs="Arial"/>
          <w:b/>
          <w:sz w:val="22"/>
          <w:szCs w:val="22"/>
        </w:rPr>
      </w:pPr>
      <w:r w:rsidRPr="00F24901">
        <w:rPr>
          <w:rFonts w:ascii="Arial" w:hAnsi="Arial" w:cs="Arial"/>
          <w:b/>
          <w:bCs/>
          <w:sz w:val="22"/>
          <w:szCs w:val="22"/>
        </w:rPr>
        <w:t>10. RECEBIMENTO DO OBJETO:</w:t>
      </w:r>
    </w:p>
    <w:p w14:paraId="74F15392" w14:textId="77777777" w:rsidR="00406DFF" w:rsidRPr="00F24901" w:rsidRDefault="00406DFF" w:rsidP="00406DFF">
      <w:pPr>
        <w:autoSpaceDE w:val="0"/>
        <w:autoSpaceDN w:val="0"/>
        <w:adjustRightInd w:val="0"/>
        <w:spacing w:line="276" w:lineRule="auto"/>
        <w:ind w:left="420"/>
        <w:jc w:val="both"/>
        <w:rPr>
          <w:rFonts w:ascii="Arial" w:eastAsia="MyriadPro-Regular" w:hAnsi="Arial" w:cs="Arial"/>
          <w:b/>
          <w:sz w:val="22"/>
          <w:szCs w:val="22"/>
        </w:rPr>
      </w:pPr>
    </w:p>
    <w:p w14:paraId="691FF67B"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10.1</w:t>
      </w:r>
      <w:r w:rsidRPr="00F24901">
        <w:rPr>
          <w:rFonts w:ascii="Arial" w:hAnsi="Arial" w:cs="Arial"/>
          <w:sz w:val="22"/>
          <w:szCs w:val="22"/>
        </w:rPr>
        <w:t>.</w:t>
      </w:r>
      <w:r w:rsidRPr="00F24901">
        <w:rPr>
          <w:rFonts w:ascii="Arial" w:hAnsi="Arial" w:cs="Arial"/>
          <w:sz w:val="22"/>
          <w:szCs w:val="22"/>
        </w:rPr>
        <w:tab/>
        <w:t>Os serviços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0A3FC300" w14:textId="77777777" w:rsidR="00406DFF" w:rsidRPr="00F24901" w:rsidRDefault="00406DFF" w:rsidP="00406DFF">
      <w:pPr>
        <w:autoSpaceDE w:val="0"/>
        <w:autoSpaceDN w:val="0"/>
        <w:adjustRightInd w:val="0"/>
        <w:jc w:val="both"/>
        <w:rPr>
          <w:rFonts w:ascii="Arial" w:hAnsi="Arial" w:cs="Arial"/>
          <w:sz w:val="22"/>
          <w:szCs w:val="22"/>
        </w:rPr>
      </w:pPr>
    </w:p>
    <w:p w14:paraId="4B288335"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10.2</w:t>
      </w:r>
      <w:r w:rsidRPr="00F24901">
        <w:rPr>
          <w:rFonts w:ascii="Arial" w:hAnsi="Arial" w:cs="Arial"/>
          <w:sz w:val="22"/>
          <w:szCs w:val="22"/>
        </w:rPr>
        <w:tab/>
        <w:t>Os serviços poderão ser rejeitados, no todo ou em parte, inclusive antes do recebimento provisório, quando em desacordo com as especificações constantes no Termo de Referência e na proposta, devendo ser substituídos no prazo de 5(cinco) dias, a contar da notificação da contratada, às suas custas, sem prejuízo da aplicação das penalidades.</w:t>
      </w:r>
    </w:p>
    <w:p w14:paraId="6C3E6889" w14:textId="77777777" w:rsidR="00406DFF" w:rsidRPr="00F24901" w:rsidRDefault="00406DFF" w:rsidP="00406DFF">
      <w:pPr>
        <w:autoSpaceDE w:val="0"/>
        <w:autoSpaceDN w:val="0"/>
        <w:adjustRightInd w:val="0"/>
        <w:jc w:val="both"/>
        <w:rPr>
          <w:rFonts w:ascii="Arial" w:hAnsi="Arial" w:cs="Arial"/>
          <w:sz w:val="22"/>
          <w:szCs w:val="22"/>
        </w:rPr>
      </w:pPr>
    </w:p>
    <w:p w14:paraId="313D3945" w14:textId="0153A5BA"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10.3</w:t>
      </w:r>
      <w:r w:rsidRPr="00F24901">
        <w:rPr>
          <w:rFonts w:ascii="Arial" w:hAnsi="Arial" w:cs="Arial"/>
          <w:sz w:val="22"/>
          <w:szCs w:val="22"/>
        </w:rPr>
        <w:tab/>
        <w:t xml:space="preserve">O recebimento definitivo ocorrerá no prazo de 5 (cinco) dias, a contar do recebimento da nota fiscal ou instrumento equivalente pela Administração, após a verificação da qualidade e quantidade das </w:t>
      </w:r>
      <w:proofErr w:type="gramStart"/>
      <w:r w:rsidRPr="00F24901">
        <w:rPr>
          <w:rFonts w:ascii="Arial" w:hAnsi="Arial" w:cs="Arial"/>
          <w:sz w:val="22"/>
          <w:szCs w:val="22"/>
        </w:rPr>
        <w:t>clinicas</w:t>
      </w:r>
      <w:proofErr w:type="gramEnd"/>
      <w:r w:rsidRPr="00F24901">
        <w:rPr>
          <w:rFonts w:ascii="Arial" w:hAnsi="Arial" w:cs="Arial"/>
          <w:sz w:val="22"/>
          <w:szCs w:val="22"/>
        </w:rPr>
        <w:t xml:space="preserve"> e </w:t>
      </w:r>
      <w:r w:rsidR="004749AF" w:rsidRPr="00F24901">
        <w:rPr>
          <w:rFonts w:ascii="Arial" w:hAnsi="Arial" w:cs="Arial"/>
          <w:sz w:val="22"/>
          <w:szCs w:val="22"/>
        </w:rPr>
        <w:t>consequente</w:t>
      </w:r>
      <w:r w:rsidRPr="00F24901">
        <w:rPr>
          <w:rFonts w:ascii="Arial" w:hAnsi="Arial" w:cs="Arial"/>
          <w:sz w:val="22"/>
          <w:szCs w:val="22"/>
        </w:rPr>
        <w:t xml:space="preserve"> aceitação mediante termo detalhado.</w:t>
      </w:r>
    </w:p>
    <w:p w14:paraId="14CADC51" w14:textId="77777777" w:rsidR="00406DFF" w:rsidRPr="00F24901" w:rsidRDefault="00406DFF" w:rsidP="00406DFF">
      <w:pPr>
        <w:autoSpaceDE w:val="0"/>
        <w:autoSpaceDN w:val="0"/>
        <w:adjustRightInd w:val="0"/>
        <w:jc w:val="both"/>
        <w:rPr>
          <w:rFonts w:ascii="Arial" w:hAnsi="Arial" w:cs="Arial"/>
          <w:sz w:val="22"/>
          <w:szCs w:val="22"/>
        </w:rPr>
      </w:pPr>
    </w:p>
    <w:p w14:paraId="4572D782"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10.4</w:t>
      </w:r>
      <w:r w:rsidRPr="00F24901">
        <w:rPr>
          <w:rFonts w:ascii="Arial" w:hAnsi="Arial" w:cs="Arial"/>
          <w:b/>
          <w:sz w:val="22"/>
          <w:szCs w:val="22"/>
        </w:rPr>
        <w:tab/>
      </w:r>
      <w:r w:rsidRPr="00F24901">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61C26606" w14:textId="77777777" w:rsidR="00406DFF" w:rsidRPr="00F24901" w:rsidRDefault="00406DFF" w:rsidP="00406DFF">
      <w:pPr>
        <w:autoSpaceDE w:val="0"/>
        <w:autoSpaceDN w:val="0"/>
        <w:adjustRightInd w:val="0"/>
        <w:jc w:val="both"/>
        <w:rPr>
          <w:rFonts w:ascii="Arial" w:hAnsi="Arial" w:cs="Arial"/>
          <w:b/>
          <w:sz w:val="22"/>
          <w:szCs w:val="22"/>
        </w:rPr>
      </w:pPr>
    </w:p>
    <w:p w14:paraId="79D0DF2D"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10.5</w:t>
      </w:r>
      <w:r w:rsidRPr="00F24901">
        <w:rPr>
          <w:rFonts w:ascii="Arial" w:hAnsi="Arial" w:cs="Arial"/>
          <w:sz w:val="22"/>
          <w:szCs w:val="22"/>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5D0EA9DF" w14:textId="77777777" w:rsidR="00406DFF" w:rsidRPr="00F24901" w:rsidRDefault="00406DFF" w:rsidP="00406DFF">
      <w:pPr>
        <w:autoSpaceDE w:val="0"/>
        <w:autoSpaceDN w:val="0"/>
        <w:adjustRightInd w:val="0"/>
        <w:jc w:val="both"/>
        <w:rPr>
          <w:rFonts w:ascii="Arial" w:hAnsi="Arial" w:cs="Arial"/>
          <w:sz w:val="22"/>
          <w:szCs w:val="22"/>
        </w:rPr>
      </w:pPr>
    </w:p>
    <w:p w14:paraId="1697B8D7"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10.6</w:t>
      </w:r>
      <w:r w:rsidRPr="00F24901">
        <w:rPr>
          <w:rFonts w:ascii="Arial" w:hAnsi="Arial" w:cs="Arial"/>
          <w:sz w:val="22"/>
          <w:szCs w:val="22"/>
        </w:rPr>
        <w:tab/>
        <w:t>O recebimento provisório ou definitivo não excluirá a responsabilidade civil pelos serviços e pela perfeita execução do contrato.</w:t>
      </w:r>
    </w:p>
    <w:p w14:paraId="559AC800" w14:textId="77777777" w:rsidR="00406DFF" w:rsidRPr="00F24901" w:rsidRDefault="00406DFF" w:rsidP="00406DFF">
      <w:pPr>
        <w:autoSpaceDE w:val="0"/>
        <w:autoSpaceDN w:val="0"/>
        <w:adjustRightInd w:val="0"/>
        <w:spacing w:line="276" w:lineRule="auto"/>
        <w:jc w:val="both"/>
        <w:rPr>
          <w:rFonts w:ascii="Arial" w:hAnsi="Arial" w:cs="Arial"/>
          <w:sz w:val="22"/>
          <w:szCs w:val="22"/>
        </w:rPr>
      </w:pPr>
    </w:p>
    <w:p w14:paraId="2DF7952C" w14:textId="77777777" w:rsidR="00406DFF" w:rsidRPr="00F24901" w:rsidRDefault="00406DFF" w:rsidP="00406DFF">
      <w:pPr>
        <w:numPr>
          <w:ilvl w:val="0"/>
          <w:numId w:val="42"/>
        </w:numPr>
        <w:shd w:val="clear" w:color="auto" w:fill="BFBFBF"/>
        <w:suppressAutoHyphens w:val="0"/>
        <w:autoSpaceDE w:val="0"/>
        <w:autoSpaceDN w:val="0"/>
        <w:adjustRightInd w:val="0"/>
        <w:spacing w:line="276" w:lineRule="auto"/>
        <w:ind w:left="0" w:firstLine="0"/>
        <w:jc w:val="both"/>
        <w:rPr>
          <w:rFonts w:ascii="Arial" w:hAnsi="Arial" w:cs="Arial"/>
          <w:b/>
          <w:bCs/>
          <w:sz w:val="22"/>
          <w:szCs w:val="22"/>
        </w:rPr>
      </w:pPr>
      <w:r w:rsidRPr="00F24901">
        <w:rPr>
          <w:rFonts w:ascii="Arial" w:hAnsi="Arial" w:cs="Arial"/>
          <w:b/>
          <w:bCs/>
          <w:sz w:val="22"/>
          <w:szCs w:val="22"/>
        </w:rPr>
        <w:t>DO PAGAMENTO:</w:t>
      </w:r>
    </w:p>
    <w:p w14:paraId="0E22856A" w14:textId="77777777" w:rsidR="00406DFF" w:rsidRPr="00F24901" w:rsidRDefault="00406DFF" w:rsidP="00406DFF">
      <w:pPr>
        <w:autoSpaceDE w:val="0"/>
        <w:autoSpaceDN w:val="0"/>
        <w:adjustRightInd w:val="0"/>
        <w:jc w:val="both"/>
        <w:rPr>
          <w:rFonts w:ascii="Arial" w:hAnsi="Arial" w:cs="Arial"/>
          <w:b/>
          <w:sz w:val="22"/>
          <w:szCs w:val="22"/>
        </w:rPr>
      </w:pPr>
    </w:p>
    <w:p w14:paraId="5D64F179"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 xml:space="preserve">11.1 </w:t>
      </w:r>
      <w:r w:rsidRPr="00F24901">
        <w:rPr>
          <w:rFonts w:ascii="Arial" w:hAnsi="Arial" w:cs="Arial"/>
          <w:sz w:val="22"/>
          <w:szCs w:val="22"/>
        </w:rPr>
        <w:t>O pagamento será efetuado de acordo com o fornecimento, no prazo</w:t>
      </w:r>
    </w:p>
    <w:p w14:paraId="0490911E"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sz w:val="22"/>
          <w:szCs w:val="22"/>
        </w:rPr>
        <w:t xml:space="preserve">de até 30 (trinta) dias mediante apresentação da Nota Fiscal ou documento equivalente, devidamente atestada, juntamente das certidões de regularidade fiscal em plena validade, previstas na Lei 14.133/2021. </w:t>
      </w:r>
    </w:p>
    <w:p w14:paraId="391BDD6D" w14:textId="77777777" w:rsidR="00406DFF" w:rsidRPr="00F24901" w:rsidRDefault="00406DFF" w:rsidP="00406DFF">
      <w:pPr>
        <w:autoSpaceDE w:val="0"/>
        <w:autoSpaceDN w:val="0"/>
        <w:adjustRightInd w:val="0"/>
        <w:jc w:val="both"/>
        <w:rPr>
          <w:rFonts w:ascii="Arial" w:hAnsi="Arial" w:cs="Arial"/>
          <w:b/>
          <w:sz w:val="22"/>
          <w:szCs w:val="22"/>
        </w:rPr>
      </w:pPr>
    </w:p>
    <w:p w14:paraId="7D0A7AE8"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 xml:space="preserve">11.2 </w:t>
      </w:r>
      <w:r w:rsidRPr="00F24901">
        <w:rPr>
          <w:rFonts w:ascii="Arial" w:hAnsi="Arial" w:cs="Arial"/>
          <w:sz w:val="22"/>
          <w:szCs w:val="22"/>
        </w:rPr>
        <w:t>A Contratada deverá obrigatoriamente encaminhar os seguintes documentos quando da entrega:</w:t>
      </w:r>
    </w:p>
    <w:p w14:paraId="161A0E18" w14:textId="77777777" w:rsidR="00406DFF" w:rsidRPr="00F24901" w:rsidRDefault="00406DFF" w:rsidP="00406DFF">
      <w:pPr>
        <w:autoSpaceDE w:val="0"/>
        <w:autoSpaceDN w:val="0"/>
        <w:adjustRightInd w:val="0"/>
        <w:ind w:left="708"/>
        <w:jc w:val="both"/>
        <w:rPr>
          <w:rFonts w:ascii="Arial" w:hAnsi="Arial" w:cs="Arial"/>
          <w:sz w:val="22"/>
          <w:szCs w:val="22"/>
        </w:rPr>
      </w:pPr>
      <w:r w:rsidRPr="00F24901">
        <w:rPr>
          <w:rFonts w:ascii="Arial" w:hAnsi="Arial" w:cs="Arial"/>
          <w:b/>
          <w:sz w:val="22"/>
          <w:szCs w:val="22"/>
        </w:rPr>
        <w:t xml:space="preserve">11.2.1 </w:t>
      </w:r>
      <w:r w:rsidRPr="00F24901">
        <w:rPr>
          <w:rFonts w:ascii="Arial" w:hAnsi="Arial" w:cs="Arial"/>
          <w:sz w:val="22"/>
          <w:szCs w:val="22"/>
        </w:rPr>
        <w:t>Nota Fiscal ou documento equivalente gerada de acordo com o fornecimento das quantidades de lotes solicitados e na Autorização de Fornecimento/Ordem de Serviço;</w:t>
      </w:r>
    </w:p>
    <w:p w14:paraId="009B7348" w14:textId="77777777" w:rsidR="00406DFF" w:rsidRPr="00F24901" w:rsidRDefault="00406DFF" w:rsidP="00406DFF">
      <w:pPr>
        <w:autoSpaceDE w:val="0"/>
        <w:autoSpaceDN w:val="0"/>
        <w:adjustRightInd w:val="0"/>
        <w:ind w:left="708"/>
        <w:jc w:val="both"/>
        <w:rPr>
          <w:rFonts w:ascii="Arial" w:hAnsi="Arial" w:cs="Arial"/>
          <w:sz w:val="22"/>
          <w:szCs w:val="22"/>
        </w:rPr>
      </w:pPr>
      <w:r w:rsidRPr="00F24901">
        <w:rPr>
          <w:rFonts w:ascii="Arial" w:hAnsi="Arial" w:cs="Arial"/>
          <w:b/>
          <w:sz w:val="22"/>
          <w:szCs w:val="22"/>
        </w:rPr>
        <w:t xml:space="preserve">11.2.2 </w:t>
      </w:r>
      <w:r w:rsidRPr="00F24901">
        <w:rPr>
          <w:rFonts w:ascii="Arial" w:hAnsi="Arial" w:cs="Arial"/>
          <w:sz w:val="22"/>
          <w:szCs w:val="22"/>
        </w:rPr>
        <w:t>A Prova de regularidade para com a Fazenda Federal do domicílio ou sede do licitante, ou outra equivalente, na forma da lei;</w:t>
      </w:r>
    </w:p>
    <w:p w14:paraId="66A24C59" w14:textId="77777777" w:rsidR="00406DFF" w:rsidRPr="00F24901" w:rsidRDefault="00406DFF" w:rsidP="00406DFF">
      <w:pPr>
        <w:autoSpaceDE w:val="0"/>
        <w:autoSpaceDN w:val="0"/>
        <w:adjustRightInd w:val="0"/>
        <w:ind w:left="708"/>
        <w:jc w:val="both"/>
        <w:rPr>
          <w:rFonts w:ascii="Arial" w:hAnsi="Arial" w:cs="Arial"/>
          <w:sz w:val="22"/>
          <w:szCs w:val="22"/>
        </w:rPr>
      </w:pPr>
      <w:bookmarkStart w:id="67" w:name="art68iv"/>
      <w:bookmarkEnd w:id="67"/>
      <w:r w:rsidRPr="00F24901">
        <w:rPr>
          <w:rFonts w:ascii="Arial" w:hAnsi="Arial" w:cs="Arial"/>
          <w:b/>
          <w:sz w:val="22"/>
          <w:szCs w:val="22"/>
        </w:rPr>
        <w:t xml:space="preserve">11.2.3 </w:t>
      </w:r>
      <w:r w:rsidRPr="00F24901">
        <w:rPr>
          <w:rFonts w:ascii="Arial" w:hAnsi="Arial" w:cs="Arial"/>
          <w:sz w:val="22"/>
          <w:szCs w:val="22"/>
        </w:rPr>
        <w:t>A Prova de regularidade relativa à Seguridade Social e ao FGTS, que demonstre cumprimento dos encargos sociais instituídos por lei;</w:t>
      </w:r>
    </w:p>
    <w:p w14:paraId="7B57DF33" w14:textId="77777777" w:rsidR="00406DFF" w:rsidRPr="00F24901" w:rsidRDefault="00406DFF" w:rsidP="00406DFF">
      <w:pPr>
        <w:autoSpaceDE w:val="0"/>
        <w:autoSpaceDN w:val="0"/>
        <w:adjustRightInd w:val="0"/>
        <w:ind w:firstLine="708"/>
        <w:jc w:val="both"/>
        <w:rPr>
          <w:rFonts w:ascii="Arial" w:hAnsi="Arial" w:cs="Arial"/>
          <w:sz w:val="22"/>
          <w:szCs w:val="22"/>
        </w:rPr>
      </w:pPr>
      <w:bookmarkStart w:id="68" w:name="art68v"/>
      <w:bookmarkEnd w:id="68"/>
      <w:r w:rsidRPr="00F24901">
        <w:rPr>
          <w:rFonts w:ascii="Arial" w:hAnsi="Arial" w:cs="Arial"/>
          <w:b/>
          <w:sz w:val="22"/>
          <w:szCs w:val="22"/>
        </w:rPr>
        <w:t xml:space="preserve">11.2.4 </w:t>
      </w:r>
      <w:r w:rsidRPr="00F24901">
        <w:rPr>
          <w:rFonts w:ascii="Arial" w:hAnsi="Arial" w:cs="Arial"/>
          <w:sz w:val="22"/>
          <w:szCs w:val="22"/>
        </w:rPr>
        <w:t>A Prova de regularidade perante a Justiça do Trabalho;</w:t>
      </w:r>
    </w:p>
    <w:p w14:paraId="751AB045" w14:textId="77777777" w:rsidR="00406DFF" w:rsidRPr="00F24901" w:rsidRDefault="00406DFF" w:rsidP="00406DFF">
      <w:pPr>
        <w:autoSpaceDE w:val="0"/>
        <w:autoSpaceDN w:val="0"/>
        <w:adjustRightInd w:val="0"/>
        <w:ind w:left="708"/>
        <w:jc w:val="both"/>
        <w:rPr>
          <w:rFonts w:ascii="Arial" w:hAnsi="Arial" w:cs="Arial"/>
          <w:sz w:val="22"/>
          <w:szCs w:val="22"/>
        </w:rPr>
      </w:pPr>
      <w:r w:rsidRPr="00F24901">
        <w:rPr>
          <w:rFonts w:ascii="Arial" w:hAnsi="Arial" w:cs="Arial"/>
          <w:b/>
          <w:sz w:val="22"/>
          <w:szCs w:val="22"/>
        </w:rPr>
        <w:t xml:space="preserve">11.2.5 </w:t>
      </w:r>
      <w:r w:rsidRPr="00F24901">
        <w:rPr>
          <w:rFonts w:ascii="Arial" w:hAnsi="Arial" w:cs="Arial"/>
          <w:sz w:val="22"/>
          <w:szCs w:val="22"/>
        </w:rPr>
        <w:t>A falta de um dos documentos dispostos na Lei Federal nº 1.133/2021 e suas alterações poderão implicar no não recebimento.</w:t>
      </w:r>
    </w:p>
    <w:p w14:paraId="1BE933F1" w14:textId="77777777" w:rsidR="00406DFF" w:rsidRPr="00F24901" w:rsidRDefault="00406DFF" w:rsidP="00406DFF">
      <w:pPr>
        <w:autoSpaceDE w:val="0"/>
        <w:autoSpaceDN w:val="0"/>
        <w:adjustRightInd w:val="0"/>
        <w:spacing w:line="276" w:lineRule="auto"/>
        <w:ind w:left="420"/>
        <w:jc w:val="both"/>
        <w:rPr>
          <w:rFonts w:ascii="Arial" w:hAnsi="Arial" w:cs="Arial"/>
          <w:b/>
          <w:bCs/>
          <w:sz w:val="22"/>
          <w:szCs w:val="22"/>
        </w:rPr>
      </w:pPr>
    </w:p>
    <w:p w14:paraId="5C7A552E" w14:textId="77777777" w:rsidR="00406DFF" w:rsidRPr="00F24901" w:rsidRDefault="00406DFF" w:rsidP="00406DFF">
      <w:pPr>
        <w:numPr>
          <w:ilvl w:val="0"/>
          <w:numId w:val="42"/>
        </w:numPr>
        <w:shd w:val="clear" w:color="auto" w:fill="BFBFBF"/>
        <w:suppressAutoHyphens w:val="0"/>
        <w:autoSpaceDE w:val="0"/>
        <w:autoSpaceDN w:val="0"/>
        <w:adjustRightInd w:val="0"/>
        <w:spacing w:line="276" w:lineRule="auto"/>
        <w:ind w:left="0" w:firstLine="0"/>
        <w:jc w:val="both"/>
        <w:rPr>
          <w:rFonts w:ascii="Arial" w:eastAsia="MyriadPro-Regular" w:hAnsi="Arial" w:cs="Arial"/>
          <w:b/>
          <w:sz w:val="22"/>
          <w:szCs w:val="22"/>
        </w:rPr>
      </w:pPr>
      <w:r w:rsidRPr="00F24901">
        <w:rPr>
          <w:rFonts w:ascii="Arial" w:eastAsia="MyriadPro-Regular" w:hAnsi="Arial" w:cs="Arial"/>
          <w:b/>
          <w:sz w:val="22"/>
          <w:szCs w:val="22"/>
        </w:rPr>
        <w:t>FORMA E CRITÉRIOS DE SELEÇÃO DO FORNECEDOR:</w:t>
      </w:r>
    </w:p>
    <w:p w14:paraId="5C229B21" w14:textId="77777777" w:rsidR="00406DFF" w:rsidRPr="00F24901" w:rsidRDefault="00406DFF" w:rsidP="00406DFF">
      <w:pPr>
        <w:autoSpaceDE w:val="0"/>
        <w:autoSpaceDN w:val="0"/>
        <w:adjustRightInd w:val="0"/>
        <w:jc w:val="both"/>
        <w:rPr>
          <w:rFonts w:ascii="Arial" w:hAnsi="Arial" w:cs="Arial"/>
          <w:b/>
          <w:sz w:val="22"/>
          <w:szCs w:val="22"/>
        </w:rPr>
      </w:pPr>
    </w:p>
    <w:p w14:paraId="36A61D87"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 xml:space="preserve">12.1 </w:t>
      </w:r>
      <w:r w:rsidRPr="00F24901">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14:paraId="1DC78409" w14:textId="77777777" w:rsidR="00406DFF" w:rsidRPr="00F24901" w:rsidRDefault="00406DFF" w:rsidP="00406DFF">
      <w:pPr>
        <w:autoSpaceDE w:val="0"/>
        <w:autoSpaceDN w:val="0"/>
        <w:adjustRightInd w:val="0"/>
        <w:spacing w:line="276" w:lineRule="auto"/>
        <w:jc w:val="both"/>
        <w:rPr>
          <w:rFonts w:ascii="Arial" w:eastAsia="MyriadPro-Regular" w:hAnsi="Arial" w:cs="Arial"/>
          <w:sz w:val="22"/>
          <w:szCs w:val="22"/>
        </w:rPr>
      </w:pPr>
    </w:p>
    <w:p w14:paraId="0A210565" w14:textId="77777777" w:rsidR="00406DFF" w:rsidRPr="00F24901" w:rsidRDefault="00406DFF" w:rsidP="00406DFF">
      <w:pPr>
        <w:shd w:val="clear" w:color="auto" w:fill="BFBFBF"/>
        <w:autoSpaceDE w:val="0"/>
        <w:autoSpaceDN w:val="0"/>
        <w:adjustRightInd w:val="0"/>
        <w:spacing w:line="276" w:lineRule="auto"/>
        <w:jc w:val="both"/>
        <w:rPr>
          <w:rFonts w:ascii="Arial" w:hAnsi="Arial" w:cs="Arial"/>
          <w:b/>
          <w:bCs/>
          <w:sz w:val="22"/>
          <w:szCs w:val="22"/>
        </w:rPr>
      </w:pPr>
      <w:r w:rsidRPr="00F24901">
        <w:rPr>
          <w:rFonts w:ascii="Arial" w:hAnsi="Arial" w:cs="Arial"/>
          <w:b/>
          <w:bCs/>
          <w:sz w:val="22"/>
          <w:szCs w:val="22"/>
        </w:rPr>
        <w:t>13 DA QUALIFICAÇÃO TÉCNICA:</w:t>
      </w:r>
    </w:p>
    <w:p w14:paraId="2FD8A90B" w14:textId="77777777" w:rsidR="00406DFF" w:rsidRPr="00F24901" w:rsidRDefault="00406DFF" w:rsidP="00406DFF">
      <w:pPr>
        <w:autoSpaceDE w:val="0"/>
        <w:autoSpaceDN w:val="0"/>
        <w:adjustRightInd w:val="0"/>
        <w:spacing w:line="276" w:lineRule="auto"/>
        <w:jc w:val="both"/>
        <w:rPr>
          <w:rFonts w:ascii="Arial" w:hAnsi="Arial" w:cs="Arial"/>
          <w:color w:val="0D0D0D"/>
          <w:sz w:val="22"/>
          <w:szCs w:val="22"/>
          <w:shd w:val="clear" w:color="auto" w:fill="FFFFFF"/>
        </w:rPr>
      </w:pPr>
    </w:p>
    <w:p w14:paraId="25D9CB10" w14:textId="77777777" w:rsidR="00406DFF" w:rsidRPr="00F24901" w:rsidRDefault="00406DFF" w:rsidP="00406DFF">
      <w:pPr>
        <w:autoSpaceDE w:val="0"/>
        <w:autoSpaceDN w:val="0"/>
        <w:adjustRightInd w:val="0"/>
        <w:spacing w:line="276" w:lineRule="auto"/>
        <w:jc w:val="both"/>
        <w:rPr>
          <w:rFonts w:ascii="Arial" w:hAnsi="Arial" w:cs="Arial"/>
          <w:sz w:val="22"/>
          <w:szCs w:val="22"/>
        </w:rPr>
      </w:pPr>
      <w:r w:rsidRPr="00F24901">
        <w:rPr>
          <w:rFonts w:ascii="Arial" w:hAnsi="Arial" w:cs="Arial"/>
          <w:b/>
          <w:sz w:val="22"/>
          <w:szCs w:val="22"/>
        </w:rPr>
        <w:t>13.1</w:t>
      </w:r>
      <w:r w:rsidRPr="00F24901">
        <w:rPr>
          <w:rFonts w:ascii="Arial" w:hAnsi="Arial" w:cs="Arial"/>
          <w:sz w:val="22"/>
          <w:szCs w:val="22"/>
        </w:rPr>
        <w:t xml:space="preserve"> Alvará Sanitário.</w:t>
      </w:r>
    </w:p>
    <w:p w14:paraId="2F4FE3E7" w14:textId="77777777" w:rsidR="00406DFF" w:rsidRPr="00F24901" w:rsidRDefault="00406DFF" w:rsidP="00406DFF">
      <w:pPr>
        <w:autoSpaceDE w:val="0"/>
        <w:autoSpaceDN w:val="0"/>
        <w:adjustRightInd w:val="0"/>
        <w:spacing w:line="276" w:lineRule="auto"/>
        <w:jc w:val="both"/>
        <w:rPr>
          <w:rFonts w:ascii="Arial" w:hAnsi="Arial" w:cs="Arial"/>
          <w:sz w:val="22"/>
          <w:szCs w:val="22"/>
        </w:rPr>
      </w:pPr>
      <w:r w:rsidRPr="00F24901">
        <w:rPr>
          <w:rFonts w:ascii="Arial" w:hAnsi="Arial" w:cs="Arial"/>
          <w:b/>
          <w:sz w:val="22"/>
          <w:szCs w:val="22"/>
        </w:rPr>
        <w:t>13.2</w:t>
      </w:r>
      <w:r w:rsidRPr="00F24901">
        <w:rPr>
          <w:rFonts w:ascii="Arial" w:hAnsi="Arial" w:cs="Arial"/>
          <w:sz w:val="22"/>
          <w:szCs w:val="22"/>
        </w:rPr>
        <w:t xml:space="preserve"> Alvará de funcionamento.</w:t>
      </w:r>
    </w:p>
    <w:p w14:paraId="26E6EC83" w14:textId="77777777" w:rsidR="00406DFF" w:rsidRPr="00F24901" w:rsidRDefault="00406DFF" w:rsidP="00406DFF">
      <w:pPr>
        <w:autoSpaceDE w:val="0"/>
        <w:autoSpaceDN w:val="0"/>
        <w:adjustRightInd w:val="0"/>
        <w:spacing w:line="276" w:lineRule="auto"/>
        <w:jc w:val="both"/>
        <w:rPr>
          <w:rFonts w:ascii="Arial" w:hAnsi="Arial" w:cs="Arial"/>
          <w:sz w:val="22"/>
          <w:szCs w:val="22"/>
        </w:rPr>
      </w:pPr>
      <w:r w:rsidRPr="00F24901">
        <w:rPr>
          <w:rFonts w:ascii="Arial" w:hAnsi="Arial" w:cs="Arial"/>
          <w:b/>
          <w:sz w:val="22"/>
          <w:szCs w:val="22"/>
        </w:rPr>
        <w:t>13.3</w:t>
      </w:r>
      <w:r w:rsidRPr="00F24901">
        <w:rPr>
          <w:rFonts w:ascii="Arial" w:hAnsi="Arial" w:cs="Arial"/>
          <w:sz w:val="22"/>
          <w:szCs w:val="22"/>
        </w:rPr>
        <w:t xml:space="preserve"> CNES do Estabelecimento. </w:t>
      </w:r>
    </w:p>
    <w:p w14:paraId="040C1E08" w14:textId="77777777" w:rsidR="00406DFF" w:rsidRPr="00F24901" w:rsidRDefault="00406DFF" w:rsidP="00406DFF">
      <w:pPr>
        <w:autoSpaceDE w:val="0"/>
        <w:autoSpaceDN w:val="0"/>
        <w:adjustRightInd w:val="0"/>
        <w:spacing w:line="276" w:lineRule="auto"/>
        <w:jc w:val="both"/>
        <w:rPr>
          <w:rFonts w:ascii="Arial" w:hAnsi="Arial" w:cs="Arial"/>
          <w:sz w:val="22"/>
          <w:szCs w:val="22"/>
        </w:rPr>
      </w:pPr>
      <w:r w:rsidRPr="00F24901">
        <w:rPr>
          <w:rFonts w:ascii="Arial" w:hAnsi="Arial" w:cs="Arial"/>
          <w:b/>
          <w:sz w:val="22"/>
          <w:szCs w:val="22"/>
        </w:rPr>
        <w:t>13.4</w:t>
      </w:r>
      <w:r w:rsidRPr="00F24901">
        <w:rPr>
          <w:rFonts w:ascii="Arial" w:hAnsi="Arial" w:cs="Arial"/>
          <w:sz w:val="22"/>
          <w:szCs w:val="22"/>
        </w:rPr>
        <w:t xml:space="preserve"> Certificado de regularidade da instituição no conselho de classe competente. </w:t>
      </w:r>
    </w:p>
    <w:p w14:paraId="5FE8D479" w14:textId="77777777" w:rsidR="00406DFF" w:rsidRPr="00F24901" w:rsidRDefault="00406DFF" w:rsidP="00406DFF">
      <w:pPr>
        <w:autoSpaceDE w:val="0"/>
        <w:autoSpaceDN w:val="0"/>
        <w:adjustRightInd w:val="0"/>
        <w:spacing w:line="276" w:lineRule="auto"/>
        <w:jc w:val="both"/>
        <w:rPr>
          <w:rFonts w:ascii="Arial" w:hAnsi="Arial" w:cs="Arial"/>
          <w:sz w:val="22"/>
          <w:szCs w:val="22"/>
        </w:rPr>
      </w:pPr>
      <w:r w:rsidRPr="00F24901">
        <w:rPr>
          <w:rFonts w:ascii="Arial" w:hAnsi="Arial" w:cs="Arial"/>
          <w:b/>
          <w:sz w:val="22"/>
          <w:szCs w:val="22"/>
        </w:rPr>
        <w:t>13.5</w:t>
      </w:r>
      <w:r w:rsidRPr="00F24901">
        <w:rPr>
          <w:rFonts w:ascii="Arial" w:hAnsi="Arial" w:cs="Arial"/>
          <w:sz w:val="22"/>
          <w:szCs w:val="22"/>
        </w:rPr>
        <w:t xml:space="preserve"> Certificado de regularidade dos responsáveis técnicos no Conselho Regional de Medicina.</w:t>
      </w:r>
    </w:p>
    <w:p w14:paraId="022C0F4F" w14:textId="77777777" w:rsidR="00406DFF" w:rsidRPr="00F24901" w:rsidRDefault="00406DFF" w:rsidP="00406DFF">
      <w:pPr>
        <w:pStyle w:val="Partesuperior-zdoformulrio"/>
        <w:pBdr>
          <w:bottom w:val="none" w:sz="0" w:space="0" w:color="auto"/>
        </w:pBdr>
        <w:spacing w:line="276" w:lineRule="auto"/>
        <w:jc w:val="left"/>
        <w:rPr>
          <w:rFonts w:cs="Arial"/>
          <w:sz w:val="22"/>
          <w:szCs w:val="22"/>
        </w:rPr>
      </w:pPr>
      <w:r w:rsidRPr="00F24901">
        <w:rPr>
          <w:rFonts w:cs="Arial"/>
          <w:sz w:val="22"/>
          <w:szCs w:val="22"/>
        </w:rPr>
        <w:t>Parte superior do formulário</w:t>
      </w:r>
    </w:p>
    <w:p w14:paraId="6F540C02" w14:textId="77777777" w:rsidR="00406DFF" w:rsidRPr="00F24901" w:rsidRDefault="00406DFF" w:rsidP="00406DFF">
      <w:pPr>
        <w:autoSpaceDE w:val="0"/>
        <w:autoSpaceDN w:val="0"/>
        <w:adjustRightInd w:val="0"/>
        <w:spacing w:line="276" w:lineRule="auto"/>
        <w:jc w:val="both"/>
        <w:rPr>
          <w:rFonts w:ascii="Arial" w:hAnsi="Arial" w:cs="Arial"/>
          <w:b/>
          <w:sz w:val="22"/>
          <w:szCs w:val="22"/>
          <w:lang w:eastAsia="pt-BR"/>
        </w:rPr>
      </w:pPr>
    </w:p>
    <w:p w14:paraId="065D9F6B" w14:textId="77777777" w:rsidR="00406DFF" w:rsidRPr="00F24901" w:rsidRDefault="00406DFF" w:rsidP="00406DFF">
      <w:pPr>
        <w:shd w:val="clear" w:color="auto" w:fill="BFBFBF"/>
        <w:autoSpaceDE w:val="0"/>
        <w:autoSpaceDN w:val="0"/>
        <w:adjustRightInd w:val="0"/>
        <w:spacing w:line="276" w:lineRule="auto"/>
        <w:jc w:val="both"/>
        <w:rPr>
          <w:rFonts w:ascii="Arial" w:eastAsia="MyriadPro-Regular" w:hAnsi="Arial" w:cs="Arial"/>
          <w:b/>
          <w:sz w:val="22"/>
          <w:szCs w:val="22"/>
        </w:rPr>
      </w:pPr>
      <w:r w:rsidRPr="00F24901">
        <w:rPr>
          <w:rFonts w:ascii="Arial" w:eastAsia="MyriadPro-Regular" w:hAnsi="Arial" w:cs="Arial"/>
          <w:b/>
          <w:sz w:val="22"/>
          <w:szCs w:val="22"/>
        </w:rPr>
        <w:t>14.ESTIMATIVA DO VALOR DA CONTRATAÇÃO:</w:t>
      </w:r>
    </w:p>
    <w:p w14:paraId="50B98BA2"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 xml:space="preserve">14.1 </w:t>
      </w:r>
      <w:r w:rsidRPr="00F24901">
        <w:rPr>
          <w:rFonts w:ascii="Arial" w:hAnsi="Arial" w:cs="Arial"/>
          <w:bCs/>
          <w:sz w:val="22"/>
          <w:szCs w:val="22"/>
        </w:rPr>
        <w:t>O</w:t>
      </w:r>
      <w:r w:rsidRPr="00F24901">
        <w:rPr>
          <w:rFonts w:ascii="Arial" w:hAnsi="Arial" w:cs="Arial"/>
          <w:sz w:val="22"/>
          <w:szCs w:val="22"/>
        </w:rPr>
        <w:t xml:space="preserve"> custo estimado da contratação possui caráter sigiloso e será tornado público apenas e imediatamente após o julgamento das propostas.</w:t>
      </w:r>
    </w:p>
    <w:p w14:paraId="792EB5CB" w14:textId="77777777" w:rsidR="00406DFF" w:rsidRPr="00F24901" w:rsidRDefault="00406DFF" w:rsidP="00406DFF">
      <w:pPr>
        <w:autoSpaceDE w:val="0"/>
        <w:autoSpaceDN w:val="0"/>
        <w:adjustRightInd w:val="0"/>
        <w:jc w:val="both"/>
        <w:rPr>
          <w:rFonts w:ascii="Arial" w:hAnsi="Arial" w:cs="Arial"/>
          <w:sz w:val="22"/>
          <w:szCs w:val="22"/>
        </w:rPr>
      </w:pPr>
    </w:p>
    <w:p w14:paraId="100114D3" w14:textId="77777777" w:rsidR="00406DFF" w:rsidRPr="00F24901" w:rsidRDefault="00406DFF" w:rsidP="00406DFF">
      <w:pPr>
        <w:numPr>
          <w:ilvl w:val="1"/>
          <w:numId w:val="44"/>
        </w:numPr>
        <w:suppressAutoHyphens w:val="0"/>
        <w:autoSpaceDE w:val="0"/>
        <w:autoSpaceDN w:val="0"/>
        <w:adjustRightInd w:val="0"/>
        <w:ind w:left="0" w:firstLine="0"/>
        <w:jc w:val="both"/>
        <w:rPr>
          <w:rFonts w:ascii="Arial" w:hAnsi="Arial" w:cs="Arial"/>
          <w:sz w:val="22"/>
          <w:szCs w:val="22"/>
        </w:rPr>
      </w:pPr>
      <w:r w:rsidRPr="00F24901">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1488A1AC" w14:textId="77777777" w:rsidR="00406DFF" w:rsidRPr="00F24901" w:rsidRDefault="00406DFF" w:rsidP="00406DFF">
      <w:pPr>
        <w:autoSpaceDE w:val="0"/>
        <w:autoSpaceDN w:val="0"/>
        <w:adjustRightInd w:val="0"/>
        <w:jc w:val="both"/>
        <w:rPr>
          <w:rFonts w:ascii="Arial" w:hAnsi="Arial" w:cs="Arial"/>
          <w:sz w:val="22"/>
          <w:szCs w:val="22"/>
        </w:rPr>
      </w:pPr>
    </w:p>
    <w:p w14:paraId="58AEEDBE" w14:textId="77777777" w:rsidR="00406DFF" w:rsidRPr="00F24901" w:rsidRDefault="00406DFF" w:rsidP="00406DFF">
      <w:pPr>
        <w:numPr>
          <w:ilvl w:val="1"/>
          <w:numId w:val="44"/>
        </w:numPr>
        <w:suppressAutoHyphens w:val="0"/>
        <w:autoSpaceDE w:val="0"/>
        <w:autoSpaceDN w:val="0"/>
        <w:adjustRightInd w:val="0"/>
        <w:ind w:left="0" w:firstLine="0"/>
        <w:jc w:val="both"/>
        <w:rPr>
          <w:rFonts w:ascii="Arial" w:hAnsi="Arial" w:cs="Arial"/>
          <w:sz w:val="22"/>
          <w:szCs w:val="22"/>
        </w:rPr>
      </w:pPr>
      <w:r w:rsidRPr="00F24901">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49E37CF2" w14:textId="77777777" w:rsidR="00406DFF" w:rsidRPr="00F24901" w:rsidRDefault="00406DFF" w:rsidP="00406DFF">
      <w:pPr>
        <w:pStyle w:val="PargrafodaLista"/>
        <w:rPr>
          <w:rFonts w:ascii="Arial" w:hAnsi="Arial" w:cs="Arial"/>
          <w:sz w:val="22"/>
          <w:szCs w:val="22"/>
        </w:rPr>
      </w:pPr>
    </w:p>
    <w:p w14:paraId="373D3179" w14:textId="77777777" w:rsidR="00406DFF" w:rsidRPr="00F24901" w:rsidRDefault="00406DFF" w:rsidP="00406DFF">
      <w:pPr>
        <w:autoSpaceDE w:val="0"/>
        <w:autoSpaceDN w:val="0"/>
        <w:adjustRightInd w:val="0"/>
        <w:jc w:val="both"/>
        <w:rPr>
          <w:rFonts w:ascii="Arial" w:hAnsi="Arial" w:cs="Arial"/>
          <w:sz w:val="22"/>
          <w:szCs w:val="22"/>
        </w:rPr>
      </w:pPr>
    </w:p>
    <w:p w14:paraId="419FB577" w14:textId="77777777" w:rsidR="00406DFF" w:rsidRPr="00F24901" w:rsidRDefault="00406DFF" w:rsidP="00406DFF">
      <w:pPr>
        <w:pStyle w:val="PargrafodaLista"/>
        <w:ind w:left="0"/>
        <w:contextualSpacing w:val="0"/>
        <w:jc w:val="both"/>
        <w:rPr>
          <w:rFonts w:ascii="Arial" w:hAnsi="Arial" w:cs="Arial"/>
          <w:sz w:val="22"/>
          <w:szCs w:val="22"/>
        </w:rPr>
      </w:pPr>
    </w:p>
    <w:p w14:paraId="27016D26" w14:textId="77777777" w:rsidR="00406DFF" w:rsidRPr="00F24901" w:rsidRDefault="00406DFF" w:rsidP="00406DFF">
      <w:pPr>
        <w:numPr>
          <w:ilvl w:val="0"/>
          <w:numId w:val="43"/>
        </w:numPr>
        <w:shd w:val="clear" w:color="auto" w:fill="BFBFBF"/>
        <w:suppressAutoHyphens w:val="0"/>
        <w:autoSpaceDE w:val="0"/>
        <w:autoSpaceDN w:val="0"/>
        <w:adjustRightInd w:val="0"/>
        <w:ind w:left="0" w:firstLine="0"/>
        <w:jc w:val="both"/>
        <w:rPr>
          <w:rFonts w:ascii="Arial" w:eastAsia="MyriadPro-Regular" w:hAnsi="Arial" w:cs="Arial"/>
          <w:b/>
          <w:sz w:val="22"/>
          <w:szCs w:val="22"/>
        </w:rPr>
      </w:pPr>
      <w:r w:rsidRPr="00F24901">
        <w:rPr>
          <w:rFonts w:ascii="Arial" w:eastAsia="MyriadPro-Regular" w:hAnsi="Arial" w:cs="Arial"/>
          <w:b/>
          <w:sz w:val="22"/>
          <w:szCs w:val="22"/>
          <w:shd w:val="clear" w:color="auto" w:fill="BFBFBF"/>
        </w:rPr>
        <w:t>ADEQUAÇÃO ORÇAMENTÁRIA</w:t>
      </w:r>
      <w:r w:rsidRPr="00F24901">
        <w:rPr>
          <w:rFonts w:ascii="Arial" w:eastAsia="MyriadPro-Regular" w:hAnsi="Arial" w:cs="Arial"/>
          <w:b/>
          <w:sz w:val="22"/>
          <w:szCs w:val="22"/>
        </w:rPr>
        <w:t>:</w:t>
      </w:r>
    </w:p>
    <w:p w14:paraId="7CC51940" w14:textId="77777777" w:rsidR="00406DFF" w:rsidRPr="00F24901" w:rsidRDefault="00406DFF" w:rsidP="00406DFF">
      <w:pPr>
        <w:autoSpaceDE w:val="0"/>
        <w:autoSpaceDN w:val="0"/>
        <w:adjustRightInd w:val="0"/>
        <w:rPr>
          <w:rFonts w:ascii="Arial" w:hAnsi="Arial" w:cs="Arial"/>
          <w:sz w:val="22"/>
          <w:szCs w:val="22"/>
        </w:rPr>
      </w:pPr>
    </w:p>
    <w:p w14:paraId="3066B346"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15.1</w:t>
      </w:r>
      <w:r w:rsidRPr="00F24901">
        <w:rPr>
          <w:rFonts w:ascii="Arial" w:hAnsi="Arial" w:cs="Arial"/>
          <w:sz w:val="22"/>
          <w:szCs w:val="22"/>
        </w:rPr>
        <w:t xml:space="preserve"> 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6EF84431" w14:textId="77777777" w:rsidR="00406DFF" w:rsidRPr="00F24901" w:rsidRDefault="00406DFF" w:rsidP="00406DFF">
      <w:pPr>
        <w:autoSpaceDE w:val="0"/>
        <w:autoSpaceDN w:val="0"/>
        <w:adjustRightInd w:val="0"/>
        <w:jc w:val="both"/>
        <w:rPr>
          <w:rFonts w:ascii="Arial" w:hAnsi="Arial" w:cs="Arial"/>
          <w:sz w:val="22"/>
          <w:szCs w:val="22"/>
        </w:rPr>
      </w:pPr>
    </w:p>
    <w:p w14:paraId="455CFBBE" w14:textId="77777777" w:rsidR="00406DFF" w:rsidRPr="00F24901" w:rsidRDefault="00406DFF" w:rsidP="00406DFF">
      <w:pPr>
        <w:autoSpaceDE w:val="0"/>
        <w:autoSpaceDN w:val="0"/>
        <w:adjustRightInd w:val="0"/>
        <w:jc w:val="both"/>
        <w:rPr>
          <w:rFonts w:ascii="Arial" w:hAnsi="Arial" w:cs="Arial"/>
          <w:sz w:val="22"/>
          <w:szCs w:val="22"/>
        </w:rPr>
      </w:pPr>
      <w:r w:rsidRPr="00F24901">
        <w:rPr>
          <w:rFonts w:ascii="Arial" w:hAnsi="Arial" w:cs="Arial"/>
          <w:b/>
          <w:sz w:val="22"/>
          <w:szCs w:val="22"/>
        </w:rPr>
        <w:t>15.2</w:t>
      </w:r>
      <w:r w:rsidRPr="00F24901">
        <w:rPr>
          <w:rFonts w:ascii="Arial" w:hAnsi="Arial" w:cs="Arial"/>
          <w:sz w:val="22"/>
          <w:szCs w:val="22"/>
        </w:rPr>
        <w:t xml:space="preserve"> As despesas decorrentes da presente contratação correrão à conta de recursos específicos consignados no Orçamento Geral do Município deste exercício de acordo com os participantes da ATA DE REGISTRO DE PREÇOS.</w:t>
      </w:r>
    </w:p>
    <w:p w14:paraId="0C39986A" w14:textId="4B4B7286" w:rsidR="002F68DA" w:rsidRPr="00F24901" w:rsidRDefault="002F68DA" w:rsidP="00F24901">
      <w:pPr>
        <w:pStyle w:val="PargrafodaLista"/>
        <w:suppressAutoHyphens w:val="0"/>
        <w:autoSpaceDE w:val="0"/>
        <w:autoSpaceDN w:val="0"/>
        <w:adjustRightInd w:val="0"/>
        <w:ind w:left="0"/>
        <w:contextualSpacing w:val="0"/>
        <w:jc w:val="both"/>
        <w:rPr>
          <w:rFonts w:ascii="Arial" w:hAnsi="Arial" w:cs="Arial"/>
          <w:b/>
          <w:bCs/>
          <w:sz w:val="22"/>
          <w:szCs w:val="22"/>
        </w:rPr>
      </w:pPr>
    </w:p>
    <w:p w14:paraId="397906E1" w14:textId="2F069B42" w:rsidR="00FA5C48" w:rsidRPr="00F24901" w:rsidRDefault="00054832" w:rsidP="002F68DA">
      <w:pPr>
        <w:suppressAutoHyphens w:val="0"/>
        <w:autoSpaceDE w:val="0"/>
        <w:autoSpaceDN w:val="0"/>
        <w:adjustRightInd w:val="0"/>
        <w:jc w:val="both"/>
        <w:rPr>
          <w:rFonts w:ascii="Arial" w:hAnsi="Arial" w:cs="Arial"/>
          <w:sz w:val="22"/>
          <w:szCs w:val="22"/>
        </w:rPr>
      </w:pPr>
      <w:r w:rsidRPr="00F24901">
        <w:rPr>
          <w:rFonts w:ascii="Arial" w:hAnsi="Arial" w:cs="Arial"/>
          <w:sz w:val="22"/>
          <w:szCs w:val="22"/>
        </w:rPr>
        <w:t xml:space="preserve"> </w:t>
      </w:r>
    </w:p>
    <w:p w14:paraId="61682600" w14:textId="77777777" w:rsidR="00A304E4" w:rsidRPr="00F24901" w:rsidRDefault="00A304E4" w:rsidP="00A304E4">
      <w:pPr>
        <w:suppressAutoHyphens w:val="0"/>
        <w:autoSpaceDE w:val="0"/>
        <w:autoSpaceDN w:val="0"/>
        <w:adjustRightInd w:val="0"/>
        <w:jc w:val="both"/>
        <w:rPr>
          <w:rFonts w:ascii="Arial" w:hAnsi="Arial" w:cs="Arial"/>
          <w:sz w:val="22"/>
          <w:szCs w:val="22"/>
        </w:rPr>
      </w:pPr>
    </w:p>
    <w:p w14:paraId="7526811E" w14:textId="77777777" w:rsidR="002E6D82" w:rsidRPr="00F24901" w:rsidRDefault="002E6D82" w:rsidP="00A367B5">
      <w:pPr>
        <w:suppressAutoHyphens w:val="0"/>
        <w:autoSpaceDE w:val="0"/>
        <w:autoSpaceDN w:val="0"/>
        <w:adjustRightInd w:val="0"/>
        <w:jc w:val="both"/>
        <w:rPr>
          <w:rFonts w:ascii="Arial" w:hAnsi="Arial" w:cs="Arial"/>
          <w:sz w:val="22"/>
          <w:szCs w:val="22"/>
        </w:rPr>
      </w:pPr>
    </w:p>
    <w:p w14:paraId="61346218" w14:textId="77777777" w:rsidR="007651F4" w:rsidRPr="00F24901" w:rsidRDefault="007651F4" w:rsidP="00A367B5">
      <w:pPr>
        <w:ind w:right="-568"/>
        <w:jc w:val="center"/>
        <w:rPr>
          <w:rFonts w:ascii="Arial" w:hAnsi="Arial" w:cs="Arial"/>
          <w:sz w:val="22"/>
          <w:szCs w:val="22"/>
        </w:rPr>
      </w:pPr>
    </w:p>
    <w:p w14:paraId="31A418D9" w14:textId="17D37C94" w:rsidR="002E6D82" w:rsidRPr="004749AF" w:rsidRDefault="007651F4" w:rsidP="004749AF">
      <w:pPr>
        <w:ind w:left="4956" w:right="-568"/>
        <w:rPr>
          <w:rFonts w:ascii="Arial" w:hAnsi="Arial" w:cs="Arial"/>
          <w:sz w:val="22"/>
          <w:szCs w:val="22"/>
        </w:rPr>
      </w:pPr>
      <w:r w:rsidRPr="004749AF">
        <w:rPr>
          <w:rFonts w:ascii="Arial" w:hAnsi="Arial" w:cs="Arial"/>
          <w:sz w:val="22"/>
          <w:szCs w:val="22"/>
        </w:rPr>
        <w:t xml:space="preserve">Bonito/MS, </w:t>
      </w:r>
      <w:r w:rsidR="004749AF" w:rsidRPr="004749AF">
        <w:rPr>
          <w:rFonts w:ascii="Arial" w:eastAsia="Calibri" w:hAnsi="Arial" w:cs="Arial"/>
          <w:bCs/>
          <w:sz w:val="22"/>
          <w:szCs w:val="22"/>
          <w:lang w:val="pt-BR" w:eastAsia="en-US"/>
        </w:rPr>
        <w:t xml:space="preserve">30 de setembro </w:t>
      </w:r>
      <w:r w:rsidRPr="004749AF">
        <w:rPr>
          <w:rFonts w:ascii="Arial" w:hAnsi="Arial" w:cs="Arial"/>
          <w:sz w:val="22"/>
          <w:szCs w:val="22"/>
        </w:rPr>
        <w:t>de 2024</w:t>
      </w:r>
      <w:r w:rsidR="00013F8E" w:rsidRPr="004749AF">
        <w:rPr>
          <w:rFonts w:ascii="Arial" w:hAnsi="Arial" w:cs="Arial"/>
          <w:sz w:val="22"/>
          <w:szCs w:val="22"/>
        </w:rPr>
        <w:t>.</w:t>
      </w:r>
    </w:p>
    <w:p w14:paraId="7F5A0668" w14:textId="77777777" w:rsidR="007651F4" w:rsidRPr="004749AF" w:rsidRDefault="007651F4" w:rsidP="00A367B5">
      <w:pPr>
        <w:ind w:left="4956" w:right="-568"/>
        <w:rPr>
          <w:rFonts w:ascii="Arial" w:hAnsi="Arial" w:cs="Arial"/>
          <w:sz w:val="22"/>
          <w:szCs w:val="22"/>
        </w:rPr>
      </w:pPr>
    </w:p>
    <w:p w14:paraId="5CE63357" w14:textId="77777777" w:rsidR="004749AF" w:rsidRPr="004749AF" w:rsidRDefault="004749AF" w:rsidP="00A367B5">
      <w:pPr>
        <w:jc w:val="both"/>
        <w:rPr>
          <w:rFonts w:ascii="Arial" w:hAnsi="Arial" w:cs="Arial"/>
          <w:sz w:val="22"/>
          <w:szCs w:val="22"/>
        </w:rPr>
      </w:pPr>
    </w:p>
    <w:p w14:paraId="3BB4D238" w14:textId="1C5751B4" w:rsidR="007651F4" w:rsidRPr="004749AF" w:rsidRDefault="007651F4" w:rsidP="00A367B5">
      <w:pPr>
        <w:jc w:val="both"/>
        <w:rPr>
          <w:rFonts w:ascii="Arial" w:hAnsi="Arial" w:cs="Arial"/>
          <w:sz w:val="22"/>
          <w:szCs w:val="22"/>
        </w:rPr>
      </w:pPr>
      <w:r w:rsidRPr="004749AF">
        <w:rPr>
          <w:rFonts w:ascii="Arial" w:hAnsi="Arial" w:cs="Arial"/>
          <w:sz w:val="22"/>
          <w:szCs w:val="22"/>
        </w:rPr>
        <w:t>Elaborado por:</w:t>
      </w:r>
    </w:p>
    <w:p w14:paraId="22F193B9" w14:textId="77777777" w:rsidR="007651F4" w:rsidRPr="004749AF" w:rsidRDefault="007651F4" w:rsidP="00891BF2">
      <w:pPr>
        <w:jc w:val="both"/>
        <w:rPr>
          <w:rFonts w:ascii="Arial" w:hAnsi="Arial" w:cs="Arial"/>
          <w:sz w:val="22"/>
          <w:szCs w:val="22"/>
        </w:rPr>
      </w:pPr>
    </w:p>
    <w:tbl>
      <w:tblPr>
        <w:tblW w:w="0" w:type="auto"/>
        <w:tblInd w:w="3227" w:type="dxa"/>
        <w:tblBorders>
          <w:top w:val="single" w:sz="4" w:space="0" w:color="auto"/>
        </w:tblBorders>
        <w:tblLook w:val="04A0" w:firstRow="1" w:lastRow="0" w:firstColumn="1" w:lastColumn="0" w:noHBand="0" w:noVBand="1"/>
      </w:tblPr>
      <w:tblGrid>
        <w:gridCol w:w="3402"/>
      </w:tblGrid>
      <w:tr w:rsidR="004749AF" w:rsidRPr="004749AF" w14:paraId="736FDFEF" w14:textId="77777777" w:rsidTr="004850F1">
        <w:tc>
          <w:tcPr>
            <w:tcW w:w="3402" w:type="dxa"/>
            <w:shd w:val="clear" w:color="auto" w:fill="auto"/>
          </w:tcPr>
          <w:p w14:paraId="28BCF0D5" w14:textId="64BFA823" w:rsidR="004749AF" w:rsidRPr="004749AF" w:rsidRDefault="004749AF" w:rsidP="004749AF">
            <w:pPr>
              <w:jc w:val="center"/>
              <w:rPr>
                <w:rFonts w:ascii="Arial" w:hAnsi="Arial" w:cs="Arial"/>
                <w:sz w:val="22"/>
                <w:szCs w:val="22"/>
              </w:rPr>
            </w:pPr>
            <w:r w:rsidRPr="004749AF">
              <w:rPr>
                <w:rFonts w:ascii="Arial" w:hAnsi="Arial" w:cs="Arial"/>
                <w:b/>
                <w:bCs/>
                <w:color w:val="000000"/>
                <w:sz w:val="22"/>
                <w:szCs w:val="22"/>
              </w:rPr>
              <w:t xml:space="preserve">Matheus de Assis </w:t>
            </w:r>
          </w:p>
        </w:tc>
      </w:tr>
      <w:tr w:rsidR="004749AF" w:rsidRPr="004749AF" w14:paraId="5770F50B" w14:textId="77777777" w:rsidTr="00645093">
        <w:trPr>
          <w:trHeight w:val="70"/>
        </w:trPr>
        <w:tc>
          <w:tcPr>
            <w:tcW w:w="3402" w:type="dxa"/>
            <w:shd w:val="clear" w:color="auto" w:fill="auto"/>
          </w:tcPr>
          <w:p w14:paraId="25EEDBBF" w14:textId="1331E8F7" w:rsidR="004749AF" w:rsidRPr="004749AF" w:rsidRDefault="004749AF" w:rsidP="004749AF">
            <w:pPr>
              <w:jc w:val="center"/>
              <w:rPr>
                <w:rFonts w:ascii="Arial" w:hAnsi="Arial" w:cs="Arial"/>
                <w:sz w:val="22"/>
                <w:szCs w:val="22"/>
              </w:rPr>
            </w:pPr>
            <w:r w:rsidRPr="004749AF">
              <w:rPr>
                <w:rFonts w:ascii="Arial" w:hAnsi="Arial" w:cs="Arial"/>
                <w:bCs/>
                <w:color w:val="000000"/>
                <w:sz w:val="22"/>
                <w:szCs w:val="22"/>
              </w:rPr>
              <w:t xml:space="preserve">Elaborador de Processos </w:t>
            </w:r>
          </w:p>
        </w:tc>
      </w:tr>
    </w:tbl>
    <w:p w14:paraId="23758BDA" w14:textId="77777777" w:rsidR="007651F4" w:rsidRPr="004749AF" w:rsidRDefault="007651F4" w:rsidP="00891BF2">
      <w:pPr>
        <w:jc w:val="both"/>
        <w:rPr>
          <w:rFonts w:ascii="Arial" w:hAnsi="Arial" w:cs="Arial"/>
          <w:sz w:val="22"/>
          <w:szCs w:val="22"/>
        </w:rPr>
      </w:pPr>
    </w:p>
    <w:p w14:paraId="5EA934B1" w14:textId="77777777" w:rsidR="004749AF" w:rsidRPr="004749AF" w:rsidRDefault="004749AF" w:rsidP="00A367B5">
      <w:pPr>
        <w:pStyle w:val="Standard"/>
        <w:jc w:val="both"/>
        <w:rPr>
          <w:rFonts w:ascii="Arial" w:eastAsia="Times New Roman" w:hAnsi="Arial" w:cs="Arial"/>
          <w:kern w:val="0"/>
          <w:sz w:val="22"/>
          <w:szCs w:val="22"/>
          <w:lang w:val="pt-PT" w:eastAsia="ar-SA" w:bidi="ar-SA"/>
        </w:rPr>
      </w:pPr>
    </w:p>
    <w:p w14:paraId="6F82F067" w14:textId="0C2E135B" w:rsidR="007651F4" w:rsidRPr="004749AF" w:rsidRDefault="007651F4" w:rsidP="00A367B5">
      <w:pPr>
        <w:pStyle w:val="Standard"/>
        <w:jc w:val="both"/>
        <w:rPr>
          <w:rFonts w:ascii="Arial" w:eastAsia="Times New Roman" w:hAnsi="Arial" w:cs="Arial"/>
          <w:kern w:val="0"/>
          <w:sz w:val="22"/>
          <w:szCs w:val="22"/>
          <w:lang w:val="pt-PT" w:eastAsia="ar-SA" w:bidi="ar-SA"/>
        </w:rPr>
      </w:pPr>
      <w:r w:rsidRPr="004749AF">
        <w:rPr>
          <w:rFonts w:ascii="Arial" w:eastAsia="Times New Roman" w:hAnsi="Arial" w:cs="Arial"/>
          <w:kern w:val="0"/>
          <w:sz w:val="22"/>
          <w:szCs w:val="22"/>
          <w:lang w:val="pt-PT" w:eastAsia="ar-SA" w:bidi="ar-SA"/>
        </w:rPr>
        <w:t>Autorizado:</w:t>
      </w:r>
    </w:p>
    <w:p w14:paraId="3C1BA8F8" w14:textId="77777777" w:rsidR="004749AF" w:rsidRPr="004749AF" w:rsidRDefault="007651F4" w:rsidP="0030486D">
      <w:pPr>
        <w:jc w:val="center"/>
        <w:rPr>
          <w:rFonts w:ascii="Arial" w:eastAsia="Calibri" w:hAnsi="Arial" w:cs="Arial"/>
          <w:bCs/>
          <w:color w:val="000000"/>
          <w:spacing w:val="2"/>
          <w:sz w:val="22"/>
          <w:szCs w:val="22"/>
          <w:lang w:val="pt-BR" w:eastAsia="en-US"/>
        </w:rPr>
      </w:pPr>
      <w:r w:rsidRPr="004749AF">
        <w:rPr>
          <w:rFonts w:ascii="Arial" w:hAnsi="Arial" w:cs="Arial"/>
          <w:sz w:val="22"/>
          <w:szCs w:val="22"/>
        </w:rPr>
        <w:t>______________________________</w:t>
      </w:r>
      <w:r w:rsidRPr="004749AF">
        <w:rPr>
          <w:rFonts w:ascii="Arial" w:hAnsi="Arial" w:cs="Arial"/>
          <w:sz w:val="22"/>
          <w:szCs w:val="22"/>
        </w:rPr>
        <w:br/>
      </w:r>
      <w:r w:rsidR="004749AF" w:rsidRPr="004749AF">
        <w:rPr>
          <w:rFonts w:ascii="Arial" w:eastAsia="Calibri" w:hAnsi="Arial" w:cs="Arial"/>
          <w:b/>
          <w:bCs/>
          <w:color w:val="000000"/>
          <w:spacing w:val="2"/>
          <w:sz w:val="22"/>
          <w:szCs w:val="22"/>
          <w:shd w:val="clear" w:color="auto" w:fill="FFFFFF"/>
          <w:lang w:val="pt-BR" w:eastAsia="en-US"/>
        </w:rPr>
        <w:t>Ana Carolina Colla Rodrigues</w:t>
      </w:r>
      <w:r w:rsidR="004749AF" w:rsidRPr="004749AF">
        <w:rPr>
          <w:rFonts w:ascii="Arial" w:eastAsia="Calibri" w:hAnsi="Arial" w:cs="Arial"/>
          <w:bCs/>
          <w:color w:val="000000"/>
          <w:spacing w:val="2"/>
          <w:sz w:val="22"/>
          <w:szCs w:val="22"/>
          <w:lang w:val="pt-BR" w:eastAsia="en-US"/>
        </w:rPr>
        <w:t xml:space="preserve"> </w:t>
      </w:r>
    </w:p>
    <w:p w14:paraId="0D4D80D4" w14:textId="3D1079C1" w:rsidR="00031ED3" w:rsidRPr="004749AF" w:rsidRDefault="004749AF" w:rsidP="0030486D">
      <w:pPr>
        <w:jc w:val="center"/>
        <w:rPr>
          <w:rFonts w:ascii="Arial" w:hAnsi="Arial" w:cs="Arial"/>
          <w:sz w:val="22"/>
          <w:szCs w:val="22"/>
        </w:rPr>
      </w:pPr>
      <w:r w:rsidRPr="004749AF">
        <w:rPr>
          <w:rFonts w:ascii="Arial" w:eastAsia="Calibri" w:hAnsi="Arial" w:cs="Arial"/>
          <w:bCs/>
          <w:color w:val="000000"/>
          <w:spacing w:val="2"/>
          <w:sz w:val="22"/>
          <w:szCs w:val="22"/>
          <w:shd w:val="clear" w:color="auto" w:fill="FFFFFF"/>
          <w:lang w:val="pt-BR" w:eastAsia="en-US"/>
        </w:rPr>
        <w:t xml:space="preserve"> Secretária de Saúde Municipal</w:t>
      </w:r>
    </w:p>
    <w:p w14:paraId="7153FD95" w14:textId="77777777" w:rsidR="00031ED3" w:rsidRPr="004749AF" w:rsidRDefault="00031ED3" w:rsidP="0030486D">
      <w:pPr>
        <w:jc w:val="center"/>
        <w:rPr>
          <w:rFonts w:ascii="Arial" w:hAnsi="Arial" w:cs="Arial"/>
          <w:color w:val="000000"/>
          <w:spacing w:val="2"/>
          <w:sz w:val="22"/>
          <w:szCs w:val="22"/>
          <w:shd w:val="clear" w:color="auto" w:fill="FFFFFF"/>
        </w:rPr>
      </w:pPr>
    </w:p>
    <w:p w14:paraId="3E3442A7" w14:textId="77777777" w:rsidR="000459F1" w:rsidRPr="004749AF" w:rsidRDefault="009A54D3" w:rsidP="0006351C">
      <w:pPr>
        <w:suppressAutoHyphens w:val="0"/>
        <w:spacing w:after="200" w:line="276" w:lineRule="auto"/>
        <w:rPr>
          <w:rFonts w:ascii="Arial" w:hAnsi="Arial" w:cs="Arial"/>
          <w:sz w:val="22"/>
          <w:szCs w:val="22"/>
        </w:rPr>
      </w:pPr>
      <w:r w:rsidRPr="004749AF">
        <w:rPr>
          <w:rFonts w:ascii="Arial" w:hAnsi="Arial" w:cs="Arial"/>
          <w:b/>
          <w:color w:val="000000"/>
          <w:sz w:val="22"/>
          <w:szCs w:val="22"/>
        </w:rPr>
        <w:br w:type="page"/>
      </w:r>
    </w:p>
    <w:p w14:paraId="75EDCE84"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3F189397" w14:textId="77777777" w:rsidR="00E42904" w:rsidRPr="0030486D" w:rsidRDefault="00E42904" w:rsidP="0030486D">
      <w:pPr>
        <w:ind w:left="4275" w:firstLine="684"/>
        <w:jc w:val="both"/>
        <w:rPr>
          <w:rFonts w:ascii="Arial" w:hAnsi="Arial" w:cs="Arial"/>
          <w:i/>
          <w:iCs/>
          <w:color w:val="000000"/>
          <w:sz w:val="22"/>
          <w:szCs w:val="22"/>
        </w:rPr>
      </w:pPr>
    </w:p>
    <w:p w14:paraId="2CE2E897"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1801AF71" w14:textId="77777777" w:rsidR="00E42904" w:rsidRPr="0030486D" w:rsidRDefault="00E42904" w:rsidP="0030486D">
      <w:pPr>
        <w:ind w:firstLine="708"/>
        <w:jc w:val="both"/>
        <w:rPr>
          <w:rFonts w:ascii="Arial" w:hAnsi="Arial" w:cs="Arial"/>
          <w:bCs/>
          <w:color w:val="000080"/>
          <w:sz w:val="22"/>
          <w:szCs w:val="22"/>
        </w:rPr>
      </w:pPr>
    </w:p>
    <w:p w14:paraId="1EAF2FA6" w14:textId="2092E14A" w:rsidR="00054832" w:rsidRPr="00CC3B2F" w:rsidRDefault="00CC3B2F" w:rsidP="00054832">
      <w:pPr>
        <w:jc w:val="both"/>
        <w:rPr>
          <w:rFonts w:ascii="Arial" w:hAnsi="Arial" w:cs="Arial"/>
          <w:b/>
          <w:bCs/>
          <w:color w:val="000000"/>
          <w:sz w:val="20"/>
          <w:szCs w:val="20"/>
        </w:rPr>
      </w:pPr>
      <w:r w:rsidRPr="00CC3B2F">
        <w:rPr>
          <w:rFonts w:ascii="Arial" w:hAnsi="Arial" w:cs="Arial"/>
          <w:bCs/>
          <w:sz w:val="20"/>
          <w:szCs w:val="20"/>
        </w:rPr>
        <w:t xml:space="preserve">O </w:t>
      </w:r>
      <w:r w:rsidRPr="00CC3B2F">
        <w:rPr>
          <w:rFonts w:ascii="Arial" w:hAnsi="Arial" w:cs="Arial"/>
          <w:b/>
          <w:sz w:val="20"/>
          <w:szCs w:val="20"/>
        </w:rPr>
        <w:t>MUNICÍPIO DE BONITO</w:t>
      </w:r>
      <w:r w:rsidRPr="00CC3B2F">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CC3B2F">
        <w:rPr>
          <w:rFonts w:ascii="Arial" w:hAnsi="Arial" w:cs="Arial"/>
          <w:b/>
          <w:bCs/>
          <w:sz w:val="20"/>
          <w:szCs w:val="20"/>
        </w:rPr>
        <w:t>JOSMAIL RODRIGUES</w:t>
      </w:r>
      <w:r w:rsidRPr="00CC3B2F">
        <w:rPr>
          <w:rFonts w:ascii="Arial" w:hAnsi="Arial" w:cs="Arial"/>
          <w:sz w:val="20"/>
          <w:szCs w:val="20"/>
        </w:rPr>
        <w:t xml:space="preserve">, brasileiro, casado, empresário, portador do RG nº. 966.350 SSP/MS e CPF/MF nº. 078.627.328-39, residente e domiciliado na Rua Coronel Pilad Rebuá, n. 1175, Centro, Bonito/MS, </w:t>
      </w:r>
      <w:r w:rsidRPr="00CC3B2F">
        <w:rPr>
          <w:rFonts w:ascii="Arial" w:hAnsi="Arial" w:cs="Arial"/>
          <w:b/>
          <w:sz w:val="20"/>
          <w:szCs w:val="20"/>
        </w:rPr>
        <w:t>FUNDO MUNICIPAL DE SAÚDE</w:t>
      </w:r>
      <w:r w:rsidRPr="00CC3B2F">
        <w:rPr>
          <w:rFonts w:ascii="Arial" w:hAnsi="Arial" w:cs="Arial"/>
          <w:sz w:val="20"/>
          <w:szCs w:val="20"/>
        </w:rPr>
        <w:t>, inscrito no CNPJ sob o nº. 11.803.371/0001-28, representado pela Secretária Ana Carolina Colla Rodrigues, brasileira, casada, administradora, portadora da cédula de Identidade RG. nº. 25.175.836-9 SSP/SP e inscrita no CPF nº. 720.936.991-</w:t>
      </w:r>
      <w:proofErr w:type="gramStart"/>
      <w:r w:rsidRPr="00CC3B2F">
        <w:rPr>
          <w:rFonts w:ascii="Arial" w:hAnsi="Arial" w:cs="Arial"/>
          <w:sz w:val="20"/>
          <w:szCs w:val="20"/>
        </w:rPr>
        <w:t>91,doravante</w:t>
      </w:r>
      <w:proofErr w:type="gramEnd"/>
      <w:r w:rsidRPr="00CC3B2F">
        <w:rPr>
          <w:rFonts w:ascii="Arial" w:hAnsi="Arial" w:cs="Arial"/>
          <w:sz w:val="20"/>
          <w:szCs w:val="20"/>
        </w:rPr>
        <w:t xml:space="preserve">, denominados CONTRATANTES e a empresa..................., neste ato, representada pelo Sr........................, doravante, denominada </w:t>
      </w:r>
      <w:r w:rsidRPr="00CC3B2F">
        <w:rPr>
          <w:rFonts w:ascii="Arial" w:hAnsi="Arial" w:cs="Arial"/>
          <w:iCs/>
          <w:sz w:val="20"/>
          <w:szCs w:val="20"/>
        </w:rPr>
        <w:t>CONTRATADA</w:t>
      </w:r>
      <w:r w:rsidR="00054832" w:rsidRPr="00CC3B2F">
        <w:rPr>
          <w:rFonts w:ascii="Arial" w:hAnsi="Arial" w:cs="Arial"/>
          <w:iCs/>
          <w:sz w:val="20"/>
          <w:szCs w:val="20"/>
        </w:rPr>
        <w:t>.</w:t>
      </w:r>
    </w:p>
    <w:p w14:paraId="041186BC" w14:textId="77777777" w:rsidR="00E42904" w:rsidRPr="0030486D" w:rsidRDefault="00E42904" w:rsidP="0030486D">
      <w:pPr>
        <w:jc w:val="both"/>
        <w:rPr>
          <w:rFonts w:ascii="Arial" w:hAnsi="Arial" w:cs="Arial"/>
          <w:b/>
          <w:bCs/>
          <w:color w:val="000000"/>
          <w:sz w:val="22"/>
          <w:szCs w:val="22"/>
        </w:rPr>
      </w:pPr>
    </w:p>
    <w:p w14:paraId="2F6A94F8" w14:textId="77777777" w:rsidR="00E42904" w:rsidRPr="00470A55" w:rsidRDefault="00E42904" w:rsidP="0030486D">
      <w:pPr>
        <w:pStyle w:val="Normaljustificado"/>
        <w:rPr>
          <w:sz w:val="20"/>
          <w:szCs w:val="20"/>
        </w:rPr>
      </w:pPr>
      <w:r w:rsidRPr="00470A55">
        <w:rPr>
          <w:sz w:val="20"/>
          <w:szCs w:val="20"/>
        </w:rPr>
        <w:t>CLÁUSULAS E CONDIÇÕES:</w:t>
      </w:r>
    </w:p>
    <w:p w14:paraId="26E1AA30"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A4AC0D7" w14:textId="77777777" w:rsidR="00E42904" w:rsidRPr="00470A55" w:rsidRDefault="00E42904" w:rsidP="0030486D">
      <w:pPr>
        <w:pStyle w:val="Normaljustificado"/>
        <w:rPr>
          <w:sz w:val="20"/>
          <w:szCs w:val="20"/>
        </w:rPr>
      </w:pPr>
    </w:p>
    <w:p w14:paraId="60D4C3EE" w14:textId="77777777" w:rsidR="00E42904" w:rsidRPr="00470A55" w:rsidRDefault="00E42904" w:rsidP="0030486D">
      <w:pPr>
        <w:pStyle w:val="Normaljustificado"/>
        <w:rPr>
          <w:sz w:val="20"/>
          <w:szCs w:val="20"/>
        </w:rPr>
      </w:pPr>
      <w:r w:rsidRPr="00470A55">
        <w:rPr>
          <w:sz w:val="20"/>
          <w:szCs w:val="20"/>
        </w:rPr>
        <w:t>CLÁUSULA PRIMEIRA – DA BASE LEGAL</w:t>
      </w:r>
    </w:p>
    <w:p w14:paraId="5D6D7AC5" w14:textId="41CE0F05"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2F68DA">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4C0BB45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811CF68" w14:textId="77777777" w:rsidR="00E42904" w:rsidRPr="00470A55" w:rsidRDefault="00E42904" w:rsidP="0030486D">
      <w:pPr>
        <w:pStyle w:val="Normaljustificado"/>
        <w:rPr>
          <w:smallCaps/>
          <w:color w:val="auto"/>
          <w:sz w:val="20"/>
          <w:szCs w:val="20"/>
        </w:rPr>
      </w:pPr>
    </w:p>
    <w:p w14:paraId="5E4EC144"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0E592A8B" w14:textId="0C7E32C1"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AB70DE">
        <w:rPr>
          <w:rFonts w:ascii="Arial" w:hAnsi="Arial" w:cs="Arial"/>
          <w:sz w:val="20"/>
          <w:szCs w:val="20"/>
        </w:rPr>
        <w:t>O</w:t>
      </w:r>
      <w:r w:rsidR="00DD690E" w:rsidRPr="00AB70DE">
        <w:rPr>
          <w:rFonts w:ascii="Arial" w:hAnsi="Arial" w:cs="Arial"/>
          <w:sz w:val="20"/>
          <w:szCs w:val="20"/>
        </w:rPr>
        <w:t xml:space="preserve"> presente termo tem por objeto</w:t>
      </w:r>
      <w:r w:rsidRPr="00AB70DE">
        <w:rPr>
          <w:rFonts w:ascii="Arial" w:hAnsi="Arial" w:cs="Arial"/>
          <w:sz w:val="20"/>
          <w:szCs w:val="20"/>
        </w:rPr>
        <w:t xml:space="preserve"> </w:t>
      </w:r>
      <w:r w:rsidR="00CC3B2F" w:rsidRPr="00CC3B2F">
        <w:rPr>
          <w:rFonts w:ascii="Arial" w:hAnsi="Arial" w:cs="Arial"/>
          <w:b/>
          <w:bCs/>
          <w:sz w:val="20"/>
          <w:szCs w:val="20"/>
        </w:rPr>
        <w:t>Registro de Preço para contratação de empresa especializada para prestar serviços de internação compulsória e/ou involuntária para tratamento de dependência química e tratamento psiquiátrico aos usuários do Sistema Único de Saúde - SUS</w:t>
      </w:r>
      <w:r w:rsidRPr="00AB70DE">
        <w:rPr>
          <w:rFonts w:ascii="Arial" w:hAnsi="Arial" w:cs="Arial"/>
          <w:b/>
          <w:bCs/>
          <w:sz w:val="20"/>
          <w:szCs w:val="20"/>
        </w:rPr>
        <w:t xml:space="preserve">, </w:t>
      </w:r>
      <w:r w:rsidRPr="00AB70DE">
        <w:rPr>
          <w:rFonts w:ascii="Arial" w:hAnsi="Arial" w:cs="Arial"/>
          <w:bCs/>
          <w:sz w:val="20"/>
          <w:szCs w:val="20"/>
        </w:rPr>
        <w:t xml:space="preserve">conforme </w:t>
      </w:r>
      <w:r w:rsidRPr="00AB70DE">
        <w:rPr>
          <w:rFonts w:ascii="Arial" w:hAnsi="Arial" w:cs="Arial"/>
          <w:sz w:val="20"/>
          <w:szCs w:val="20"/>
        </w:rPr>
        <w:t xml:space="preserve">Ata de Julgamento e Proposta de Preços, parte integrante da licitação na Modalidade </w:t>
      </w:r>
      <w:r w:rsidRPr="00AB70DE">
        <w:rPr>
          <w:rFonts w:ascii="Arial" w:hAnsi="Arial" w:cs="Arial"/>
          <w:b/>
          <w:sz w:val="20"/>
          <w:szCs w:val="20"/>
        </w:rPr>
        <w:t xml:space="preserve">Pregão </w:t>
      </w:r>
      <w:r w:rsidR="000821B9" w:rsidRPr="00AB70DE">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0DC1CC00" w14:textId="77777777" w:rsidR="00E42904" w:rsidRPr="00470A55" w:rsidRDefault="00E42904" w:rsidP="0030486D">
      <w:pPr>
        <w:jc w:val="both"/>
        <w:rPr>
          <w:rFonts w:ascii="Arial" w:hAnsi="Arial" w:cs="Arial"/>
          <w:smallCaps/>
          <w:sz w:val="20"/>
          <w:szCs w:val="20"/>
        </w:rPr>
      </w:pPr>
    </w:p>
    <w:p w14:paraId="5EBBC3A3"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644D216C"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7E082AEF" w14:textId="77777777" w:rsidR="00E42904" w:rsidRPr="00470A55" w:rsidRDefault="00E42904" w:rsidP="0030486D">
      <w:pPr>
        <w:pStyle w:val="Normaljustificado"/>
        <w:rPr>
          <w:sz w:val="20"/>
          <w:szCs w:val="20"/>
        </w:rPr>
      </w:pPr>
    </w:p>
    <w:p w14:paraId="1A6418F3"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0D1DDB27"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4D6D1579"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CDDA68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0E4ABEF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648D0AD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11E565F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2884C337"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0841E7B4" w14:textId="77777777" w:rsidR="00EE0062" w:rsidRPr="00470A55" w:rsidRDefault="00EE0062" w:rsidP="0030486D">
      <w:pPr>
        <w:autoSpaceDE w:val="0"/>
        <w:autoSpaceDN w:val="0"/>
        <w:adjustRightInd w:val="0"/>
        <w:jc w:val="both"/>
        <w:rPr>
          <w:rFonts w:ascii="Arial" w:hAnsi="Arial" w:cs="Arial"/>
          <w:sz w:val="20"/>
          <w:szCs w:val="20"/>
        </w:rPr>
      </w:pPr>
    </w:p>
    <w:p w14:paraId="6362AC3F"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5B76CE24"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77CF3270" w14:textId="65E57F90"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w:t>
      </w:r>
      <w:r w:rsidR="00CC3B2F" w:rsidRPr="00CC3B2F">
        <w:rPr>
          <w:rFonts w:ascii="Arial" w:hAnsi="Arial" w:cs="Arial"/>
          <w:sz w:val="20"/>
          <w:szCs w:val="20"/>
        </w:rPr>
        <w:t>O serviço deverá ocorrer conforme previsto no edital, e de acordo com a</w:t>
      </w:r>
      <w:r w:rsidR="00CC3B2F">
        <w:rPr>
          <w:rFonts w:ascii="Arial" w:hAnsi="Arial" w:cs="Arial"/>
          <w:sz w:val="20"/>
          <w:szCs w:val="20"/>
        </w:rPr>
        <w:t xml:space="preserve"> </w:t>
      </w:r>
      <w:r w:rsidR="00CC3B2F" w:rsidRPr="00CC3B2F">
        <w:rPr>
          <w:rFonts w:ascii="Arial" w:hAnsi="Arial" w:cs="Arial"/>
          <w:sz w:val="20"/>
          <w:szCs w:val="20"/>
        </w:rPr>
        <w:t>solicitação da Secretaria requisitante, no prazo máximo estipulado no Termo de Referência, contados do recebimento da ordem de fornecimento</w:t>
      </w:r>
      <w:r w:rsidRPr="00470A55">
        <w:rPr>
          <w:rFonts w:ascii="Arial" w:hAnsi="Arial" w:cs="Arial"/>
          <w:sz w:val="20"/>
          <w:szCs w:val="20"/>
        </w:rPr>
        <w:t>.</w:t>
      </w:r>
    </w:p>
    <w:p w14:paraId="62CEDA16"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3491714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14:paraId="4AB4AC14" w14:textId="0A9F361F"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w:t>
      </w:r>
      <w:r w:rsidR="003102E8" w:rsidRPr="00470A55">
        <w:rPr>
          <w:rFonts w:ascii="Arial" w:hAnsi="Arial" w:cs="Arial"/>
          <w:sz w:val="20"/>
          <w:szCs w:val="20"/>
        </w:rPr>
        <w:t>entrega, observação</w:t>
      </w:r>
      <w:r w:rsidRPr="00470A55">
        <w:rPr>
          <w:rFonts w:ascii="Arial" w:hAnsi="Arial" w:cs="Arial"/>
          <w:sz w:val="20"/>
          <w:szCs w:val="20"/>
        </w:rPr>
        <w:t xml:space="preserve"> e recebimento definitivo constam no Termo de Referência e ETP, deste Contrato.</w:t>
      </w:r>
    </w:p>
    <w:p w14:paraId="103A66F1"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14:paraId="2B8BDFB4" w14:textId="77777777" w:rsidR="00E42904" w:rsidRPr="00470A55" w:rsidRDefault="00E42904" w:rsidP="0030486D">
      <w:pPr>
        <w:jc w:val="both"/>
        <w:rPr>
          <w:rFonts w:ascii="Arial" w:hAnsi="Arial" w:cs="Arial"/>
          <w:smallCaps/>
          <w:sz w:val="20"/>
          <w:szCs w:val="20"/>
        </w:rPr>
      </w:pPr>
    </w:p>
    <w:p w14:paraId="3011C00D"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61B1AA6D" w14:textId="0ECFABC6" w:rsidR="00064E99" w:rsidRPr="00064E99" w:rsidRDefault="00DD6B04" w:rsidP="00064E99">
      <w:pPr>
        <w:autoSpaceDE w:val="0"/>
        <w:autoSpaceDN w:val="0"/>
        <w:adjustRightInd w:val="0"/>
        <w:jc w:val="both"/>
        <w:rPr>
          <w:rFonts w:ascii="Arial" w:hAnsi="Arial" w:cs="Arial"/>
          <w:sz w:val="20"/>
          <w:szCs w:val="20"/>
        </w:rPr>
      </w:pPr>
      <w:r w:rsidRPr="00602746">
        <w:rPr>
          <w:rFonts w:ascii="Arial" w:hAnsi="Arial" w:cs="Arial"/>
          <w:sz w:val="20"/>
          <w:szCs w:val="20"/>
        </w:rPr>
        <w:t>6</w:t>
      </w:r>
      <w:r w:rsidR="00E42904" w:rsidRPr="00602746">
        <w:rPr>
          <w:rFonts w:ascii="Arial" w:hAnsi="Arial" w:cs="Arial"/>
          <w:sz w:val="20"/>
          <w:szCs w:val="20"/>
        </w:rPr>
        <w:t xml:space="preserve">.1 – </w:t>
      </w:r>
      <w:r w:rsidR="00064E99" w:rsidRPr="00064E99">
        <w:rPr>
          <w:rFonts w:ascii="Arial" w:hAnsi="Arial" w:cs="Arial"/>
          <w:sz w:val="20"/>
          <w:szCs w:val="20"/>
        </w:rPr>
        <w:t xml:space="preserve">Os serviços deverão ser executados de acordo com aqueles adjudicados e especificados na </w:t>
      </w:r>
      <w:r w:rsidR="00064E99">
        <w:rPr>
          <w:rFonts w:ascii="Arial" w:hAnsi="Arial" w:cs="Arial"/>
          <w:sz w:val="20"/>
          <w:szCs w:val="20"/>
        </w:rPr>
        <w:t>P</w:t>
      </w:r>
      <w:r w:rsidR="00064E99" w:rsidRPr="00064E99">
        <w:rPr>
          <w:rFonts w:ascii="Arial" w:hAnsi="Arial" w:cs="Arial"/>
          <w:sz w:val="20"/>
          <w:szCs w:val="20"/>
        </w:rPr>
        <w:t>roposta</w:t>
      </w:r>
      <w:r w:rsidR="00064E99">
        <w:rPr>
          <w:rFonts w:ascii="Arial" w:hAnsi="Arial" w:cs="Arial"/>
          <w:sz w:val="20"/>
          <w:szCs w:val="20"/>
        </w:rPr>
        <w:t xml:space="preserve"> de Preços e no Termo de Referência</w:t>
      </w:r>
      <w:r w:rsidR="00064E99" w:rsidRPr="00064E99">
        <w:rPr>
          <w:rFonts w:ascii="Arial" w:hAnsi="Arial" w:cs="Arial"/>
          <w:sz w:val="20"/>
          <w:szCs w:val="20"/>
        </w:rPr>
        <w:t xml:space="preserve">, dentro do prazo legal, deverão ser de 1ª qualidade e efetuados com esmero, dedicação e presteza. </w:t>
      </w:r>
    </w:p>
    <w:p w14:paraId="77E4104E" w14:textId="2A541C5F"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.2 – O(s) profissional(is) deverá(ão) ter experiência na execução dos trabalhos objeto da presente licitação;</w:t>
      </w:r>
    </w:p>
    <w:p w14:paraId="03527215" w14:textId="71463E6F"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.3 – A licitante vencedora deverá prestar esclarecimentos ao contratante sobre eventuais atos ou fatos notificados que o envolva independente de solicitação;</w:t>
      </w:r>
    </w:p>
    <w:p w14:paraId="0CEF38EB" w14:textId="4C459231"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.4 – Em todos os casos de prestação de serviços aplicam-se, subsidiariamente, no que couberem, as disposições da Lei n°. 8.078 de 11/09/90 – Código de Defesa do Consumidor;</w:t>
      </w:r>
    </w:p>
    <w:p w14:paraId="50674612" w14:textId="65BF3885"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.5 – Todas as despesas e custos relativos à execução dos serviços de mão de obra, bem como os materiais utilizados para efetuar os serviços e quaisquer despesas decorrentes de impostos, encargos sociais, ou outros custos de obrigações trabalhistas e previdenciárias que recaiam sobre os serviços contratados, correrão por conta exclusiva da licitante vencedora sem qualquer ônus ou solidariedade por parte do Município;</w:t>
      </w:r>
    </w:p>
    <w:p w14:paraId="24F801F0" w14:textId="01A30DE6"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.6 – O preço a ser oferecido deverá ser elaborado considerando todas as disposições contidas neste termo.</w:t>
      </w:r>
    </w:p>
    <w:p w14:paraId="17BEA5CE" w14:textId="5A3C7FFD"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 xml:space="preserve">.7 – </w:t>
      </w:r>
      <w:proofErr w:type="gramStart"/>
      <w:r w:rsidRPr="00064E99">
        <w:rPr>
          <w:rFonts w:ascii="Arial" w:hAnsi="Arial" w:cs="Arial"/>
          <w:sz w:val="20"/>
          <w:szCs w:val="20"/>
        </w:rPr>
        <w:t>A CONTRATADA prestarão</w:t>
      </w:r>
      <w:proofErr w:type="gramEnd"/>
      <w:r w:rsidRPr="00064E99">
        <w:rPr>
          <w:rFonts w:ascii="Arial" w:hAnsi="Arial" w:cs="Arial"/>
          <w:sz w:val="20"/>
          <w:szCs w:val="20"/>
        </w:rPr>
        <w:t xml:space="preserve"> os serviços seguindo a sua metodologia de trabalho conforme descrita abaixo: </w:t>
      </w:r>
    </w:p>
    <w:p w14:paraId="07EB9A3E" w14:textId="77777777" w:rsidR="00064E99" w:rsidRPr="00064E99" w:rsidRDefault="00064E99" w:rsidP="00064E99">
      <w:pPr>
        <w:autoSpaceDE w:val="0"/>
        <w:autoSpaceDN w:val="0"/>
        <w:adjustRightInd w:val="0"/>
        <w:jc w:val="both"/>
        <w:rPr>
          <w:rFonts w:ascii="Arial" w:hAnsi="Arial" w:cs="Arial"/>
          <w:sz w:val="20"/>
          <w:szCs w:val="20"/>
        </w:rPr>
      </w:pPr>
    </w:p>
    <w:p w14:paraId="7488FE28" w14:textId="77777777" w:rsidR="00064E99" w:rsidRPr="00064E99" w:rsidRDefault="00064E99" w:rsidP="00064E99">
      <w:pPr>
        <w:autoSpaceDE w:val="0"/>
        <w:autoSpaceDN w:val="0"/>
        <w:adjustRightInd w:val="0"/>
        <w:jc w:val="both"/>
        <w:rPr>
          <w:rFonts w:ascii="Arial" w:hAnsi="Arial" w:cs="Arial"/>
          <w:sz w:val="20"/>
          <w:szCs w:val="20"/>
        </w:rPr>
      </w:pPr>
      <w:r w:rsidRPr="00064E99">
        <w:rPr>
          <w:rFonts w:ascii="Arial" w:hAnsi="Arial" w:cs="Arial"/>
          <w:sz w:val="20"/>
          <w:szCs w:val="20"/>
        </w:rPr>
        <w:t>a)</w:t>
      </w:r>
      <w:r w:rsidRPr="00064E99">
        <w:rPr>
          <w:rFonts w:ascii="Arial" w:hAnsi="Arial" w:cs="Arial"/>
          <w:sz w:val="20"/>
          <w:szCs w:val="20"/>
        </w:rPr>
        <w:tab/>
        <w:t>A Clínica deverá oferecer a possibilidade de internação em caráter involuntário e compulsório;</w:t>
      </w:r>
    </w:p>
    <w:p w14:paraId="468B493B" w14:textId="77777777" w:rsidR="00064E99" w:rsidRPr="00064E99" w:rsidRDefault="00064E99" w:rsidP="00064E99">
      <w:pPr>
        <w:autoSpaceDE w:val="0"/>
        <w:autoSpaceDN w:val="0"/>
        <w:adjustRightInd w:val="0"/>
        <w:jc w:val="both"/>
        <w:rPr>
          <w:rFonts w:ascii="Arial" w:hAnsi="Arial" w:cs="Arial"/>
          <w:sz w:val="20"/>
          <w:szCs w:val="20"/>
        </w:rPr>
      </w:pPr>
      <w:r w:rsidRPr="00064E99">
        <w:rPr>
          <w:rFonts w:ascii="Arial" w:hAnsi="Arial" w:cs="Arial"/>
          <w:sz w:val="20"/>
          <w:szCs w:val="20"/>
        </w:rPr>
        <w:t>b)</w:t>
      </w:r>
      <w:r w:rsidRPr="00064E99">
        <w:rPr>
          <w:rFonts w:ascii="Arial" w:hAnsi="Arial" w:cs="Arial"/>
          <w:sz w:val="20"/>
          <w:szCs w:val="20"/>
        </w:rPr>
        <w:tab/>
        <w:t xml:space="preserve">Tratamento em caráter hospitalar conforme a necessidade constatada pela equipe multidisciplinar; </w:t>
      </w:r>
    </w:p>
    <w:p w14:paraId="68852A48" w14:textId="77777777" w:rsidR="00064E99" w:rsidRPr="00064E99" w:rsidRDefault="00064E99" w:rsidP="00064E99">
      <w:pPr>
        <w:autoSpaceDE w:val="0"/>
        <w:autoSpaceDN w:val="0"/>
        <w:adjustRightInd w:val="0"/>
        <w:jc w:val="both"/>
        <w:rPr>
          <w:rFonts w:ascii="Arial" w:hAnsi="Arial" w:cs="Arial"/>
          <w:sz w:val="20"/>
          <w:szCs w:val="20"/>
        </w:rPr>
      </w:pPr>
      <w:r w:rsidRPr="00064E99">
        <w:rPr>
          <w:rFonts w:ascii="Arial" w:hAnsi="Arial" w:cs="Arial"/>
          <w:sz w:val="20"/>
          <w:szCs w:val="20"/>
        </w:rPr>
        <w:t>c)</w:t>
      </w:r>
      <w:r w:rsidRPr="00064E99">
        <w:rPr>
          <w:rFonts w:ascii="Arial" w:hAnsi="Arial" w:cs="Arial"/>
          <w:sz w:val="20"/>
          <w:szCs w:val="20"/>
        </w:rPr>
        <w:tab/>
        <w:t xml:space="preserve">Estrutura de consultórios para atendimento ambulatorial após o período de internação, a fim de dar continuidade as intervenções sem rompimento com o vínculo adquirido no processo, bem como, garantir a reintegração do indivíduo ao meio familiar social; </w:t>
      </w:r>
    </w:p>
    <w:p w14:paraId="57B401CB" w14:textId="77777777" w:rsidR="00064E99" w:rsidRPr="00064E99" w:rsidRDefault="00064E99" w:rsidP="00064E99">
      <w:pPr>
        <w:autoSpaceDE w:val="0"/>
        <w:autoSpaceDN w:val="0"/>
        <w:adjustRightInd w:val="0"/>
        <w:jc w:val="both"/>
        <w:rPr>
          <w:rFonts w:ascii="Arial" w:hAnsi="Arial" w:cs="Arial"/>
          <w:sz w:val="20"/>
          <w:szCs w:val="20"/>
        </w:rPr>
      </w:pPr>
      <w:r w:rsidRPr="00064E99">
        <w:rPr>
          <w:rFonts w:ascii="Arial" w:hAnsi="Arial" w:cs="Arial"/>
          <w:sz w:val="20"/>
          <w:szCs w:val="20"/>
        </w:rPr>
        <w:t>d)</w:t>
      </w:r>
      <w:r w:rsidRPr="00064E99">
        <w:rPr>
          <w:rFonts w:ascii="Arial" w:hAnsi="Arial" w:cs="Arial"/>
          <w:sz w:val="20"/>
          <w:szCs w:val="20"/>
        </w:rPr>
        <w:tab/>
        <w:t xml:space="preserve">Oferecer trabalho de abordagem cógnito comportamental e abordagem psicanalítica, visando o desenvolvimento nas relações interpessoais, sistema de disciplina, organização, </w:t>
      </w:r>
      <w:proofErr w:type="gramStart"/>
      <w:r w:rsidRPr="00064E99">
        <w:rPr>
          <w:rFonts w:ascii="Arial" w:hAnsi="Arial" w:cs="Arial"/>
          <w:sz w:val="20"/>
          <w:szCs w:val="20"/>
        </w:rPr>
        <w:t>auto cuidado</w:t>
      </w:r>
      <w:proofErr w:type="gramEnd"/>
      <w:r w:rsidRPr="00064E99">
        <w:rPr>
          <w:rFonts w:ascii="Arial" w:hAnsi="Arial" w:cs="Arial"/>
          <w:sz w:val="20"/>
          <w:szCs w:val="20"/>
        </w:rPr>
        <w:t>, ambiente terapêutico e de reeducação;</w:t>
      </w:r>
    </w:p>
    <w:p w14:paraId="540E0DEF" w14:textId="2FB5A954" w:rsidR="00602746" w:rsidRPr="00602746" w:rsidRDefault="00064E99" w:rsidP="00064E99">
      <w:pPr>
        <w:autoSpaceDE w:val="0"/>
        <w:autoSpaceDN w:val="0"/>
        <w:adjustRightInd w:val="0"/>
        <w:jc w:val="both"/>
        <w:rPr>
          <w:rFonts w:ascii="Arial" w:hAnsi="Arial" w:cs="Arial"/>
          <w:sz w:val="20"/>
          <w:szCs w:val="20"/>
        </w:rPr>
      </w:pPr>
      <w:r w:rsidRPr="00064E99">
        <w:rPr>
          <w:rFonts w:ascii="Arial" w:hAnsi="Arial" w:cs="Arial"/>
          <w:sz w:val="20"/>
          <w:szCs w:val="20"/>
        </w:rPr>
        <w:t>e)</w:t>
      </w:r>
      <w:r w:rsidRPr="00064E99">
        <w:rPr>
          <w:rFonts w:ascii="Arial" w:hAnsi="Arial" w:cs="Arial"/>
          <w:sz w:val="20"/>
          <w:szCs w:val="20"/>
        </w:rPr>
        <w:tab/>
        <w:t>O tratamento deverá conter as fases de desintoxicação, aceitação e reinserção social realizados conforme o Plano Terapêutico elaborado pela instituição</w:t>
      </w:r>
      <w:r w:rsidR="00602746" w:rsidRPr="00602746">
        <w:rPr>
          <w:rFonts w:ascii="Arial" w:hAnsi="Arial" w:cs="Arial"/>
          <w:sz w:val="20"/>
          <w:szCs w:val="20"/>
        </w:rPr>
        <w:t>.</w:t>
      </w:r>
    </w:p>
    <w:p w14:paraId="39E737D6" w14:textId="77777777" w:rsidR="00EE0062" w:rsidRPr="00470A55" w:rsidRDefault="00EE0062" w:rsidP="0030486D">
      <w:pPr>
        <w:autoSpaceDE w:val="0"/>
        <w:autoSpaceDN w:val="0"/>
        <w:adjustRightInd w:val="0"/>
        <w:ind w:left="284"/>
        <w:jc w:val="both"/>
        <w:rPr>
          <w:rFonts w:ascii="Arial" w:hAnsi="Arial" w:cs="Arial"/>
          <w:sz w:val="20"/>
          <w:szCs w:val="20"/>
        </w:rPr>
      </w:pPr>
    </w:p>
    <w:p w14:paraId="7655F2B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A4D5ED9"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653C9B2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6118E55B" w14:textId="77777777" w:rsidR="00DD6B04" w:rsidRPr="00470A55" w:rsidRDefault="00DD6B04" w:rsidP="0030486D">
      <w:pPr>
        <w:autoSpaceDE w:val="0"/>
        <w:autoSpaceDN w:val="0"/>
        <w:adjustRightInd w:val="0"/>
        <w:ind w:left="284"/>
        <w:jc w:val="both"/>
        <w:rPr>
          <w:rFonts w:ascii="Arial" w:hAnsi="Arial" w:cs="Arial"/>
          <w:sz w:val="20"/>
          <w:szCs w:val="20"/>
        </w:rPr>
      </w:pPr>
    </w:p>
    <w:p w14:paraId="1323CB1F"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5F342FCA"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701A35D1" w14:textId="77777777" w:rsidR="00EE0062" w:rsidRPr="00470A55" w:rsidRDefault="00EE0062" w:rsidP="0030486D">
      <w:pPr>
        <w:autoSpaceDE w:val="0"/>
        <w:autoSpaceDN w:val="0"/>
        <w:adjustRightInd w:val="0"/>
        <w:ind w:left="284"/>
        <w:jc w:val="both"/>
        <w:rPr>
          <w:rFonts w:ascii="Arial" w:hAnsi="Arial" w:cs="Arial"/>
          <w:sz w:val="20"/>
          <w:szCs w:val="20"/>
        </w:rPr>
      </w:pPr>
    </w:p>
    <w:p w14:paraId="388F802C"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434EB8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2D3C8830"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064173E1" w14:textId="77777777" w:rsidR="00EE0062" w:rsidRPr="00470A55" w:rsidRDefault="00EE0062" w:rsidP="0030486D">
      <w:pPr>
        <w:pStyle w:val="Normaljustificado"/>
        <w:rPr>
          <w:b w:val="0"/>
          <w:sz w:val="20"/>
          <w:szCs w:val="20"/>
        </w:rPr>
      </w:pPr>
      <w:r w:rsidRPr="00470A55">
        <w:rPr>
          <w:b w:val="0"/>
          <w:sz w:val="20"/>
          <w:szCs w:val="20"/>
        </w:rPr>
        <w:t>b. multas.</w:t>
      </w:r>
    </w:p>
    <w:p w14:paraId="18073B6F"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87FC9BE"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096B75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14:paraId="7A8BB7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e as demais penalidades previstas são as seguintes:</w:t>
      </w:r>
    </w:p>
    <w:p w14:paraId="5D0FE8FC"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4669FB91"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AE4B25B"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29B2E3D"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7649CAA0"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7EF4E9F"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02A7CBD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Pr>
          <w:b w:val="0"/>
          <w:sz w:val="20"/>
          <w:szCs w:val="20"/>
        </w:rPr>
        <w:t xml:space="preserve"> </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14:paraId="7A445CD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14:paraId="2BAA542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14:paraId="406A9DC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14:paraId="5532C330" w14:textId="77777777" w:rsidR="00EE0062" w:rsidRPr="00470A55" w:rsidRDefault="00EE0062" w:rsidP="0030486D">
      <w:pPr>
        <w:autoSpaceDE w:val="0"/>
        <w:autoSpaceDN w:val="0"/>
        <w:adjustRightInd w:val="0"/>
        <w:ind w:left="284"/>
        <w:jc w:val="both"/>
        <w:rPr>
          <w:rFonts w:ascii="Arial" w:hAnsi="Arial" w:cs="Arial"/>
          <w:sz w:val="20"/>
          <w:szCs w:val="20"/>
        </w:rPr>
      </w:pPr>
    </w:p>
    <w:p w14:paraId="1776EC9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8603D9E"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2F28B688" w14:textId="77777777"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14:paraId="47EF5AF8"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desatendimento às determinações necessárias à execução contratual;</w:t>
      </w:r>
    </w:p>
    <w:p w14:paraId="4481B49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14:paraId="3EF9A5D3"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14:paraId="0A5B667F"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Pr>
          <w:b w:val="0"/>
          <w:sz w:val="20"/>
          <w:szCs w:val="20"/>
        </w:rPr>
        <w:t xml:space="preserve"> </w:t>
      </w:r>
      <w:r w:rsidR="004B2D93" w:rsidRPr="00470A55">
        <w:rPr>
          <w:bCs w:val="0"/>
          <w:sz w:val="20"/>
          <w:szCs w:val="20"/>
        </w:rPr>
        <w:t>–</w:t>
      </w:r>
      <w:r w:rsidR="00F83B95" w:rsidRPr="00470A55">
        <w:rPr>
          <w:b w:val="0"/>
          <w:sz w:val="20"/>
          <w:szCs w:val="20"/>
        </w:rPr>
        <w:t xml:space="preserve"> Razões de interesse público, devidamente justificados;</w:t>
      </w:r>
    </w:p>
    <w:p w14:paraId="6F77DD9E"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647DDB2D"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14:paraId="4B4E330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120859AE" w14:textId="77777777"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Pr>
          <w:b w:val="0"/>
          <w:sz w:val="20"/>
          <w:szCs w:val="20"/>
        </w:rPr>
        <w:t xml:space="preserve"> </w:t>
      </w:r>
      <w:r w:rsidR="004B2D93" w:rsidRPr="00470A55">
        <w:rPr>
          <w:bCs w:val="0"/>
          <w:sz w:val="20"/>
          <w:szCs w:val="20"/>
        </w:rPr>
        <w:t>–</w:t>
      </w:r>
      <w:r w:rsidR="00F83B95" w:rsidRPr="00470A55">
        <w:rPr>
          <w:b w:val="0"/>
          <w:sz w:val="20"/>
          <w:szCs w:val="20"/>
        </w:rPr>
        <w:t xml:space="preserve">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5651C49" w14:textId="77777777" w:rsidR="00AE2723" w:rsidRPr="00470A55" w:rsidRDefault="00AE2723" w:rsidP="0030486D">
      <w:pPr>
        <w:pStyle w:val="Normaljustificado"/>
        <w:rPr>
          <w:sz w:val="20"/>
          <w:szCs w:val="20"/>
        </w:rPr>
      </w:pPr>
    </w:p>
    <w:p w14:paraId="72FAFF92" w14:textId="77777777" w:rsidR="00E42904" w:rsidRPr="00470A55" w:rsidRDefault="00E42904" w:rsidP="0030486D">
      <w:pPr>
        <w:pStyle w:val="Normaljustificado"/>
        <w:rPr>
          <w:sz w:val="20"/>
          <w:szCs w:val="20"/>
        </w:rPr>
      </w:pPr>
      <w:r w:rsidRPr="00470A55">
        <w:rPr>
          <w:sz w:val="20"/>
          <w:szCs w:val="20"/>
        </w:rPr>
        <w:t>CLÁUSULA DÉCIMA PRIMEIRA – DA RESCISÃO</w:t>
      </w:r>
    </w:p>
    <w:p w14:paraId="222B8930"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7B3AC7B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190D543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2F64581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37940DD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45E5019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7D7B1F6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77707D9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318E2B1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3617341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33356AE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2353345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4A0C3404"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13456B1" w14:textId="77777777" w:rsidR="00242177" w:rsidRPr="00470A55" w:rsidRDefault="00242177" w:rsidP="0030486D">
      <w:pPr>
        <w:jc w:val="both"/>
        <w:rPr>
          <w:rFonts w:ascii="Arial" w:hAnsi="Arial" w:cs="Arial"/>
          <w:sz w:val="20"/>
          <w:szCs w:val="20"/>
        </w:rPr>
      </w:pPr>
    </w:p>
    <w:p w14:paraId="5FEEAAF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622126A2"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CD40672" w14:textId="77777777" w:rsidR="00E42904" w:rsidRPr="00470A55" w:rsidRDefault="00E42904" w:rsidP="0030486D">
      <w:pPr>
        <w:pStyle w:val="Normaljustificado"/>
        <w:rPr>
          <w:b w:val="0"/>
          <w:sz w:val="20"/>
          <w:szCs w:val="20"/>
        </w:rPr>
      </w:pPr>
    </w:p>
    <w:p w14:paraId="5D0804F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7B3C231"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62D7D55" w14:textId="77777777" w:rsidR="008A36BB" w:rsidRPr="00470A55" w:rsidRDefault="008A36BB" w:rsidP="0030486D">
      <w:pPr>
        <w:pStyle w:val="Normaljustificado"/>
        <w:rPr>
          <w:b w:val="0"/>
          <w:color w:val="auto"/>
          <w:sz w:val="20"/>
          <w:szCs w:val="20"/>
        </w:rPr>
      </w:pPr>
    </w:p>
    <w:p w14:paraId="7A2E142C"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54C8C435" w14:textId="77777777" w:rsidR="008A36BB" w:rsidRPr="00470A55" w:rsidRDefault="008A36BB" w:rsidP="0030486D">
      <w:pPr>
        <w:pStyle w:val="Normaljustificado"/>
        <w:rPr>
          <w:b w:val="0"/>
          <w:sz w:val="20"/>
          <w:szCs w:val="20"/>
        </w:rPr>
      </w:pPr>
      <w:r w:rsidRPr="00470A55">
        <w:rPr>
          <w:b w:val="0"/>
          <w:sz w:val="20"/>
          <w:szCs w:val="20"/>
        </w:rPr>
        <w:t>14.1</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14:paraId="351C1892" w14:textId="77777777" w:rsidR="008A36BB" w:rsidRPr="00470A55" w:rsidRDefault="008A36BB" w:rsidP="0030486D">
      <w:pPr>
        <w:pStyle w:val="Normaljustificado"/>
        <w:rPr>
          <w:b w:val="0"/>
          <w:sz w:val="20"/>
          <w:szCs w:val="20"/>
        </w:rPr>
      </w:pPr>
      <w:r w:rsidRPr="00470A55">
        <w:rPr>
          <w:b w:val="0"/>
          <w:sz w:val="20"/>
          <w:szCs w:val="20"/>
        </w:rPr>
        <w:t>14.2</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11E7616C" w14:textId="77777777" w:rsidR="008A36BB" w:rsidRPr="00470A55" w:rsidRDefault="008A36BB" w:rsidP="0030486D">
      <w:pPr>
        <w:pStyle w:val="Normaljustificado"/>
        <w:rPr>
          <w:b w:val="0"/>
          <w:sz w:val="20"/>
          <w:szCs w:val="20"/>
        </w:rPr>
      </w:pPr>
    </w:p>
    <w:p w14:paraId="7491318A"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01267C03"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Pr>
          <w:b w:val="0"/>
          <w:sz w:val="20"/>
          <w:szCs w:val="20"/>
        </w:rPr>
        <w:t xml:space="preserve"> </w:t>
      </w:r>
      <w:r w:rsidR="004B2D93" w:rsidRPr="00470A55">
        <w:rPr>
          <w:bCs w:val="0"/>
          <w:sz w:val="20"/>
          <w:szCs w:val="20"/>
        </w:rPr>
        <w:t>–</w:t>
      </w:r>
      <w:r w:rsidRPr="00470A55">
        <w:rPr>
          <w:b w:val="0"/>
          <w:sz w:val="20"/>
          <w:szCs w:val="20"/>
        </w:rPr>
        <w:t xml:space="preserve">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3C7042C0" w14:textId="77777777" w:rsidR="008A36BB" w:rsidRPr="00470A55" w:rsidRDefault="008A36BB" w:rsidP="0030486D">
      <w:pPr>
        <w:pStyle w:val="Normaljustificado"/>
        <w:rPr>
          <w:b w:val="0"/>
          <w:sz w:val="20"/>
          <w:szCs w:val="20"/>
        </w:rPr>
      </w:pPr>
    </w:p>
    <w:p w14:paraId="39BD9A6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39D9B19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F7DF871"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4EB0EF0D"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62AFA48A" w14:textId="77777777"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14:paraId="074822B8" w14:textId="77777777" w:rsidR="00054832" w:rsidRDefault="00054832" w:rsidP="00054832">
      <w:pPr>
        <w:jc w:val="center"/>
        <w:rPr>
          <w:rFonts w:ascii="Arial" w:hAnsi="Arial" w:cs="Arial"/>
          <w:i/>
          <w:sz w:val="16"/>
          <w:szCs w:val="16"/>
        </w:rPr>
      </w:pPr>
      <w:r w:rsidRPr="0079555E">
        <w:rPr>
          <w:rFonts w:ascii="Arial" w:hAnsi="Arial" w:cs="Arial"/>
          <w:i/>
          <w:sz w:val="16"/>
          <w:szCs w:val="16"/>
        </w:rPr>
        <w:t>Prefeito Municipal.</w:t>
      </w:r>
    </w:p>
    <w:p w14:paraId="23EFA22C" w14:textId="77777777" w:rsidR="00587897" w:rsidRPr="00587897" w:rsidRDefault="00587897" w:rsidP="00587897">
      <w:pPr>
        <w:jc w:val="center"/>
        <w:rPr>
          <w:rFonts w:ascii="Arial" w:hAnsi="Arial" w:cs="Arial"/>
          <w:b/>
          <w:i/>
          <w:sz w:val="16"/>
          <w:szCs w:val="16"/>
        </w:rPr>
      </w:pPr>
      <w:r w:rsidRPr="00587897">
        <w:rPr>
          <w:rFonts w:ascii="Arial" w:hAnsi="Arial" w:cs="Arial"/>
          <w:b/>
          <w:i/>
          <w:sz w:val="16"/>
          <w:szCs w:val="16"/>
        </w:rPr>
        <w:t>.....................................................,</w:t>
      </w:r>
    </w:p>
    <w:p w14:paraId="3B2D35CC" w14:textId="77777777" w:rsidR="00587897" w:rsidRPr="00587897" w:rsidRDefault="00587897" w:rsidP="00587897">
      <w:pPr>
        <w:jc w:val="center"/>
        <w:rPr>
          <w:rFonts w:ascii="Arial" w:hAnsi="Arial" w:cs="Arial"/>
          <w:i/>
          <w:sz w:val="16"/>
          <w:szCs w:val="16"/>
        </w:rPr>
      </w:pPr>
      <w:r w:rsidRPr="00587897">
        <w:rPr>
          <w:rFonts w:ascii="Arial" w:hAnsi="Arial" w:cs="Arial"/>
          <w:i/>
          <w:sz w:val="16"/>
          <w:szCs w:val="16"/>
        </w:rPr>
        <w:t>Secretaria Municipal de Saúde.</w:t>
      </w:r>
    </w:p>
    <w:p w14:paraId="7B1FF247" w14:textId="77777777"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14:paraId="139E80BC" w14:textId="77777777" w:rsidR="00054832" w:rsidRPr="0079555E" w:rsidRDefault="00054832" w:rsidP="00054832">
      <w:pPr>
        <w:jc w:val="center"/>
        <w:rPr>
          <w:rFonts w:ascii="Arial" w:hAnsi="Arial" w:cs="Arial"/>
          <w:bCs/>
          <w:i/>
          <w:sz w:val="16"/>
          <w:szCs w:val="16"/>
        </w:rPr>
      </w:pPr>
      <w:r w:rsidRPr="0079555E">
        <w:rPr>
          <w:rFonts w:ascii="Arial" w:hAnsi="Arial" w:cs="Arial"/>
          <w:bCs/>
          <w:i/>
          <w:sz w:val="16"/>
          <w:szCs w:val="16"/>
        </w:rPr>
        <w:t>Contratada</w:t>
      </w:r>
    </w:p>
    <w:p w14:paraId="38348AD1"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52BE55DB" w14:textId="77777777" w:rsidR="00E42904" w:rsidRPr="0079555E" w:rsidRDefault="00E42904" w:rsidP="0030486D">
      <w:pPr>
        <w:jc w:val="both"/>
        <w:rPr>
          <w:rFonts w:ascii="Arial" w:hAnsi="Arial" w:cs="Arial"/>
          <w:b/>
          <w:sz w:val="16"/>
          <w:szCs w:val="16"/>
        </w:rPr>
      </w:pPr>
    </w:p>
    <w:p w14:paraId="6AF09BE8" w14:textId="77777777" w:rsidR="00E42904"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w:t>
      </w:r>
      <w:proofErr w:type="gramStart"/>
      <w:r w:rsidRPr="0079555E">
        <w:rPr>
          <w:rFonts w:ascii="Arial" w:hAnsi="Arial" w:cs="Arial"/>
          <w:b/>
          <w:sz w:val="16"/>
          <w:szCs w:val="16"/>
        </w:rPr>
        <w:t>º)................................</w:t>
      </w:r>
      <w:proofErr w:type="gramEnd"/>
    </w:p>
    <w:p w14:paraId="6E9204FC" w14:textId="77777777" w:rsidR="00587897" w:rsidRDefault="00587897" w:rsidP="0030486D">
      <w:pPr>
        <w:jc w:val="both"/>
        <w:rPr>
          <w:rFonts w:ascii="Arial" w:hAnsi="Arial" w:cs="Arial"/>
          <w:b/>
          <w:sz w:val="16"/>
          <w:szCs w:val="16"/>
        </w:rPr>
      </w:pPr>
    </w:p>
    <w:p w14:paraId="1D510781" w14:textId="77777777" w:rsidR="00587897" w:rsidRPr="0079555E" w:rsidRDefault="00587897" w:rsidP="0030486D">
      <w:pPr>
        <w:jc w:val="both"/>
        <w:rPr>
          <w:rFonts w:ascii="Arial" w:hAnsi="Arial" w:cs="Arial"/>
          <w:b/>
          <w:sz w:val="16"/>
          <w:szCs w:val="16"/>
        </w:rPr>
      </w:pPr>
    </w:p>
    <w:p w14:paraId="5E1241C3" w14:textId="571E1603" w:rsidR="00D14B96" w:rsidRDefault="00587897" w:rsidP="0030486D">
      <w:pPr>
        <w:jc w:val="center"/>
        <w:rPr>
          <w:rFonts w:ascii="Arial" w:hAnsi="Arial" w:cs="Arial"/>
          <w:sz w:val="22"/>
          <w:szCs w:val="22"/>
        </w:rPr>
      </w:pPr>
      <w:r w:rsidRPr="00587897">
        <w:rPr>
          <w:noProof/>
        </w:rPr>
        <w:drawing>
          <wp:inline distT="0" distB="0" distL="0" distR="0" wp14:anchorId="28E29851" wp14:editId="35494663">
            <wp:extent cx="5398770" cy="699770"/>
            <wp:effectExtent l="0" t="0" r="0" b="0"/>
            <wp:docPr id="11680612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8770" cy="699770"/>
                    </a:xfrm>
                    <a:prstGeom prst="rect">
                      <a:avLst/>
                    </a:prstGeom>
                    <a:noFill/>
                    <a:ln>
                      <a:noFill/>
                    </a:ln>
                  </pic:spPr>
                </pic:pic>
              </a:graphicData>
            </a:graphic>
          </wp:inline>
        </w:drawing>
      </w:r>
    </w:p>
    <w:p w14:paraId="7D71B0E0" w14:textId="77777777" w:rsidR="00042EBE" w:rsidRDefault="00042EBE" w:rsidP="0030486D">
      <w:pPr>
        <w:jc w:val="center"/>
        <w:rPr>
          <w:rFonts w:ascii="Arial" w:hAnsi="Arial" w:cs="Arial"/>
          <w:sz w:val="22"/>
          <w:szCs w:val="22"/>
        </w:rPr>
      </w:pPr>
    </w:p>
    <w:p w14:paraId="42034224" w14:textId="77777777" w:rsidR="00F54D06" w:rsidRDefault="00F54D06" w:rsidP="0030486D">
      <w:pPr>
        <w:jc w:val="center"/>
        <w:rPr>
          <w:rFonts w:ascii="Arial" w:hAnsi="Arial" w:cs="Arial"/>
          <w:sz w:val="22"/>
          <w:szCs w:val="22"/>
        </w:rPr>
      </w:pPr>
    </w:p>
    <w:p w14:paraId="20D75AD6" w14:textId="77777777" w:rsidR="00F54D06" w:rsidRDefault="00F54D06" w:rsidP="0030486D">
      <w:pPr>
        <w:jc w:val="center"/>
        <w:rPr>
          <w:rFonts w:ascii="Arial" w:hAnsi="Arial" w:cs="Arial"/>
          <w:sz w:val="22"/>
          <w:szCs w:val="22"/>
        </w:rPr>
      </w:pPr>
    </w:p>
    <w:p w14:paraId="10E6F9ED" w14:textId="77777777" w:rsidR="00F54D06" w:rsidRDefault="00F54D06" w:rsidP="0030486D">
      <w:pPr>
        <w:jc w:val="center"/>
        <w:rPr>
          <w:rFonts w:ascii="Arial" w:hAnsi="Arial" w:cs="Arial"/>
          <w:sz w:val="22"/>
          <w:szCs w:val="22"/>
        </w:rPr>
      </w:pPr>
    </w:p>
    <w:p w14:paraId="374CD193" w14:textId="77777777" w:rsidR="00F54D06" w:rsidRDefault="00F54D06" w:rsidP="0030486D">
      <w:pPr>
        <w:jc w:val="center"/>
        <w:rPr>
          <w:rFonts w:ascii="Arial" w:hAnsi="Arial" w:cs="Arial"/>
          <w:sz w:val="22"/>
          <w:szCs w:val="22"/>
        </w:rPr>
      </w:pPr>
    </w:p>
    <w:p w14:paraId="343F483F" w14:textId="77777777" w:rsidR="00F54D06" w:rsidRDefault="00F54D06" w:rsidP="0030486D">
      <w:pPr>
        <w:jc w:val="center"/>
        <w:rPr>
          <w:rFonts w:ascii="Arial" w:hAnsi="Arial" w:cs="Arial"/>
          <w:sz w:val="22"/>
          <w:szCs w:val="22"/>
        </w:rPr>
      </w:pPr>
    </w:p>
    <w:p w14:paraId="37825654" w14:textId="77777777" w:rsidR="00F54D06" w:rsidRDefault="00F54D06" w:rsidP="0030486D">
      <w:pPr>
        <w:jc w:val="center"/>
        <w:rPr>
          <w:rFonts w:ascii="Arial" w:hAnsi="Arial" w:cs="Arial"/>
          <w:sz w:val="22"/>
          <w:szCs w:val="22"/>
        </w:rPr>
      </w:pPr>
    </w:p>
    <w:p w14:paraId="3241B0F0" w14:textId="77777777" w:rsidR="00F54D06" w:rsidRDefault="00F54D06" w:rsidP="0030486D">
      <w:pPr>
        <w:jc w:val="center"/>
        <w:rPr>
          <w:rFonts w:ascii="Arial" w:hAnsi="Arial" w:cs="Arial"/>
          <w:sz w:val="22"/>
          <w:szCs w:val="22"/>
        </w:rPr>
      </w:pPr>
    </w:p>
    <w:p w14:paraId="0027B1A6" w14:textId="77777777" w:rsidR="00F54D06" w:rsidRDefault="00F54D06" w:rsidP="0030486D">
      <w:pPr>
        <w:jc w:val="center"/>
        <w:rPr>
          <w:rFonts w:ascii="Arial" w:hAnsi="Arial" w:cs="Arial"/>
          <w:sz w:val="22"/>
          <w:szCs w:val="22"/>
        </w:rPr>
      </w:pPr>
    </w:p>
    <w:p w14:paraId="07B3A7BF" w14:textId="77777777" w:rsidR="00F54D06" w:rsidRDefault="00F54D06" w:rsidP="0030486D">
      <w:pPr>
        <w:jc w:val="center"/>
        <w:rPr>
          <w:rFonts w:ascii="Arial" w:hAnsi="Arial" w:cs="Arial"/>
          <w:sz w:val="22"/>
          <w:szCs w:val="22"/>
        </w:rPr>
      </w:pPr>
    </w:p>
    <w:p w14:paraId="63F152C3" w14:textId="77777777" w:rsidR="00F54D06" w:rsidRDefault="00F54D06" w:rsidP="0030486D">
      <w:pPr>
        <w:jc w:val="center"/>
        <w:rPr>
          <w:rFonts w:ascii="Arial" w:hAnsi="Arial" w:cs="Arial"/>
          <w:sz w:val="22"/>
          <w:szCs w:val="22"/>
        </w:rPr>
      </w:pPr>
    </w:p>
    <w:p w14:paraId="0AB33B31" w14:textId="77777777" w:rsidR="00F54D06" w:rsidRDefault="00F54D06" w:rsidP="0030486D">
      <w:pPr>
        <w:jc w:val="center"/>
        <w:rPr>
          <w:rFonts w:ascii="Arial" w:hAnsi="Arial" w:cs="Arial"/>
          <w:sz w:val="22"/>
          <w:szCs w:val="22"/>
        </w:rPr>
      </w:pPr>
    </w:p>
    <w:p w14:paraId="2B52100F" w14:textId="77777777" w:rsidR="00F54D06" w:rsidRDefault="00F54D06" w:rsidP="0030486D">
      <w:pPr>
        <w:jc w:val="center"/>
        <w:rPr>
          <w:rFonts w:ascii="Arial" w:hAnsi="Arial" w:cs="Arial"/>
          <w:sz w:val="22"/>
          <w:szCs w:val="22"/>
        </w:rPr>
      </w:pPr>
    </w:p>
    <w:p w14:paraId="33EACBB0" w14:textId="77777777" w:rsidR="00F54D06" w:rsidRDefault="00F54D06" w:rsidP="0030486D">
      <w:pPr>
        <w:jc w:val="center"/>
        <w:rPr>
          <w:rFonts w:ascii="Arial" w:hAnsi="Arial" w:cs="Arial"/>
          <w:sz w:val="22"/>
          <w:szCs w:val="22"/>
        </w:rPr>
      </w:pPr>
    </w:p>
    <w:p w14:paraId="5B329ACD" w14:textId="77777777" w:rsidR="00F54D06" w:rsidRDefault="00F54D06" w:rsidP="0030486D">
      <w:pPr>
        <w:jc w:val="center"/>
        <w:rPr>
          <w:rFonts w:ascii="Arial" w:hAnsi="Arial" w:cs="Arial"/>
          <w:sz w:val="22"/>
          <w:szCs w:val="22"/>
        </w:rPr>
      </w:pPr>
    </w:p>
    <w:p w14:paraId="4E256150" w14:textId="77777777" w:rsidR="00F54D06" w:rsidRDefault="00F54D06" w:rsidP="0030486D">
      <w:pPr>
        <w:jc w:val="center"/>
        <w:rPr>
          <w:rFonts w:ascii="Arial" w:hAnsi="Arial" w:cs="Arial"/>
          <w:sz w:val="22"/>
          <w:szCs w:val="22"/>
        </w:rPr>
      </w:pPr>
    </w:p>
    <w:p w14:paraId="74D2C364" w14:textId="77777777" w:rsidR="00F54D06" w:rsidRDefault="00F54D06" w:rsidP="0030486D">
      <w:pPr>
        <w:jc w:val="center"/>
        <w:rPr>
          <w:rFonts w:ascii="Arial" w:hAnsi="Arial" w:cs="Arial"/>
          <w:sz w:val="22"/>
          <w:szCs w:val="22"/>
        </w:rPr>
      </w:pPr>
    </w:p>
    <w:p w14:paraId="4A4BF470" w14:textId="77777777" w:rsidR="00064E99" w:rsidRDefault="00064E99" w:rsidP="0030486D">
      <w:pPr>
        <w:jc w:val="center"/>
        <w:rPr>
          <w:rFonts w:ascii="Arial" w:hAnsi="Arial" w:cs="Arial"/>
          <w:sz w:val="22"/>
          <w:szCs w:val="22"/>
        </w:rPr>
      </w:pPr>
    </w:p>
    <w:p w14:paraId="4E8108AE" w14:textId="77777777" w:rsidR="00064E99" w:rsidRDefault="00064E99" w:rsidP="0030486D">
      <w:pPr>
        <w:jc w:val="center"/>
        <w:rPr>
          <w:rFonts w:ascii="Arial" w:hAnsi="Arial" w:cs="Arial"/>
          <w:sz w:val="22"/>
          <w:szCs w:val="22"/>
        </w:rPr>
      </w:pPr>
    </w:p>
    <w:p w14:paraId="20FC3E57" w14:textId="77777777" w:rsidR="00064E99" w:rsidRDefault="00064E99" w:rsidP="0030486D">
      <w:pPr>
        <w:jc w:val="center"/>
        <w:rPr>
          <w:rFonts w:ascii="Arial" w:hAnsi="Arial" w:cs="Arial"/>
          <w:sz w:val="22"/>
          <w:szCs w:val="22"/>
        </w:rPr>
      </w:pPr>
    </w:p>
    <w:p w14:paraId="2A6F2A17" w14:textId="77777777" w:rsidR="00064E99" w:rsidRDefault="00064E99" w:rsidP="0030486D">
      <w:pPr>
        <w:jc w:val="center"/>
        <w:rPr>
          <w:rFonts w:ascii="Arial" w:hAnsi="Arial" w:cs="Arial"/>
          <w:sz w:val="22"/>
          <w:szCs w:val="22"/>
        </w:rPr>
      </w:pPr>
    </w:p>
    <w:p w14:paraId="140DABCA" w14:textId="77777777" w:rsidR="00064E99" w:rsidRDefault="00064E99" w:rsidP="0030486D">
      <w:pPr>
        <w:jc w:val="center"/>
        <w:rPr>
          <w:rFonts w:ascii="Arial" w:hAnsi="Arial" w:cs="Arial"/>
          <w:sz w:val="22"/>
          <w:szCs w:val="22"/>
        </w:rPr>
      </w:pPr>
    </w:p>
    <w:p w14:paraId="452CA940" w14:textId="77777777" w:rsidR="00064E99" w:rsidRDefault="00064E99" w:rsidP="0030486D">
      <w:pPr>
        <w:jc w:val="center"/>
        <w:rPr>
          <w:rFonts w:ascii="Arial" w:hAnsi="Arial" w:cs="Arial"/>
          <w:sz w:val="22"/>
          <w:szCs w:val="22"/>
        </w:rPr>
      </w:pPr>
    </w:p>
    <w:p w14:paraId="26040B57" w14:textId="77777777" w:rsidR="00064E99" w:rsidRDefault="00064E99" w:rsidP="0030486D">
      <w:pPr>
        <w:jc w:val="center"/>
        <w:rPr>
          <w:rFonts w:ascii="Arial" w:hAnsi="Arial" w:cs="Arial"/>
          <w:sz w:val="22"/>
          <w:szCs w:val="22"/>
        </w:rPr>
      </w:pPr>
    </w:p>
    <w:p w14:paraId="53EAD373" w14:textId="77777777" w:rsidR="00064E99" w:rsidRDefault="00064E99" w:rsidP="0030486D">
      <w:pPr>
        <w:jc w:val="center"/>
        <w:rPr>
          <w:rFonts w:ascii="Arial" w:hAnsi="Arial" w:cs="Arial"/>
          <w:sz w:val="22"/>
          <w:szCs w:val="22"/>
        </w:rPr>
      </w:pPr>
    </w:p>
    <w:p w14:paraId="1BBB3B09" w14:textId="77777777" w:rsidR="00064E99" w:rsidRDefault="00064E99" w:rsidP="0030486D">
      <w:pPr>
        <w:jc w:val="center"/>
        <w:rPr>
          <w:rFonts w:ascii="Arial" w:hAnsi="Arial" w:cs="Arial"/>
          <w:sz w:val="22"/>
          <w:szCs w:val="22"/>
        </w:rPr>
      </w:pPr>
    </w:p>
    <w:p w14:paraId="0E78F393" w14:textId="77777777" w:rsidR="00064E99" w:rsidRDefault="00064E99" w:rsidP="0030486D">
      <w:pPr>
        <w:jc w:val="center"/>
        <w:rPr>
          <w:rFonts w:ascii="Arial" w:hAnsi="Arial" w:cs="Arial"/>
          <w:sz w:val="22"/>
          <w:szCs w:val="22"/>
        </w:rPr>
      </w:pPr>
    </w:p>
    <w:p w14:paraId="13FF63D4" w14:textId="77777777" w:rsidR="00064E99" w:rsidRDefault="00064E99" w:rsidP="0030486D">
      <w:pPr>
        <w:jc w:val="center"/>
        <w:rPr>
          <w:rFonts w:ascii="Arial" w:hAnsi="Arial" w:cs="Arial"/>
          <w:sz w:val="22"/>
          <w:szCs w:val="22"/>
        </w:rPr>
      </w:pPr>
    </w:p>
    <w:p w14:paraId="2FC7510D" w14:textId="77777777" w:rsidR="00064E99" w:rsidRDefault="00064E99" w:rsidP="0030486D">
      <w:pPr>
        <w:jc w:val="center"/>
        <w:rPr>
          <w:rFonts w:ascii="Arial" w:hAnsi="Arial" w:cs="Arial"/>
          <w:sz w:val="22"/>
          <w:szCs w:val="22"/>
        </w:rPr>
      </w:pPr>
    </w:p>
    <w:p w14:paraId="39EB286F" w14:textId="77777777" w:rsidR="00064E99" w:rsidRDefault="00064E99" w:rsidP="0030486D">
      <w:pPr>
        <w:jc w:val="center"/>
        <w:rPr>
          <w:rFonts w:ascii="Arial" w:hAnsi="Arial" w:cs="Arial"/>
          <w:sz w:val="22"/>
          <w:szCs w:val="22"/>
        </w:rPr>
      </w:pPr>
    </w:p>
    <w:p w14:paraId="44474653" w14:textId="77777777" w:rsidR="00064E99" w:rsidRDefault="00064E99" w:rsidP="0030486D">
      <w:pPr>
        <w:jc w:val="center"/>
        <w:rPr>
          <w:rFonts w:ascii="Arial" w:hAnsi="Arial" w:cs="Arial"/>
          <w:sz w:val="22"/>
          <w:szCs w:val="22"/>
        </w:rPr>
      </w:pPr>
    </w:p>
    <w:p w14:paraId="29E4D10D" w14:textId="77777777" w:rsidR="00064E99" w:rsidRDefault="00064E99" w:rsidP="0030486D">
      <w:pPr>
        <w:jc w:val="center"/>
        <w:rPr>
          <w:rFonts w:ascii="Arial" w:hAnsi="Arial" w:cs="Arial"/>
          <w:sz w:val="22"/>
          <w:szCs w:val="22"/>
        </w:rPr>
      </w:pPr>
    </w:p>
    <w:p w14:paraId="5EA0D5F5" w14:textId="77777777" w:rsidR="00064E99" w:rsidRDefault="00064E99" w:rsidP="0030486D">
      <w:pPr>
        <w:jc w:val="center"/>
        <w:rPr>
          <w:rFonts w:ascii="Arial" w:hAnsi="Arial" w:cs="Arial"/>
          <w:sz w:val="22"/>
          <w:szCs w:val="22"/>
        </w:rPr>
      </w:pPr>
    </w:p>
    <w:p w14:paraId="4BEE7EF3" w14:textId="77777777" w:rsidR="00064E99" w:rsidRDefault="00064E99" w:rsidP="0030486D">
      <w:pPr>
        <w:jc w:val="center"/>
        <w:rPr>
          <w:rFonts w:ascii="Arial" w:hAnsi="Arial" w:cs="Arial"/>
          <w:sz w:val="22"/>
          <w:szCs w:val="22"/>
        </w:rPr>
      </w:pPr>
    </w:p>
    <w:p w14:paraId="69FB1330" w14:textId="77777777" w:rsidR="00F54D06" w:rsidRDefault="00F54D06" w:rsidP="0030486D">
      <w:pPr>
        <w:jc w:val="center"/>
        <w:rPr>
          <w:rFonts w:ascii="Arial" w:hAnsi="Arial" w:cs="Arial"/>
          <w:sz w:val="22"/>
          <w:szCs w:val="22"/>
        </w:rPr>
      </w:pPr>
    </w:p>
    <w:p w14:paraId="77E13323" w14:textId="77777777" w:rsidR="00D14B96" w:rsidRPr="0030486D" w:rsidRDefault="00D14B96" w:rsidP="0030486D">
      <w:pPr>
        <w:jc w:val="center"/>
        <w:rPr>
          <w:rFonts w:ascii="Arial" w:hAnsi="Arial" w:cs="Arial"/>
          <w:sz w:val="22"/>
          <w:szCs w:val="22"/>
        </w:rPr>
      </w:pPr>
    </w:p>
    <w:p w14:paraId="1573CADE"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163A5196" w14:textId="77777777" w:rsidR="00D14B96" w:rsidRPr="0030486D" w:rsidRDefault="00D14B96" w:rsidP="0030486D">
      <w:pPr>
        <w:autoSpaceDE w:val="0"/>
        <w:autoSpaceDN w:val="0"/>
        <w:adjustRightInd w:val="0"/>
        <w:jc w:val="both"/>
        <w:rPr>
          <w:rFonts w:ascii="Arial" w:hAnsi="Arial" w:cs="Arial"/>
          <w:b/>
          <w:bCs/>
          <w:sz w:val="22"/>
          <w:szCs w:val="22"/>
        </w:rPr>
      </w:pPr>
    </w:p>
    <w:p w14:paraId="56589E0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14:paraId="20B3C877"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14:paraId="2C1E471C"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14:paraId="209ADAC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6FC7194B" w14:textId="77777777" w:rsidR="00D14B96" w:rsidRPr="0030486D" w:rsidRDefault="00D14B96" w:rsidP="0030486D">
      <w:pPr>
        <w:autoSpaceDE w:val="0"/>
        <w:autoSpaceDN w:val="0"/>
        <w:adjustRightInd w:val="0"/>
        <w:jc w:val="both"/>
        <w:rPr>
          <w:rFonts w:ascii="Arial" w:hAnsi="Arial" w:cs="Arial"/>
          <w:sz w:val="22"/>
          <w:szCs w:val="22"/>
        </w:rPr>
      </w:pPr>
    </w:p>
    <w:p w14:paraId="442243C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718E70DF" w14:textId="2BA5F9E8"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Aos xxx dias do mês de xxx de 202</w:t>
      </w:r>
      <w:r w:rsidR="00F54D06">
        <w:rPr>
          <w:rFonts w:ascii="Arial" w:hAnsi="Arial" w:cs="Arial"/>
          <w:sz w:val="22"/>
          <w:szCs w:val="22"/>
        </w:rPr>
        <w:t>4</w:t>
      </w:r>
      <w:r w:rsidRPr="0030486D">
        <w:rPr>
          <w:rFonts w:ascii="Arial" w:hAnsi="Arial" w:cs="Arial"/>
          <w:sz w:val="22"/>
          <w:szCs w:val="22"/>
        </w:rPr>
        <w:t xml:space="preserve">,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14:paraId="008CFD79"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xml:space="preserve">, processo administrativo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BE4B225"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4F930F35"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57BB3A6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4BD16BA" w14:textId="77777777" w:rsidR="00D14B96" w:rsidRPr="0030486D" w:rsidRDefault="00D14B96" w:rsidP="0030486D">
      <w:pPr>
        <w:jc w:val="both"/>
        <w:rPr>
          <w:rFonts w:ascii="Arial" w:hAnsi="Arial" w:cs="Arial"/>
          <w:sz w:val="22"/>
          <w:szCs w:val="22"/>
        </w:rPr>
      </w:pPr>
    </w:p>
    <w:p w14:paraId="251DC114"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0184D823"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60646F36"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08AE155" w14:textId="77777777" w:rsidTr="000C7F5C">
        <w:trPr>
          <w:trHeight w:val="720"/>
        </w:trPr>
        <w:tc>
          <w:tcPr>
            <w:tcW w:w="669" w:type="dxa"/>
            <w:vAlign w:val="center"/>
          </w:tcPr>
          <w:p w14:paraId="080B42D0"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330EDC7C"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5C2D605B"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53D65EB2"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61FBB21F"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FED38D7"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1AAA40F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0508ABBA" w14:textId="77777777" w:rsidTr="000C7F5C">
        <w:trPr>
          <w:trHeight w:val="915"/>
        </w:trPr>
        <w:tc>
          <w:tcPr>
            <w:tcW w:w="669" w:type="dxa"/>
            <w:vAlign w:val="center"/>
          </w:tcPr>
          <w:p w14:paraId="3AF323B1"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1CACFE6A"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33A8FC6E"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74E8CC38"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21EF6C64" w14:textId="77777777" w:rsidR="000C7F5C" w:rsidRPr="0030486D" w:rsidRDefault="000C7F5C" w:rsidP="0030486D">
            <w:pPr>
              <w:jc w:val="center"/>
              <w:rPr>
                <w:rFonts w:ascii="Arial" w:hAnsi="Arial" w:cs="Arial"/>
              </w:rPr>
            </w:pPr>
          </w:p>
        </w:tc>
        <w:tc>
          <w:tcPr>
            <w:tcW w:w="1985" w:type="dxa"/>
            <w:vAlign w:val="center"/>
          </w:tcPr>
          <w:p w14:paraId="791E0F77" w14:textId="77777777" w:rsidR="000C7F5C" w:rsidRPr="0030486D" w:rsidRDefault="000C7F5C" w:rsidP="0030486D">
            <w:pPr>
              <w:jc w:val="center"/>
              <w:rPr>
                <w:rFonts w:ascii="Arial" w:hAnsi="Arial" w:cs="Arial"/>
              </w:rPr>
            </w:pPr>
          </w:p>
        </w:tc>
        <w:tc>
          <w:tcPr>
            <w:tcW w:w="1382" w:type="dxa"/>
            <w:vAlign w:val="center"/>
          </w:tcPr>
          <w:p w14:paraId="114451F4" w14:textId="77777777" w:rsidR="000C7F5C" w:rsidRPr="0030486D" w:rsidRDefault="000C7F5C" w:rsidP="0030486D">
            <w:pPr>
              <w:jc w:val="center"/>
              <w:rPr>
                <w:rFonts w:ascii="Arial" w:hAnsi="Arial" w:cs="Arial"/>
              </w:rPr>
            </w:pPr>
          </w:p>
        </w:tc>
      </w:tr>
    </w:tbl>
    <w:p w14:paraId="38B0A6E2" w14:textId="77777777" w:rsidR="00D14B96" w:rsidRPr="0030486D" w:rsidRDefault="00D14B96" w:rsidP="0030486D">
      <w:pPr>
        <w:jc w:val="center"/>
        <w:rPr>
          <w:rFonts w:ascii="Arial" w:hAnsi="Arial" w:cs="Arial"/>
          <w:sz w:val="22"/>
          <w:szCs w:val="22"/>
        </w:rPr>
      </w:pPr>
    </w:p>
    <w:p w14:paraId="6BFEFB4C"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2FFB9297" w14:textId="77777777" w:rsidR="00D14B96" w:rsidRPr="0030486D" w:rsidRDefault="00D14B96" w:rsidP="0030486D">
      <w:pPr>
        <w:jc w:val="both"/>
        <w:rPr>
          <w:rFonts w:ascii="Arial" w:hAnsi="Arial" w:cs="Arial"/>
          <w:sz w:val="22"/>
          <w:szCs w:val="22"/>
        </w:rPr>
      </w:pPr>
    </w:p>
    <w:p w14:paraId="6133679F"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0C1B248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0854A90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2E6546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4940D6D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577F1E1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42B261B3"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05AE7D8" w14:textId="77777777" w:rsidR="005B40CD" w:rsidRPr="0030486D" w:rsidRDefault="005B40CD" w:rsidP="0030486D">
      <w:pPr>
        <w:jc w:val="both"/>
        <w:rPr>
          <w:rFonts w:ascii="Arial" w:eastAsiaTheme="minorHAnsi" w:hAnsi="Arial" w:cs="Arial"/>
          <w:sz w:val="22"/>
          <w:szCs w:val="22"/>
          <w:lang w:val="pt-BR" w:eastAsia="en-US"/>
        </w:rPr>
      </w:pPr>
    </w:p>
    <w:p w14:paraId="4A7D1ED0"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3D13E72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3F96C77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166ED7F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3560710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FDDFAC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11E9A1B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AECEC8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7E39C5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09508DB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7259E704"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7E008B7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5F387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1A9220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72FB490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D2EAC9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72A056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C1037D6"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653ACDB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BF25EBD"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C29452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64F213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74B932D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FE0140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526C69A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41E8FF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43862EE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0DC23FE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7019DDD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2B60CDB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BC1818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09932F4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E8872D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3AB15C7" w14:textId="77777777" w:rsidR="005B40CD" w:rsidRPr="0030486D" w:rsidRDefault="005B40CD" w:rsidP="0030486D">
      <w:pPr>
        <w:jc w:val="both"/>
        <w:rPr>
          <w:rFonts w:ascii="Arial" w:hAnsi="Arial" w:cs="Arial"/>
          <w:sz w:val="22"/>
          <w:szCs w:val="22"/>
        </w:rPr>
      </w:pPr>
    </w:p>
    <w:p w14:paraId="556F1B14"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26EB96A"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CCBE79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058105D2" w14:textId="77777777" w:rsidR="00D14B96" w:rsidRPr="0030486D" w:rsidRDefault="00D14B96" w:rsidP="0030486D">
      <w:pPr>
        <w:jc w:val="center"/>
        <w:rPr>
          <w:rFonts w:ascii="Arial" w:hAnsi="Arial" w:cs="Arial"/>
          <w:sz w:val="22"/>
          <w:szCs w:val="22"/>
        </w:rPr>
      </w:pPr>
    </w:p>
    <w:p w14:paraId="41C8FAF7"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650BFF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2E1C9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AF7C6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E8955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25AFA0B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DB4F3D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1FAEF1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2B2645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0BF95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0D270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43F062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0DCB6A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3E58EBE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745DF93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42DC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7A41469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353D75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11D86C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6D4BC7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A4EEFD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153869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5C5FEC68"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6FD348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AD5550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52C68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13B995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51B601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E6135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23DCD2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7F4344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0E872D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72E42C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69AF41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719287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1D68B4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54DC9EE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2EC961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EA4EA2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17B8D2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2868F4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5D6EDC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11466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06A99F4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344FB4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70C7561E"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A3FA0E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60C20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7A57CC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543E7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918E0E0"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A77DAB9"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630ED3E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AE3558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E53E585"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4398E6D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BDDE4C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A9DC7F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20CE7E8"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04298A5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48AC39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234B77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B6F2474"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1D62FE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F8D9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75B19EB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A23CC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0A7185B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4022786B"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7285A7"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7E16E9"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1A7D0"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ECF8EC2"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BA48B29"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27B5FE9"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21B5A71"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E6970FF"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20DF93"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2DC453"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CD16749" w14:textId="77777777" w:rsidR="00281955" w:rsidRPr="00281955" w:rsidRDefault="00281955" w:rsidP="00A304E4">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8745221" w14:textId="77777777" w:rsidR="00281955" w:rsidRPr="00281955" w:rsidRDefault="00281955" w:rsidP="00A304E4">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7FAA6F" w14:textId="77777777" w:rsidR="00281955" w:rsidRPr="00281955" w:rsidRDefault="00281955" w:rsidP="00A304E4">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9BA3420"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76E7442"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36EF081"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20D4740"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273398A"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973546D"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687AA5A6"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431B928"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29903EE"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0338977C"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D18113E"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F5A3CE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DF88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018EA40B"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5837EF7E"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4EBA92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0FC48C6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24AA8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537BD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67111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xx/2024 a proposta da empresa ......................................... classificada em 1º lugar no certame supranumerado. </w:t>
      </w:r>
    </w:p>
    <w:p w14:paraId="7AB5EBE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0272C99" w14:textId="77777777" w:rsidR="00D14B96" w:rsidRPr="0030486D" w:rsidRDefault="00D14B96" w:rsidP="0030486D">
      <w:pPr>
        <w:jc w:val="both"/>
        <w:rPr>
          <w:rFonts w:ascii="Arial" w:hAnsi="Arial" w:cs="Arial"/>
          <w:sz w:val="22"/>
          <w:szCs w:val="22"/>
        </w:rPr>
      </w:pPr>
    </w:p>
    <w:p w14:paraId="69E6A7D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0C2077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EA680E8" w14:textId="77777777" w:rsidR="00D14B96" w:rsidRPr="0030486D" w:rsidRDefault="00D14B96" w:rsidP="0030486D">
      <w:pPr>
        <w:jc w:val="both"/>
        <w:rPr>
          <w:rFonts w:ascii="Arial" w:hAnsi="Arial" w:cs="Arial"/>
          <w:sz w:val="22"/>
          <w:szCs w:val="22"/>
        </w:rPr>
      </w:pPr>
    </w:p>
    <w:p w14:paraId="14AC221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AA4B615" w14:textId="77777777" w:rsidR="00422166" w:rsidRPr="0030486D" w:rsidRDefault="00422166" w:rsidP="0030486D">
      <w:pPr>
        <w:jc w:val="both"/>
        <w:rPr>
          <w:rFonts w:ascii="Arial" w:hAnsi="Arial" w:cs="Arial"/>
          <w:sz w:val="22"/>
          <w:szCs w:val="22"/>
        </w:rPr>
      </w:pPr>
    </w:p>
    <w:p w14:paraId="0BEA026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2B6BA4F4" w14:textId="77777777" w:rsidR="00D14B96" w:rsidRPr="0030486D" w:rsidRDefault="00D14B96" w:rsidP="0030486D">
      <w:pPr>
        <w:jc w:val="both"/>
        <w:rPr>
          <w:rFonts w:ascii="Arial" w:hAnsi="Arial" w:cs="Arial"/>
          <w:sz w:val="22"/>
          <w:szCs w:val="22"/>
        </w:rPr>
      </w:pPr>
    </w:p>
    <w:p w14:paraId="5BA3F590"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3C1075BF" w14:textId="77777777" w:rsidR="00422166" w:rsidRPr="0030486D" w:rsidRDefault="00422166" w:rsidP="0030486D">
      <w:pPr>
        <w:jc w:val="both"/>
        <w:rPr>
          <w:rFonts w:ascii="Arial" w:hAnsi="Arial" w:cs="Arial"/>
          <w:b/>
          <w:caps/>
          <w:sz w:val="22"/>
          <w:szCs w:val="22"/>
        </w:rPr>
      </w:pPr>
    </w:p>
    <w:p w14:paraId="5E81F175"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3A1903E0"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CB67134" w14:textId="77777777" w:rsidR="00422166" w:rsidRPr="0030486D" w:rsidRDefault="00422166" w:rsidP="0030486D">
      <w:pPr>
        <w:autoSpaceDE w:val="0"/>
        <w:autoSpaceDN w:val="0"/>
        <w:adjustRightInd w:val="0"/>
        <w:jc w:val="both"/>
        <w:rPr>
          <w:rFonts w:ascii="Arial" w:hAnsi="Arial" w:cs="Arial"/>
          <w:b/>
          <w:bCs/>
          <w:sz w:val="22"/>
          <w:szCs w:val="22"/>
        </w:rPr>
      </w:pPr>
    </w:p>
    <w:p w14:paraId="2E21C703"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0DC7FF3"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0625808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7C02FBA"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52F3E25D" w14:textId="77777777" w:rsidR="00467DB3" w:rsidRPr="0030486D" w:rsidRDefault="00467DB3" w:rsidP="0030486D">
      <w:pPr>
        <w:autoSpaceDE w:val="0"/>
        <w:autoSpaceDN w:val="0"/>
        <w:adjustRightInd w:val="0"/>
        <w:jc w:val="both"/>
        <w:rPr>
          <w:rFonts w:ascii="Arial" w:hAnsi="Arial" w:cs="Arial"/>
          <w:sz w:val="22"/>
          <w:szCs w:val="22"/>
        </w:rPr>
      </w:pPr>
    </w:p>
    <w:p w14:paraId="713FE3EC" w14:textId="77777777" w:rsidR="00467DB3" w:rsidRPr="0030486D" w:rsidRDefault="00467DB3" w:rsidP="0030486D">
      <w:pPr>
        <w:autoSpaceDE w:val="0"/>
        <w:autoSpaceDN w:val="0"/>
        <w:adjustRightInd w:val="0"/>
        <w:jc w:val="both"/>
        <w:rPr>
          <w:rFonts w:ascii="Arial" w:hAnsi="Arial" w:cs="Arial"/>
          <w:sz w:val="22"/>
          <w:szCs w:val="22"/>
        </w:rPr>
      </w:pPr>
    </w:p>
    <w:p w14:paraId="3B17C248" w14:textId="77777777" w:rsidR="00467DB3" w:rsidRPr="0030486D" w:rsidRDefault="00467DB3" w:rsidP="0030486D">
      <w:pPr>
        <w:autoSpaceDE w:val="0"/>
        <w:autoSpaceDN w:val="0"/>
        <w:adjustRightInd w:val="0"/>
        <w:jc w:val="both"/>
        <w:rPr>
          <w:rFonts w:ascii="Arial" w:hAnsi="Arial" w:cs="Arial"/>
          <w:sz w:val="22"/>
          <w:szCs w:val="22"/>
        </w:rPr>
      </w:pPr>
    </w:p>
    <w:p w14:paraId="19850D37" w14:textId="77777777" w:rsidR="002238BB" w:rsidRPr="0030486D" w:rsidRDefault="002238BB" w:rsidP="0030486D">
      <w:pPr>
        <w:autoSpaceDE w:val="0"/>
        <w:autoSpaceDN w:val="0"/>
        <w:adjustRightInd w:val="0"/>
        <w:jc w:val="both"/>
        <w:rPr>
          <w:rFonts w:ascii="Arial" w:hAnsi="Arial" w:cs="Arial"/>
          <w:sz w:val="22"/>
          <w:szCs w:val="22"/>
        </w:rPr>
      </w:pPr>
    </w:p>
    <w:p w14:paraId="2058AE48" w14:textId="77777777" w:rsidR="002238BB" w:rsidRPr="0030486D" w:rsidRDefault="002238BB" w:rsidP="0030486D">
      <w:pPr>
        <w:autoSpaceDE w:val="0"/>
        <w:autoSpaceDN w:val="0"/>
        <w:adjustRightInd w:val="0"/>
        <w:jc w:val="both"/>
        <w:rPr>
          <w:rFonts w:ascii="Arial" w:hAnsi="Arial" w:cs="Arial"/>
          <w:sz w:val="22"/>
          <w:szCs w:val="22"/>
        </w:rPr>
      </w:pPr>
    </w:p>
    <w:p w14:paraId="0522B596" w14:textId="77777777" w:rsidR="002238BB" w:rsidRDefault="002238BB" w:rsidP="0030486D">
      <w:pPr>
        <w:autoSpaceDE w:val="0"/>
        <w:autoSpaceDN w:val="0"/>
        <w:adjustRightInd w:val="0"/>
        <w:jc w:val="both"/>
        <w:rPr>
          <w:rFonts w:ascii="Arial" w:hAnsi="Arial" w:cs="Arial"/>
          <w:sz w:val="22"/>
          <w:szCs w:val="22"/>
        </w:rPr>
      </w:pPr>
    </w:p>
    <w:p w14:paraId="1F9CDC2A" w14:textId="77777777" w:rsidR="00787D59" w:rsidRDefault="00787D59" w:rsidP="0030486D">
      <w:pPr>
        <w:autoSpaceDE w:val="0"/>
        <w:autoSpaceDN w:val="0"/>
        <w:adjustRightInd w:val="0"/>
        <w:jc w:val="both"/>
        <w:rPr>
          <w:rFonts w:ascii="Arial" w:hAnsi="Arial" w:cs="Arial"/>
          <w:sz w:val="22"/>
          <w:szCs w:val="22"/>
        </w:rPr>
      </w:pPr>
    </w:p>
    <w:p w14:paraId="5FB6F23A" w14:textId="77777777" w:rsidR="00787D59" w:rsidRDefault="00787D59" w:rsidP="0030486D">
      <w:pPr>
        <w:autoSpaceDE w:val="0"/>
        <w:autoSpaceDN w:val="0"/>
        <w:adjustRightInd w:val="0"/>
        <w:jc w:val="both"/>
        <w:rPr>
          <w:rFonts w:ascii="Arial" w:hAnsi="Arial" w:cs="Arial"/>
          <w:sz w:val="22"/>
          <w:szCs w:val="22"/>
        </w:rPr>
      </w:pPr>
    </w:p>
    <w:p w14:paraId="0877730A" w14:textId="77777777" w:rsidR="00787D59" w:rsidRDefault="00787D59" w:rsidP="0030486D">
      <w:pPr>
        <w:autoSpaceDE w:val="0"/>
        <w:autoSpaceDN w:val="0"/>
        <w:adjustRightInd w:val="0"/>
        <w:jc w:val="both"/>
        <w:rPr>
          <w:rFonts w:ascii="Arial" w:hAnsi="Arial" w:cs="Arial"/>
          <w:sz w:val="22"/>
          <w:szCs w:val="22"/>
        </w:rPr>
      </w:pPr>
    </w:p>
    <w:p w14:paraId="6985038C" w14:textId="77777777" w:rsidR="00787D59" w:rsidRDefault="00787D59" w:rsidP="0030486D">
      <w:pPr>
        <w:autoSpaceDE w:val="0"/>
        <w:autoSpaceDN w:val="0"/>
        <w:adjustRightInd w:val="0"/>
        <w:jc w:val="both"/>
        <w:rPr>
          <w:rFonts w:ascii="Arial" w:hAnsi="Arial" w:cs="Arial"/>
          <w:sz w:val="22"/>
          <w:szCs w:val="22"/>
        </w:rPr>
      </w:pPr>
    </w:p>
    <w:p w14:paraId="2EE6058D" w14:textId="77777777" w:rsidR="00787D59" w:rsidRDefault="00787D59" w:rsidP="0030486D">
      <w:pPr>
        <w:autoSpaceDE w:val="0"/>
        <w:autoSpaceDN w:val="0"/>
        <w:adjustRightInd w:val="0"/>
        <w:jc w:val="both"/>
        <w:rPr>
          <w:rFonts w:ascii="Arial" w:hAnsi="Arial" w:cs="Arial"/>
          <w:sz w:val="22"/>
          <w:szCs w:val="22"/>
        </w:rPr>
      </w:pPr>
    </w:p>
    <w:p w14:paraId="496FB715" w14:textId="77777777" w:rsidR="00C80273" w:rsidRDefault="00C80273" w:rsidP="0030486D">
      <w:pPr>
        <w:autoSpaceDE w:val="0"/>
        <w:autoSpaceDN w:val="0"/>
        <w:adjustRightInd w:val="0"/>
        <w:jc w:val="both"/>
        <w:rPr>
          <w:rFonts w:ascii="Arial" w:hAnsi="Arial" w:cs="Arial"/>
          <w:sz w:val="22"/>
          <w:szCs w:val="22"/>
        </w:rPr>
      </w:pPr>
    </w:p>
    <w:p w14:paraId="5DCF77B2" w14:textId="77777777" w:rsidR="00C80273" w:rsidRDefault="00C80273" w:rsidP="0030486D">
      <w:pPr>
        <w:autoSpaceDE w:val="0"/>
        <w:autoSpaceDN w:val="0"/>
        <w:adjustRightInd w:val="0"/>
        <w:jc w:val="both"/>
        <w:rPr>
          <w:rFonts w:ascii="Arial" w:hAnsi="Arial" w:cs="Arial"/>
          <w:sz w:val="22"/>
          <w:szCs w:val="22"/>
        </w:rPr>
      </w:pPr>
    </w:p>
    <w:p w14:paraId="7B2FC40C" w14:textId="77777777" w:rsidR="00C80273" w:rsidRDefault="00C80273" w:rsidP="0030486D">
      <w:pPr>
        <w:autoSpaceDE w:val="0"/>
        <w:autoSpaceDN w:val="0"/>
        <w:adjustRightInd w:val="0"/>
        <w:jc w:val="both"/>
        <w:rPr>
          <w:rFonts w:ascii="Arial" w:hAnsi="Arial" w:cs="Arial"/>
          <w:sz w:val="22"/>
          <w:szCs w:val="22"/>
        </w:rPr>
      </w:pPr>
    </w:p>
    <w:p w14:paraId="7280FF23" w14:textId="77777777" w:rsidR="00C80273" w:rsidRDefault="00C80273" w:rsidP="0030486D">
      <w:pPr>
        <w:autoSpaceDE w:val="0"/>
        <w:autoSpaceDN w:val="0"/>
        <w:adjustRightInd w:val="0"/>
        <w:jc w:val="both"/>
        <w:rPr>
          <w:rFonts w:ascii="Arial" w:hAnsi="Arial" w:cs="Arial"/>
          <w:sz w:val="22"/>
          <w:szCs w:val="22"/>
        </w:rPr>
      </w:pPr>
    </w:p>
    <w:p w14:paraId="59C8C871" w14:textId="77777777" w:rsidR="00C80273" w:rsidRDefault="00C80273" w:rsidP="0030486D">
      <w:pPr>
        <w:autoSpaceDE w:val="0"/>
        <w:autoSpaceDN w:val="0"/>
        <w:adjustRightInd w:val="0"/>
        <w:jc w:val="both"/>
        <w:rPr>
          <w:rFonts w:ascii="Arial" w:hAnsi="Arial" w:cs="Arial"/>
          <w:sz w:val="22"/>
          <w:szCs w:val="22"/>
        </w:rPr>
      </w:pPr>
    </w:p>
    <w:p w14:paraId="06BE7218" w14:textId="77777777" w:rsidR="00C80273" w:rsidRDefault="00C80273" w:rsidP="0030486D">
      <w:pPr>
        <w:autoSpaceDE w:val="0"/>
        <w:autoSpaceDN w:val="0"/>
        <w:adjustRightInd w:val="0"/>
        <w:jc w:val="both"/>
        <w:rPr>
          <w:rFonts w:ascii="Arial" w:hAnsi="Arial" w:cs="Arial"/>
          <w:sz w:val="22"/>
          <w:szCs w:val="22"/>
        </w:rPr>
      </w:pPr>
    </w:p>
    <w:p w14:paraId="532BAA6E" w14:textId="77777777" w:rsidR="00C80273" w:rsidRDefault="00C80273" w:rsidP="0030486D">
      <w:pPr>
        <w:autoSpaceDE w:val="0"/>
        <w:autoSpaceDN w:val="0"/>
        <w:adjustRightInd w:val="0"/>
        <w:jc w:val="both"/>
        <w:rPr>
          <w:rFonts w:ascii="Arial" w:hAnsi="Arial" w:cs="Arial"/>
          <w:sz w:val="22"/>
          <w:szCs w:val="22"/>
        </w:rPr>
      </w:pPr>
    </w:p>
    <w:p w14:paraId="4D362224" w14:textId="77777777" w:rsidR="00C80273" w:rsidRDefault="00C80273" w:rsidP="0030486D">
      <w:pPr>
        <w:autoSpaceDE w:val="0"/>
        <w:autoSpaceDN w:val="0"/>
        <w:adjustRightInd w:val="0"/>
        <w:jc w:val="both"/>
        <w:rPr>
          <w:rFonts w:ascii="Arial" w:hAnsi="Arial" w:cs="Arial"/>
          <w:sz w:val="22"/>
          <w:szCs w:val="22"/>
        </w:rPr>
      </w:pPr>
    </w:p>
    <w:p w14:paraId="30C8934C" w14:textId="77777777" w:rsidR="00C80273" w:rsidRDefault="00C80273" w:rsidP="0030486D">
      <w:pPr>
        <w:autoSpaceDE w:val="0"/>
        <w:autoSpaceDN w:val="0"/>
        <w:adjustRightInd w:val="0"/>
        <w:jc w:val="both"/>
        <w:rPr>
          <w:rFonts w:ascii="Arial" w:hAnsi="Arial" w:cs="Arial"/>
          <w:sz w:val="22"/>
          <w:szCs w:val="22"/>
        </w:rPr>
      </w:pPr>
    </w:p>
    <w:p w14:paraId="4430D649" w14:textId="77777777" w:rsidR="00557265" w:rsidRDefault="00557265" w:rsidP="0030486D">
      <w:pPr>
        <w:autoSpaceDE w:val="0"/>
        <w:autoSpaceDN w:val="0"/>
        <w:adjustRightInd w:val="0"/>
        <w:jc w:val="both"/>
        <w:rPr>
          <w:rFonts w:ascii="Arial" w:hAnsi="Arial" w:cs="Arial"/>
          <w:sz w:val="22"/>
          <w:szCs w:val="22"/>
        </w:rPr>
      </w:pPr>
    </w:p>
    <w:p w14:paraId="3F8686C6" w14:textId="77777777" w:rsidR="00557265" w:rsidRDefault="00557265" w:rsidP="0030486D">
      <w:pPr>
        <w:autoSpaceDE w:val="0"/>
        <w:autoSpaceDN w:val="0"/>
        <w:adjustRightInd w:val="0"/>
        <w:jc w:val="both"/>
        <w:rPr>
          <w:rFonts w:ascii="Arial" w:hAnsi="Arial" w:cs="Arial"/>
          <w:sz w:val="22"/>
          <w:szCs w:val="22"/>
        </w:rPr>
      </w:pPr>
    </w:p>
    <w:p w14:paraId="71D161CD" w14:textId="77777777" w:rsidR="00557265" w:rsidRDefault="00557265" w:rsidP="0030486D">
      <w:pPr>
        <w:autoSpaceDE w:val="0"/>
        <w:autoSpaceDN w:val="0"/>
        <w:adjustRightInd w:val="0"/>
        <w:jc w:val="both"/>
        <w:rPr>
          <w:rFonts w:ascii="Arial" w:hAnsi="Arial" w:cs="Arial"/>
          <w:sz w:val="22"/>
          <w:szCs w:val="22"/>
        </w:rPr>
      </w:pPr>
    </w:p>
    <w:p w14:paraId="45A5FED6" w14:textId="77777777" w:rsidR="00557265" w:rsidRDefault="00557265" w:rsidP="0030486D">
      <w:pPr>
        <w:autoSpaceDE w:val="0"/>
        <w:autoSpaceDN w:val="0"/>
        <w:adjustRightInd w:val="0"/>
        <w:jc w:val="both"/>
        <w:rPr>
          <w:rFonts w:ascii="Arial" w:hAnsi="Arial" w:cs="Arial"/>
          <w:sz w:val="22"/>
          <w:szCs w:val="22"/>
        </w:rPr>
      </w:pPr>
    </w:p>
    <w:p w14:paraId="649282E4" w14:textId="77777777" w:rsidR="00557265" w:rsidRDefault="00557265" w:rsidP="0030486D">
      <w:pPr>
        <w:autoSpaceDE w:val="0"/>
        <w:autoSpaceDN w:val="0"/>
        <w:adjustRightInd w:val="0"/>
        <w:jc w:val="both"/>
        <w:rPr>
          <w:rFonts w:ascii="Arial" w:hAnsi="Arial" w:cs="Arial"/>
          <w:sz w:val="22"/>
          <w:szCs w:val="22"/>
        </w:rPr>
      </w:pPr>
    </w:p>
    <w:p w14:paraId="194A2474" w14:textId="77777777" w:rsidR="00557265" w:rsidRDefault="00557265" w:rsidP="0030486D">
      <w:pPr>
        <w:autoSpaceDE w:val="0"/>
        <w:autoSpaceDN w:val="0"/>
        <w:adjustRightInd w:val="0"/>
        <w:jc w:val="both"/>
        <w:rPr>
          <w:rFonts w:ascii="Arial" w:hAnsi="Arial" w:cs="Arial"/>
          <w:sz w:val="22"/>
          <w:szCs w:val="22"/>
        </w:rPr>
      </w:pPr>
    </w:p>
    <w:p w14:paraId="61F16D70" w14:textId="77777777" w:rsidR="00557265" w:rsidRDefault="00557265" w:rsidP="0030486D">
      <w:pPr>
        <w:autoSpaceDE w:val="0"/>
        <w:autoSpaceDN w:val="0"/>
        <w:adjustRightInd w:val="0"/>
        <w:jc w:val="both"/>
        <w:rPr>
          <w:rFonts w:ascii="Arial" w:hAnsi="Arial" w:cs="Arial"/>
          <w:sz w:val="22"/>
          <w:szCs w:val="22"/>
        </w:rPr>
      </w:pPr>
    </w:p>
    <w:p w14:paraId="530F4F2B" w14:textId="77777777" w:rsidR="00557265" w:rsidRDefault="00557265" w:rsidP="0030486D">
      <w:pPr>
        <w:autoSpaceDE w:val="0"/>
        <w:autoSpaceDN w:val="0"/>
        <w:adjustRightInd w:val="0"/>
        <w:jc w:val="both"/>
        <w:rPr>
          <w:rFonts w:ascii="Arial" w:hAnsi="Arial" w:cs="Arial"/>
          <w:sz w:val="22"/>
          <w:szCs w:val="22"/>
        </w:rPr>
      </w:pPr>
    </w:p>
    <w:p w14:paraId="46DF40E8" w14:textId="77777777" w:rsidR="00557265" w:rsidRDefault="00557265" w:rsidP="0030486D">
      <w:pPr>
        <w:autoSpaceDE w:val="0"/>
        <w:autoSpaceDN w:val="0"/>
        <w:adjustRightInd w:val="0"/>
        <w:jc w:val="both"/>
        <w:rPr>
          <w:rFonts w:ascii="Arial" w:hAnsi="Arial" w:cs="Arial"/>
          <w:sz w:val="22"/>
          <w:szCs w:val="22"/>
        </w:rPr>
      </w:pPr>
    </w:p>
    <w:p w14:paraId="42CB8EE9" w14:textId="77777777" w:rsidR="00557265" w:rsidRDefault="00557265" w:rsidP="0030486D">
      <w:pPr>
        <w:autoSpaceDE w:val="0"/>
        <w:autoSpaceDN w:val="0"/>
        <w:adjustRightInd w:val="0"/>
        <w:jc w:val="both"/>
        <w:rPr>
          <w:rFonts w:ascii="Arial" w:hAnsi="Arial" w:cs="Arial"/>
          <w:sz w:val="22"/>
          <w:szCs w:val="22"/>
        </w:rPr>
      </w:pPr>
    </w:p>
    <w:p w14:paraId="3DC71DE4" w14:textId="77777777" w:rsidR="00557265" w:rsidRDefault="00557265" w:rsidP="0030486D">
      <w:pPr>
        <w:autoSpaceDE w:val="0"/>
        <w:autoSpaceDN w:val="0"/>
        <w:adjustRightInd w:val="0"/>
        <w:jc w:val="both"/>
        <w:rPr>
          <w:rFonts w:ascii="Arial" w:hAnsi="Arial" w:cs="Arial"/>
          <w:sz w:val="22"/>
          <w:szCs w:val="22"/>
        </w:rPr>
      </w:pPr>
    </w:p>
    <w:p w14:paraId="1C3557EA" w14:textId="77777777" w:rsidR="00557265" w:rsidRDefault="00557265" w:rsidP="0030486D">
      <w:pPr>
        <w:autoSpaceDE w:val="0"/>
        <w:autoSpaceDN w:val="0"/>
        <w:adjustRightInd w:val="0"/>
        <w:jc w:val="both"/>
        <w:rPr>
          <w:rFonts w:ascii="Arial" w:hAnsi="Arial" w:cs="Arial"/>
          <w:sz w:val="22"/>
          <w:szCs w:val="22"/>
        </w:rPr>
      </w:pPr>
    </w:p>
    <w:p w14:paraId="046E558C" w14:textId="77777777" w:rsidR="00557265" w:rsidRDefault="00557265" w:rsidP="0030486D">
      <w:pPr>
        <w:autoSpaceDE w:val="0"/>
        <w:autoSpaceDN w:val="0"/>
        <w:adjustRightInd w:val="0"/>
        <w:jc w:val="both"/>
        <w:rPr>
          <w:rFonts w:ascii="Arial" w:hAnsi="Arial" w:cs="Arial"/>
          <w:sz w:val="22"/>
          <w:szCs w:val="22"/>
        </w:rPr>
      </w:pPr>
    </w:p>
    <w:p w14:paraId="51DED8A7" w14:textId="77777777" w:rsidR="00557265" w:rsidRDefault="00557265" w:rsidP="0030486D">
      <w:pPr>
        <w:autoSpaceDE w:val="0"/>
        <w:autoSpaceDN w:val="0"/>
        <w:adjustRightInd w:val="0"/>
        <w:jc w:val="both"/>
        <w:rPr>
          <w:rFonts w:ascii="Arial" w:hAnsi="Arial" w:cs="Arial"/>
          <w:sz w:val="22"/>
          <w:szCs w:val="22"/>
        </w:rPr>
      </w:pPr>
    </w:p>
    <w:p w14:paraId="0E5E3036" w14:textId="77777777" w:rsidR="00557265" w:rsidRDefault="00557265" w:rsidP="0030486D">
      <w:pPr>
        <w:autoSpaceDE w:val="0"/>
        <w:autoSpaceDN w:val="0"/>
        <w:adjustRightInd w:val="0"/>
        <w:jc w:val="both"/>
        <w:rPr>
          <w:rFonts w:ascii="Arial" w:hAnsi="Arial" w:cs="Arial"/>
          <w:sz w:val="22"/>
          <w:szCs w:val="22"/>
        </w:rPr>
      </w:pPr>
    </w:p>
    <w:p w14:paraId="28046653" w14:textId="77777777" w:rsidR="00557265" w:rsidRDefault="00557265" w:rsidP="0030486D">
      <w:pPr>
        <w:autoSpaceDE w:val="0"/>
        <w:autoSpaceDN w:val="0"/>
        <w:adjustRightInd w:val="0"/>
        <w:jc w:val="both"/>
        <w:rPr>
          <w:rFonts w:ascii="Arial" w:hAnsi="Arial" w:cs="Arial"/>
          <w:sz w:val="22"/>
          <w:szCs w:val="22"/>
        </w:rPr>
      </w:pPr>
    </w:p>
    <w:p w14:paraId="776DCECA" w14:textId="77777777" w:rsidR="00557265" w:rsidRDefault="00557265" w:rsidP="0030486D">
      <w:pPr>
        <w:autoSpaceDE w:val="0"/>
        <w:autoSpaceDN w:val="0"/>
        <w:adjustRightInd w:val="0"/>
        <w:jc w:val="both"/>
        <w:rPr>
          <w:rFonts w:ascii="Arial" w:hAnsi="Arial" w:cs="Arial"/>
          <w:sz w:val="22"/>
          <w:szCs w:val="22"/>
        </w:rPr>
      </w:pPr>
    </w:p>
    <w:p w14:paraId="6D5227A7" w14:textId="77777777" w:rsidR="00557265" w:rsidRDefault="00557265" w:rsidP="0030486D">
      <w:pPr>
        <w:autoSpaceDE w:val="0"/>
        <w:autoSpaceDN w:val="0"/>
        <w:adjustRightInd w:val="0"/>
        <w:jc w:val="both"/>
        <w:rPr>
          <w:rFonts w:ascii="Arial" w:hAnsi="Arial" w:cs="Arial"/>
          <w:sz w:val="22"/>
          <w:szCs w:val="22"/>
        </w:rPr>
      </w:pPr>
    </w:p>
    <w:p w14:paraId="2F344C1B" w14:textId="77777777" w:rsidR="00557265" w:rsidRDefault="00557265" w:rsidP="0030486D">
      <w:pPr>
        <w:autoSpaceDE w:val="0"/>
        <w:autoSpaceDN w:val="0"/>
        <w:adjustRightInd w:val="0"/>
        <w:jc w:val="both"/>
        <w:rPr>
          <w:rFonts w:ascii="Arial" w:hAnsi="Arial" w:cs="Arial"/>
          <w:sz w:val="22"/>
          <w:szCs w:val="22"/>
        </w:rPr>
      </w:pPr>
    </w:p>
    <w:p w14:paraId="51673B01" w14:textId="77777777" w:rsidR="00557265" w:rsidRDefault="00557265" w:rsidP="0030486D">
      <w:pPr>
        <w:autoSpaceDE w:val="0"/>
        <w:autoSpaceDN w:val="0"/>
        <w:adjustRightInd w:val="0"/>
        <w:jc w:val="both"/>
        <w:rPr>
          <w:rFonts w:ascii="Arial" w:hAnsi="Arial" w:cs="Arial"/>
          <w:sz w:val="22"/>
          <w:szCs w:val="22"/>
        </w:rPr>
      </w:pPr>
    </w:p>
    <w:p w14:paraId="024A50FD" w14:textId="77777777" w:rsidR="00557265" w:rsidRDefault="00557265" w:rsidP="0030486D">
      <w:pPr>
        <w:autoSpaceDE w:val="0"/>
        <w:autoSpaceDN w:val="0"/>
        <w:adjustRightInd w:val="0"/>
        <w:jc w:val="both"/>
        <w:rPr>
          <w:rFonts w:ascii="Arial" w:hAnsi="Arial" w:cs="Arial"/>
          <w:sz w:val="22"/>
          <w:szCs w:val="22"/>
        </w:rPr>
      </w:pPr>
    </w:p>
    <w:p w14:paraId="5A2FA3C2" w14:textId="77777777" w:rsidR="00557265" w:rsidRDefault="00557265" w:rsidP="0030486D">
      <w:pPr>
        <w:autoSpaceDE w:val="0"/>
        <w:autoSpaceDN w:val="0"/>
        <w:adjustRightInd w:val="0"/>
        <w:jc w:val="both"/>
        <w:rPr>
          <w:rFonts w:ascii="Arial" w:hAnsi="Arial" w:cs="Arial"/>
          <w:sz w:val="22"/>
          <w:szCs w:val="22"/>
        </w:rPr>
      </w:pPr>
    </w:p>
    <w:p w14:paraId="4D1C0970" w14:textId="77777777" w:rsidR="00557265" w:rsidRDefault="00557265" w:rsidP="0030486D">
      <w:pPr>
        <w:autoSpaceDE w:val="0"/>
        <w:autoSpaceDN w:val="0"/>
        <w:adjustRightInd w:val="0"/>
        <w:jc w:val="both"/>
        <w:rPr>
          <w:rFonts w:ascii="Arial" w:hAnsi="Arial" w:cs="Arial"/>
          <w:sz w:val="22"/>
          <w:szCs w:val="22"/>
        </w:rPr>
      </w:pPr>
    </w:p>
    <w:p w14:paraId="19C7AABF" w14:textId="77777777" w:rsidR="00C80273" w:rsidRDefault="00C80273" w:rsidP="0030486D">
      <w:pPr>
        <w:autoSpaceDE w:val="0"/>
        <w:autoSpaceDN w:val="0"/>
        <w:adjustRightInd w:val="0"/>
        <w:jc w:val="both"/>
        <w:rPr>
          <w:rFonts w:ascii="Arial" w:hAnsi="Arial" w:cs="Arial"/>
          <w:sz w:val="22"/>
          <w:szCs w:val="22"/>
        </w:rPr>
      </w:pPr>
    </w:p>
    <w:p w14:paraId="1BB8CD77"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1BAF1C9C" w14:textId="77777777" w:rsidR="00D8297E" w:rsidRPr="00381EA4" w:rsidRDefault="00D8297E" w:rsidP="00D8297E">
      <w:pPr>
        <w:widowControl w:val="0"/>
        <w:jc w:val="both"/>
        <w:rPr>
          <w:rFonts w:ascii="Arial" w:hAnsi="Arial" w:cs="Arial"/>
          <w:sz w:val="22"/>
          <w:szCs w:val="22"/>
        </w:rPr>
      </w:pPr>
    </w:p>
    <w:p w14:paraId="27E9400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3A4903BC"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1E2124EE"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78928BEF"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290F48F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A6FBA72"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B508B85"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1C053A92"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1"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0FA4B0E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C2475A6"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5DC23D51" w14:textId="77777777" w:rsidR="00D8297E" w:rsidRPr="00381EA4" w:rsidRDefault="00D8297E" w:rsidP="00D8297E">
      <w:pPr>
        <w:pStyle w:val="PargrafodaLista"/>
        <w:rPr>
          <w:rFonts w:ascii="Arial" w:hAnsi="Arial" w:cs="Arial"/>
          <w:sz w:val="22"/>
          <w:szCs w:val="22"/>
        </w:rPr>
      </w:pPr>
    </w:p>
    <w:p w14:paraId="7FB7285C"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0944CC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51615A"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110A05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5E44A53"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0443B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A7C37E"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70368BB" w14:textId="77777777" w:rsidR="00D8297E" w:rsidRPr="00381EA4" w:rsidRDefault="00D8297E" w:rsidP="00A304E4">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8D58B0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43425A43" w14:textId="77777777" w:rsidR="00D8297E" w:rsidRPr="00381EA4" w:rsidRDefault="00D8297E" w:rsidP="00A304E4">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38D9F51"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B25E49B" w14:textId="77777777" w:rsidR="00D8297E" w:rsidRPr="00381EA4" w:rsidRDefault="00D8297E" w:rsidP="00A304E4">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07BFE3A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78D533C"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33BF0F4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3B9A82D"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475A59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05E19CC"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65108AB0"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6A56B36"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30ED85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7B8DBC98"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7890843"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F0E9B54"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69A6B4"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14:paraId="162D2248" w14:textId="77777777" w:rsidR="00D8297E" w:rsidRPr="00381EA4" w:rsidRDefault="00D8297E" w:rsidP="00D8297E">
      <w:pPr>
        <w:widowControl w:val="0"/>
        <w:jc w:val="both"/>
        <w:rPr>
          <w:rFonts w:ascii="Arial" w:eastAsia="Calibri" w:hAnsi="Arial" w:cs="Arial"/>
          <w:sz w:val="22"/>
          <w:szCs w:val="22"/>
          <w:lang w:eastAsia="en-US"/>
        </w:rPr>
      </w:pPr>
    </w:p>
    <w:p w14:paraId="5C88E44B" w14:textId="77777777" w:rsidR="00D8297E" w:rsidRPr="00381EA4" w:rsidRDefault="00D8297E" w:rsidP="00D8297E">
      <w:pPr>
        <w:widowControl w:val="0"/>
        <w:jc w:val="both"/>
        <w:rPr>
          <w:rFonts w:ascii="Arial" w:eastAsia="Calibri" w:hAnsi="Arial" w:cs="Arial"/>
          <w:sz w:val="22"/>
          <w:szCs w:val="22"/>
          <w:lang w:eastAsia="en-US"/>
        </w:rPr>
      </w:pPr>
    </w:p>
    <w:p w14:paraId="0AAAFDAC" w14:textId="77777777" w:rsidR="00D8297E" w:rsidRPr="00381EA4" w:rsidRDefault="00D8297E" w:rsidP="00D8297E">
      <w:pPr>
        <w:widowControl w:val="0"/>
        <w:jc w:val="center"/>
        <w:rPr>
          <w:rFonts w:ascii="Arial" w:eastAsia="Calibri" w:hAnsi="Arial" w:cs="Arial"/>
          <w:sz w:val="22"/>
          <w:szCs w:val="22"/>
          <w:lang w:eastAsia="en-US"/>
        </w:rPr>
      </w:pPr>
    </w:p>
    <w:p w14:paraId="5CD25C97" w14:textId="77777777" w:rsidR="00D8297E" w:rsidRPr="00381EA4" w:rsidRDefault="00D8297E" w:rsidP="00D8297E">
      <w:pPr>
        <w:widowControl w:val="0"/>
        <w:jc w:val="center"/>
        <w:rPr>
          <w:rFonts w:ascii="Arial" w:hAnsi="Arial" w:cs="Arial"/>
          <w:sz w:val="22"/>
          <w:szCs w:val="22"/>
        </w:rPr>
      </w:pPr>
      <w:bookmarkStart w:id="69" w:name="_Hlk177375810"/>
      <w:r w:rsidRPr="00381EA4">
        <w:rPr>
          <w:rFonts w:ascii="Arial" w:hAnsi="Arial" w:cs="Arial"/>
          <w:sz w:val="22"/>
          <w:szCs w:val="22"/>
        </w:rPr>
        <w:t>______________________________________________</w:t>
      </w:r>
    </w:p>
    <w:p w14:paraId="0D36F40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03CB55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04B92C"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bookmarkEnd w:id="69"/>
    <w:p w14:paraId="4440912B" w14:textId="77777777" w:rsidR="00381EA4" w:rsidRDefault="00381EA4" w:rsidP="00D8297E">
      <w:pPr>
        <w:widowControl w:val="0"/>
        <w:autoSpaceDE w:val="0"/>
        <w:autoSpaceDN w:val="0"/>
        <w:adjustRightInd w:val="0"/>
        <w:jc w:val="center"/>
        <w:rPr>
          <w:rFonts w:ascii="Arial" w:hAnsi="Arial" w:cs="Arial"/>
          <w:sz w:val="22"/>
          <w:szCs w:val="22"/>
        </w:rPr>
      </w:pPr>
    </w:p>
    <w:p w14:paraId="7C0E03B2" w14:textId="77777777" w:rsidR="00381EA4" w:rsidRDefault="00381EA4" w:rsidP="00D8297E">
      <w:pPr>
        <w:widowControl w:val="0"/>
        <w:autoSpaceDE w:val="0"/>
        <w:autoSpaceDN w:val="0"/>
        <w:adjustRightInd w:val="0"/>
        <w:jc w:val="center"/>
        <w:rPr>
          <w:rFonts w:ascii="Arial" w:hAnsi="Arial" w:cs="Arial"/>
          <w:sz w:val="22"/>
          <w:szCs w:val="22"/>
        </w:rPr>
      </w:pPr>
    </w:p>
    <w:p w14:paraId="40B0C524" w14:textId="77777777" w:rsidR="00381EA4" w:rsidRDefault="00381EA4" w:rsidP="00D8297E">
      <w:pPr>
        <w:widowControl w:val="0"/>
        <w:autoSpaceDE w:val="0"/>
        <w:autoSpaceDN w:val="0"/>
        <w:adjustRightInd w:val="0"/>
        <w:jc w:val="center"/>
        <w:rPr>
          <w:rFonts w:ascii="Arial" w:hAnsi="Arial" w:cs="Arial"/>
          <w:sz w:val="22"/>
          <w:szCs w:val="22"/>
        </w:rPr>
      </w:pPr>
    </w:p>
    <w:p w14:paraId="5887CB1F" w14:textId="77777777" w:rsidR="00381EA4" w:rsidRDefault="00381EA4" w:rsidP="00D8297E">
      <w:pPr>
        <w:widowControl w:val="0"/>
        <w:autoSpaceDE w:val="0"/>
        <w:autoSpaceDN w:val="0"/>
        <w:adjustRightInd w:val="0"/>
        <w:jc w:val="center"/>
        <w:rPr>
          <w:rFonts w:ascii="Arial" w:hAnsi="Arial" w:cs="Arial"/>
          <w:sz w:val="22"/>
          <w:szCs w:val="22"/>
        </w:rPr>
      </w:pPr>
    </w:p>
    <w:p w14:paraId="6C884451" w14:textId="77777777" w:rsidR="00381EA4" w:rsidRDefault="00381EA4" w:rsidP="00D8297E">
      <w:pPr>
        <w:widowControl w:val="0"/>
        <w:autoSpaceDE w:val="0"/>
        <w:autoSpaceDN w:val="0"/>
        <w:adjustRightInd w:val="0"/>
        <w:jc w:val="center"/>
        <w:rPr>
          <w:rFonts w:ascii="Arial" w:hAnsi="Arial" w:cs="Arial"/>
          <w:sz w:val="22"/>
          <w:szCs w:val="22"/>
        </w:rPr>
      </w:pPr>
    </w:p>
    <w:p w14:paraId="42B1D262" w14:textId="77777777" w:rsidR="00381EA4" w:rsidRDefault="00381EA4" w:rsidP="00D8297E">
      <w:pPr>
        <w:widowControl w:val="0"/>
        <w:autoSpaceDE w:val="0"/>
        <w:autoSpaceDN w:val="0"/>
        <w:adjustRightInd w:val="0"/>
        <w:jc w:val="center"/>
        <w:rPr>
          <w:rFonts w:ascii="Arial" w:hAnsi="Arial" w:cs="Arial"/>
          <w:sz w:val="22"/>
          <w:szCs w:val="22"/>
        </w:rPr>
      </w:pPr>
    </w:p>
    <w:p w14:paraId="3AE0D64A" w14:textId="77777777" w:rsidR="00381EA4" w:rsidRDefault="00381EA4" w:rsidP="00D8297E">
      <w:pPr>
        <w:widowControl w:val="0"/>
        <w:autoSpaceDE w:val="0"/>
        <w:autoSpaceDN w:val="0"/>
        <w:adjustRightInd w:val="0"/>
        <w:jc w:val="center"/>
        <w:rPr>
          <w:rFonts w:ascii="Arial" w:hAnsi="Arial" w:cs="Arial"/>
          <w:sz w:val="22"/>
          <w:szCs w:val="22"/>
        </w:rPr>
      </w:pPr>
    </w:p>
    <w:p w14:paraId="5E89A2CF" w14:textId="77777777" w:rsidR="00381EA4" w:rsidRDefault="00381EA4" w:rsidP="00D8297E">
      <w:pPr>
        <w:widowControl w:val="0"/>
        <w:autoSpaceDE w:val="0"/>
        <w:autoSpaceDN w:val="0"/>
        <w:adjustRightInd w:val="0"/>
        <w:jc w:val="center"/>
        <w:rPr>
          <w:rFonts w:ascii="Arial" w:hAnsi="Arial" w:cs="Arial"/>
          <w:sz w:val="22"/>
          <w:szCs w:val="22"/>
        </w:rPr>
      </w:pPr>
    </w:p>
    <w:p w14:paraId="6137B571" w14:textId="77777777" w:rsidR="00381EA4" w:rsidRDefault="00381EA4" w:rsidP="00D8297E">
      <w:pPr>
        <w:widowControl w:val="0"/>
        <w:autoSpaceDE w:val="0"/>
        <w:autoSpaceDN w:val="0"/>
        <w:adjustRightInd w:val="0"/>
        <w:jc w:val="center"/>
        <w:rPr>
          <w:rFonts w:ascii="Arial" w:hAnsi="Arial" w:cs="Arial"/>
          <w:sz w:val="22"/>
          <w:szCs w:val="22"/>
        </w:rPr>
      </w:pPr>
    </w:p>
    <w:p w14:paraId="31388C83" w14:textId="77777777" w:rsidR="00381EA4" w:rsidRDefault="00381EA4" w:rsidP="00D8297E">
      <w:pPr>
        <w:widowControl w:val="0"/>
        <w:autoSpaceDE w:val="0"/>
        <w:autoSpaceDN w:val="0"/>
        <w:adjustRightInd w:val="0"/>
        <w:jc w:val="center"/>
        <w:rPr>
          <w:rFonts w:ascii="Arial" w:hAnsi="Arial" w:cs="Arial"/>
          <w:sz w:val="22"/>
          <w:szCs w:val="22"/>
        </w:rPr>
      </w:pPr>
    </w:p>
    <w:p w14:paraId="61735CF9" w14:textId="77777777" w:rsidR="00381EA4" w:rsidRDefault="00381EA4" w:rsidP="00D8297E">
      <w:pPr>
        <w:widowControl w:val="0"/>
        <w:autoSpaceDE w:val="0"/>
        <w:autoSpaceDN w:val="0"/>
        <w:adjustRightInd w:val="0"/>
        <w:jc w:val="center"/>
        <w:rPr>
          <w:rFonts w:ascii="Arial" w:hAnsi="Arial" w:cs="Arial"/>
          <w:sz w:val="22"/>
          <w:szCs w:val="22"/>
        </w:rPr>
      </w:pPr>
    </w:p>
    <w:p w14:paraId="21C29F11" w14:textId="77777777" w:rsidR="00381EA4" w:rsidRDefault="00381EA4" w:rsidP="00D8297E">
      <w:pPr>
        <w:widowControl w:val="0"/>
        <w:autoSpaceDE w:val="0"/>
        <w:autoSpaceDN w:val="0"/>
        <w:adjustRightInd w:val="0"/>
        <w:jc w:val="center"/>
        <w:rPr>
          <w:rFonts w:ascii="Arial" w:hAnsi="Arial" w:cs="Arial"/>
          <w:sz w:val="22"/>
          <w:szCs w:val="22"/>
        </w:rPr>
      </w:pPr>
    </w:p>
    <w:p w14:paraId="425D0426" w14:textId="77777777" w:rsidR="00381EA4" w:rsidRDefault="00381EA4" w:rsidP="00D8297E">
      <w:pPr>
        <w:widowControl w:val="0"/>
        <w:autoSpaceDE w:val="0"/>
        <w:autoSpaceDN w:val="0"/>
        <w:adjustRightInd w:val="0"/>
        <w:jc w:val="center"/>
        <w:rPr>
          <w:rFonts w:ascii="Arial" w:hAnsi="Arial" w:cs="Arial"/>
          <w:sz w:val="22"/>
          <w:szCs w:val="22"/>
        </w:rPr>
      </w:pPr>
    </w:p>
    <w:p w14:paraId="05750FC2"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76EA32CE" w14:textId="77777777" w:rsidR="00381EA4" w:rsidRPr="00E461DE" w:rsidRDefault="00381EA4" w:rsidP="00381EA4">
      <w:pPr>
        <w:jc w:val="both"/>
        <w:rPr>
          <w:rFonts w:ascii="Arial" w:hAnsi="Arial" w:cs="Arial"/>
          <w:b/>
          <w:sz w:val="22"/>
          <w:szCs w:val="22"/>
        </w:rPr>
      </w:pPr>
    </w:p>
    <w:p w14:paraId="11AC04EC"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F457D6C" w14:textId="77777777" w:rsidR="00381EA4" w:rsidRPr="00E461DE" w:rsidRDefault="00381EA4" w:rsidP="00381EA4">
      <w:pPr>
        <w:widowControl w:val="0"/>
        <w:jc w:val="both"/>
        <w:rPr>
          <w:rFonts w:ascii="Arial" w:eastAsia="Calibri" w:hAnsi="Arial" w:cs="Arial"/>
          <w:sz w:val="22"/>
          <w:szCs w:val="22"/>
          <w:lang w:eastAsia="en-US"/>
        </w:rPr>
      </w:pPr>
    </w:p>
    <w:p w14:paraId="77E947BC" w14:textId="77777777" w:rsidR="00381EA4" w:rsidRPr="00E461DE" w:rsidRDefault="00381EA4" w:rsidP="00381EA4">
      <w:pPr>
        <w:widowControl w:val="0"/>
        <w:jc w:val="both"/>
        <w:rPr>
          <w:rFonts w:ascii="Arial" w:eastAsia="Calibri" w:hAnsi="Arial" w:cs="Arial"/>
          <w:sz w:val="22"/>
          <w:szCs w:val="22"/>
          <w:lang w:eastAsia="en-US"/>
        </w:rPr>
      </w:pPr>
    </w:p>
    <w:p w14:paraId="4B71FDA5"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F1C70A4" w14:textId="77777777" w:rsidR="00381EA4" w:rsidRPr="00E461DE" w:rsidRDefault="00381EA4" w:rsidP="00381EA4">
      <w:pPr>
        <w:widowControl w:val="0"/>
        <w:jc w:val="both"/>
        <w:rPr>
          <w:rFonts w:ascii="Arial" w:eastAsia="Calibri" w:hAnsi="Arial" w:cs="Arial"/>
          <w:sz w:val="22"/>
          <w:szCs w:val="22"/>
          <w:lang w:eastAsia="en-US"/>
        </w:rPr>
      </w:pPr>
    </w:p>
    <w:p w14:paraId="311A2B48"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53FB2B9E" w14:textId="77777777" w:rsidR="00381EA4" w:rsidRPr="00E461DE" w:rsidRDefault="00381EA4" w:rsidP="00381EA4">
      <w:pPr>
        <w:widowControl w:val="0"/>
        <w:jc w:val="both"/>
        <w:rPr>
          <w:rFonts w:ascii="Arial" w:eastAsia="Calibri" w:hAnsi="Arial" w:cs="Arial"/>
          <w:sz w:val="22"/>
          <w:szCs w:val="22"/>
          <w:lang w:eastAsia="en-US"/>
        </w:rPr>
      </w:pPr>
    </w:p>
    <w:p w14:paraId="65C52AA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8025C33" w14:textId="77777777" w:rsidR="00381EA4" w:rsidRPr="00E461DE" w:rsidRDefault="00381EA4" w:rsidP="00381EA4">
      <w:pPr>
        <w:widowControl w:val="0"/>
        <w:jc w:val="both"/>
        <w:rPr>
          <w:rFonts w:ascii="Arial" w:eastAsia="Calibri" w:hAnsi="Arial" w:cs="Arial"/>
          <w:sz w:val="22"/>
          <w:szCs w:val="22"/>
          <w:lang w:eastAsia="en-US"/>
        </w:rPr>
      </w:pPr>
    </w:p>
    <w:p w14:paraId="6D98035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BC41EC0" w14:textId="77777777" w:rsidR="00381EA4" w:rsidRPr="00E461DE" w:rsidRDefault="00381EA4" w:rsidP="00381EA4">
      <w:pPr>
        <w:widowControl w:val="0"/>
        <w:jc w:val="both"/>
        <w:rPr>
          <w:rFonts w:ascii="Arial" w:eastAsia="Calibri" w:hAnsi="Arial" w:cs="Arial"/>
          <w:sz w:val="22"/>
          <w:szCs w:val="22"/>
          <w:lang w:eastAsia="en-US"/>
        </w:rPr>
      </w:pPr>
    </w:p>
    <w:p w14:paraId="2DDCB459"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6FF72E8" w14:textId="77777777" w:rsidR="00381EA4" w:rsidRPr="00E461DE" w:rsidRDefault="00381EA4" w:rsidP="00381EA4">
      <w:pPr>
        <w:widowControl w:val="0"/>
        <w:jc w:val="both"/>
        <w:rPr>
          <w:rFonts w:ascii="Arial" w:eastAsia="Calibri" w:hAnsi="Arial" w:cs="Arial"/>
          <w:sz w:val="22"/>
          <w:szCs w:val="22"/>
          <w:lang w:eastAsia="en-US"/>
        </w:rPr>
      </w:pPr>
    </w:p>
    <w:p w14:paraId="10E7E715" w14:textId="77777777" w:rsidR="00381EA4" w:rsidRPr="00E461DE" w:rsidRDefault="00381EA4" w:rsidP="00381EA4">
      <w:pPr>
        <w:widowControl w:val="0"/>
        <w:jc w:val="both"/>
        <w:rPr>
          <w:rFonts w:ascii="Arial" w:eastAsia="Calibri" w:hAnsi="Arial" w:cs="Arial"/>
          <w:sz w:val="22"/>
          <w:szCs w:val="22"/>
          <w:lang w:eastAsia="en-US"/>
        </w:rPr>
      </w:pPr>
    </w:p>
    <w:p w14:paraId="2B98B7F8" w14:textId="77777777" w:rsidR="00381EA4" w:rsidRPr="00E461DE" w:rsidRDefault="00381EA4" w:rsidP="00381EA4">
      <w:pPr>
        <w:widowControl w:val="0"/>
        <w:jc w:val="right"/>
        <w:rPr>
          <w:rFonts w:ascii="Arial" w:eastAsia="Calibri" w:hAnsi="Arial" w:cs="Arial"/>
          <w:sz w:val="22"/>
          <w:szCs w:val="22"/>
          <w:lang w:eastAsia="en-US"/>
        </w:rPr>
      </w:pPr>
      <w:bookmarkStart w:id="70" w:name="_Hlk60811811"/>
      <w:r w:rsidRPr="00E461DE">
        <w:rPr>
          <w:rFonts w:ascii="Arial" w:eastAsia="Calibri" w:hAnsi="Arial" w:cs="Arial"/>
          <w:sz w:val="22"/>
          <w:szCs w:val="22"/>
          <w:lang w:eastAsia="en-US"/>
        </w:rPr>
        <w:t>___________________-____, ____ de ____________ de 2024.</w:t>
      </w:r>
    </w:p>
    <w:p w14:paraId="1CD6666F" w14:textId="77777777" w:rsidR="00381EA4" w:rsidRPr="00E461DE" w:rsidRDefault="00381EA4" w:rsidP="00381EA4">
      <w:pPr>
        <w:widowControl w:val="0"/>
        <w:jc w:val="both"/>
        <w:rPr>
          <w:rFonts w:ascii="Arial" w:eastAsia="Calibri" w:hAnsi="Arial" w:cs="Arial"/>
          <w:sz w:val="22"/>
          <w:szCs w:val="22"/>
          <w:lang w:eastAsia="en-US"/>
        </w:rPr>
      </w:pPr>
    </w:p>
    <w:p w14:paraId="682472C9" w14:textId="77777777" w:rsidR="00381EA4" w:rsidRPr="00E461DE" w:rsidRDefault="00381EA4" w:rsidP="00381EA4">
      <w:pPr>
        <w:widowControl w:val="0"/>
        <w:jc w:val="both"/>
        <w:rPr>
          <w:rFonts w:ascii="Arial" w:eastAsia="Calibri" w:hAnsi="Arial" w:cs="Arial"/>
          <w:sz w:val="22"/>
          <w:szCs w:val="22"/>
          <w:lang w:eastAsia="en-US"/>
        </w:rPr>
      </w:pPr>
    </w:p>
    <w:p w14:paraId="59546747" w14:textId="77777777" w:rsidR="00381EA4" w:rsidRPr="00E461DE" w:rsidRDefault="00381EA4" w:rsidP="00381EA4">
      <w:pPr>
        <w:widowControl w:val="0"/>
        <w:jc w:val="both"/>
        <w:rPr>
          <w:rFonts w:ascii="Arial" w:eastAsia="Calibri" w:hAnsi="Arial" w:cs="Arial"/>
          <w:sz w:val="22"/>
          <w:szCs w:val="22"/>
          <w:lang w:eastAsia="en-US"/>
        </w:rPr>
      </w:pPr>
    </w:p>
    <w:bookmarkEnd w:id="70"/>
    <w:p w14:paraId="160AFBF7"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3E70FF28"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FF985DD"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72912B13"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462E7628"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7F77B8EA"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EFDE7C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DB1F0B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E6DAA5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02D05C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A4471C5" w14:textId="77777777" w:rsidR="00381EA4" w:rsidRPr="00E461DE" w:rsidRDefault="00381EA4" w:rsidP="00381EA4">
      <w:pPr>
        <w:widowControl w:val="0"/>
        <w:jc w:val="both"/>
        <w:rPr>
          <w:rFonts w:ascii="Arial" w:eastAsia="Calibri" w:hAnsi="Arial" w:cs="Arial"/>
          <w:sz w:val="22"/>
          <w:szCs w:val="22"/>
          <w:lang w:eastAsia="en-US"/>
        </w:rPr>
      </w:pPr>
    </w:p>
    <w:p w14:paraId="2ECD8CC7" w14:textId="77777777" w:rsidR="00381EA4" w:rsidRPr="00E461DE" w:rsidRDefault="00381EA4" w:rsidP="00381EA4">
      <w:pPr>
        <w:widowControl w:val="0"/>
        <w:jc w:val="both"/>
        <w:rPr>
          <w:rFonts w:ascii="Arial" w:eastAsia="Calibri" w:hAnsi="Arial" w:cs="Arial"/>
          <w:sz w:val="22"/>
          <w:szCs w:val="22"/>
          <w:lang w:eastAsia="en-US"/>
        </w:rPr>
      </w:pPr>
    </w:p>
    <w:p w14:paraId="1E9E6BA9"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5707703C" w14:textId="77777777" w:rsidR="00766DD3" w:rsidRDefault="00766DD3" w:rsidP="00D8297E">
      <w:pPr>
        <w:widowControl w:val="0"/>
        <w:autoSpaceDE w:val="0"/>
        <w:autoSpaceDN w:val="0"/>
        <w:adjustRightInd w:val="0"/>
        <w:jc w:val="center"/>
        <w:rPr>
          <w:rFonts w:ascii="Arial" w:hAnsi="Arial" w:cs="Arial"/>
          <w:sz w:val="22"/>
          <w:szCs w:val="22"/>
        </w:rPr>
      </w:pPr>
    </w:p>
    <w:p w14:paraId="5369A408" w14:textId="77777777" w:rsidR="00766DD3" w:rsidRDefault="00766DD3" w:rsidP="00D8297E">
      <w:pPr>
        <w:widowControl w:val="0"/>
        <w:autoSpaceDE w:val="0"/>
        <w:autoSpaceDN w:val="0"/>
        <w:adjustRightInd w:val="0"/>
        <w:jc w:val="center"/>
        <w:rPr>
          <w:rFonts w:ascii="Arial" w:hAnsi="Arial" w:cs="Arial"/>
          <w:sz w:val="22"/>
          <w:szCs w:val="22"/>
        </w:rPr>
      </w:pPr>
    </w:p>
    <w:p w14:paraId="16C6B8E0" w14:textId="77777777" w:rsidR="00766DD3" w:rsidRDefault="00766DD3" w:rsidP="00D8297E">
      <w:pPr>
        <w:widowControl w:val="0"/>
        <w:autoSpaceDE w:val="0"/>
        <w:autoSpaceDN w:val="0"/>
        <w:adjustRightInd w:val="0"/>
        <w:jc w:val="center"/>
        <w:rPr>
          <w:rFonts w:ascii="Arial" w:hAnsi="Arial" w:cs="Arial"/>
          <w:sz w:val="22"/>
          <w:szCs w:val="22"/>
        </w:rPr>
      </w:pPr>
    </w:p>
    <w:p w14:paraId="60AF276A" w14:textId="77777777" w:rsidR="00766DD3" w:rsidRDefault="00766DD3" w:rsidP="00D8297E">
      <w:pPr>
        <w:widowControl w:val="0"/>
        <w:autoSpaceDE w:val="0"/>
        <w:autoSpaceDN w:val="0"/>
        <w:adjustRightInd w:val="0"/>
        <w:jc w:val="center"/>
        <w:rPr>
          <w:rFonts w:ascii="Arial" w:hAnsi="Arial" w:cs="Arial"/>
          <w:sz w:val="22"/>
          <w:szCs w:val="22"/>
        </w:rPr>
      </w:pPr>
    </w:p>
    <w:p w14:paraId="3A87F6A2" w14:textId="77777777" w:rsidR="00766DD3" w:rsidRDefault="00766DD3" w:rsidP="00D8297E">
      <w:pPr>
        <w:widowControl w:val="0"/>
        <w:autoSpaceDE w:val="0"/>
        <w:autoSpaceDN w:val="0"/>
        <w:adjustRightInd w:val="0"/>
        <w:jc w:val="center"/>
        <w:rPr>
          <w:rFonts w:ascii="Arial" w:hAnsi="Arial" w:cs="Arial"/>
          <w:sz w:val="22"/>
          <w:szCs w:val="22"/>
        </w:rPr>
      </w:pPr>
    </w:p>
    <w:p w14:paraId="681E2DFF" w14:textId="77777777"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0E337A">
      <w:headerReference w:type="default" r:id="rId53"/>
      <w:footerReference w:type="default" r:id="rId54"/>
      <w:type w:val="continuous"/>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4BE1" w14:textId="77777777" w:rsidR="00020FDC" w:rsidRDefault="00020FDC" w:rsidP="0041257C">
      <w:r>
        <w:separator/>
      </w:r>
    </w:p>
  </w:endnote>
  <w:endnote w:type="continuationSeparator" w:id="0">
    <w:p w14:paraId="4E028124" w14:textId="77777777" w:rsidR="00020FDC" w:rsidRDefault="00020FD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yriadPro-Regular">
    <w:altName w:val="Microsoft JhengHei"/>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578D"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F238C53"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61CB064C"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2215" w14:textId="77777777" w:rsidR="00020FDC" w:rsidRDefault="00020FDC" w:rsidP="0041257C">
      <w:r>
        <w:separator/>
      </w:r>
    </w:p>
  </w:footnote>
  <w:footnote w:type="continuationSeparator" w:id="0">
    <w:p w14:paraId="65BF2A7C" w14:textId="77777777" w:rsidR="00020FDC" w:rsidRDefault="00020FDC" w:rsidP="0041257C">
      <w:r>
        <w:continuationSeparator/>
      </w:r>
    </w:p>
  </w:footnote>
  <w:footnote w:id="1">
    <w:p w14:paraId="46001BBB" w14:textId="77777777"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3341" w14:textId="77777777" w:rsidR="00020FDC" w:rsidRPr="009D39BE" w:rsidRDefault="00DB38C3" w:rsidP="00110767">
    <w:pPr>
      <w:jc w:val="center"/>
    </w:pPr>
    <w:r>
      <w:rPr>
        <w:noProof/>
      </w:rPr>
      <w:object w:dxaOrig="1440" w:dyaOrig="1440" w14:anchorId="3A14E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89888697" r:id="rId2"/>
      </w:object>
    </w:r>
  </w:p>
  <w:p w14:paraId="55F24557" w14:textId="27EE8767" w:rsidR="00020FDC" w:rsidRPr="00E05042" w:rsidRDefault="00E4328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4E73A7FB" wp14:editId="6573D63B">
              <wp:simplePos x="0" y="0"/>
              <wp:positionH relativeFrom="column">
                <wp:posOffset>5132705</wp:posOffset>
              </wp:positionH>
              <wp:positionV relativeFrom="paragraph">
                <wp:posOffset>-251460</wp:posOffset>
              </wp:positionV>
              <wp:extent cx="619125" cy="571500"/>
              <wp:effectExtent l="0" t="5715" r="10795" b="13335"/>
              <wp:wrapNone/>
              <wp:docPr id="4595156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90211112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wps:txbx>
                      <wps:bodyPr rot="0" vert="horz" wrap="square" lIns="91440" tIns="45720" rIns="91440" bIns="45720" anchor="t" anchorCtr="0" upright="1">
                        <a:noAutofit/>
                      </wps:bodyPr>
                    </wps:wsp>
                    <wps:wsp>
                      <wps:cNvPr id="939523102"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5741300"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3A7F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CC1WCEMAMAAL0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">
                <v:textbo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" filled="f" stroked="f">
                <v:textbo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"/>
            </v:group>
          </w:pict>
        </mc:Fallback>
      </mc:AlternateContent>
    </w:r>
  </w:p>
  <w:p w14:paraId="4A5AF6D8" w14:textId="77777777" w:rsidR="00020FDC" w:rsidRDefault="00020FDC" w:rsidP="00110767">
    <w:pPr>
      <w:jc w:val="center"/>
      <w:rPr>
        <w:rFonts w:ascii="Arial" w:hAnsi="Arial" w:cs="Arial"/>
        <w:b/>
      </w:rPr>
    </w:pPr>
  </w:p>
  <w:p w14:paraId="1EBC86F3"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14:paraId="4191E0E2"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146D1851"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7E46ED6"/>
    <w:multiLevelType w:val="multilevel"/>
    <w:tmpl w:val="B73E74C4"/>
    <w:lvl w:ilvl="0">
      <w:start w:val="5"/>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 w15:restartNumberingAfterBreak="0">
    <w:nsid w:val="09386388"/>
    <w:multiLevelType w:val="multilevel"/>
    <w:tmpl w:val="22FC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E76FD"/>
    <w:multiLevelType w:val="hybridMultilevel"/>
    <w:tmpl w:val="B20270D2"/>
    <w:lvl w:ilvl="0" w:tplc="C69C0A8A">
      <w:start w:val="1"/>
      <w:numFmt w:val="lowerLetter"/>
      <w:lvlText w:val="%1)"/>
      <w:lvlJc w:val="left"/>
      <w:pPr>
        <w:ind w:left="1931" w:hanging="360"/>
      </w:pPr>
      <w:rPr>
        <w:rFonts w:eastAsia="Gungsuh"/>
      </w:rPr>
    </w:lvl>
    <w:lvl w:ilvl="1" w:tplc="04160019">
      <w:start w:val="1"/>
      <w:numFmt w:val="lowerLetter"/>
      <w:lvlText w:val="%2."/>
      <w:lvlJc w:val="left"/>
      <w:pPr>
        <w:ind w:left="2651" w:hanging="360"/>
      </w:pPr>
    </w:lvl>
    <w:lvl w:ilvl="2" w:tplc="0416001B">
      <w:start w:val="1"/>
      <w:numFmt w:val="lowerRoman"/>
      <w:lvlText w:val="%3."/>
      <w:lvlJc w:val="right"/>
      <w:pPr>
        <w:ind w:left="3371" w:hanging="180"/>
      </w:pPr>
    </w:lvl>
    <w:lvl w:ilvl="3" w:tplc="0416000F">
      <w:start w:val="1"/>
      <w:numFmt w:val="decimal"/>
      <w:lvlText w:val="%4."/>
      <w:lvlJc w:val="left"/>
      <w:pPr>
        <w:ind w:left="4091" w:hanging="360"/>
      </w:pPr>
    </w:lvl>
    <w:lvl w:ilvl="4" w:tplc="04160019">
      <w:start w:val="1"/>
      <w:numFmt w:val="lowerLetter"/>
      <w:lvlText w:val="%5."/>
      <w:lvlJc w:val="left"/>
      <w:pPr>
        <w:ind w:left="4811" w:hanging="360"/>
      </w:pPr>
    </w:lvl>
    <w:lvl w:ilvl="5" w:tplc="0416001B">
      <w:start w:val="1"/>
      <w:numFmt w:val="lowerRoman"/>
      <w:lvlText w:val="%6."/>
      <w:lvlJc w:val="right"/>
      <w:pPr>
        <w:ind w:left="5531" w:hanging="180"/>
      </w:pPr>
    </w:lvl>
    <w:lvl w:ilvl="6" w:tplc="0416000F">
      <w:start w:val="1"/>
      <w:numFmt w:val="decimal"/>
      <w:lvlText w:val="%7."/>
      <w:lvlJc w:val="left"/>
      <w:pPr>
        <w:ind w:left="6251" w:hanging="360"/>
      </w:pPr>
    </w:lvl>
    <w:lvl w:ilvl="7" w:tplc="04160019">
      <w:start w:val="1"/>
      <w:numFmt w:val="lowerLetter"/>
      <w:lvlText w:val="%8."/>
      <w:lvlJc w:val="left"/>
      <w:pPr>
        <w:ind w:left="6971" w:hanging="360"/>
      </w:pPr>
    </w:lvl>
    <w:lvl w:ilvl="8" w:tplc="0416001B">
      <w:start w:val="1"/>
      <w:numFmt w:val="lowerRoman"/>
      <w:lvlText w:val="%9."/>
      <w:lvlJc w:val="right"/>
      <w:pPr>
        <w:ind w:left="7691" w:hanging="180"/>
      </w:pPr>
    </w:lvl>
  </w:abstractNum>
  <w:abstractNum w:abstractNumId="4"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5"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DB06D6"/>
    <w:multiLevelType w:val="hybridMultilevel"/>
    <w:tmpl w:val="6BCAB278"/>
    <w:lvl w:ilvl="0" w:tplc="50E25952">
      <w:start w:val="1"/>
      <w:numFmt w:val="lowerRoman"/>
      <w:lvlText w:val="%1."/>
      <w:lvlJc w:val="left"/>
      <w:pPr>
        <w:ind w:left="1825" w:hanging="707"/>
      </w:pPr>
      <w:rPr>
        <w:rFonts w:ascii="Arial MT" w:eastAsia="Arial MT" w:hAnsi="Arial MT" w:cs="Arial MT" w:hint="default"/>
        <w:b w:val="0"/>
        <w:bCs w:val="0"/>
        <w:i w:val="0"/>
        <w:iCs w:val="0"/>
        <w:spacing w:val="-2"/>
        <w:w w:val="100"/>
        <w:sz w:val="22"/>
        <w:szCs w:val="22"/>
        <w:lang w:val="pt-PT" w:eastAsia="en-US" w:bidi="ar-SA"/>
      </w:rPr>
    </w:lvl>
    <w:lvl w:ilvl="1" w:tplc="FA56532A">
      <w:start w:val="1"/>
      <w:numFmt w:val="decimal"/>
      <w:lvlText w:val="%2."/>
      <w:lvlJc w:val="left"/>
      <w:pPr>
        <w:ind w:left="1119" w:hanging="707"/>
        <w:jc w:val="right"/>
      </w:pPr>
      <w:rPr>
        <w:rFonts w:hint="default"/>
        <w:spacing w:val="0"/>
        <w:w w:val="100"/>
        <w:lang w:val="pt-PT" w:eastAsia="en-US" w:bidi="ar-SA"/>
      </w:rPr>
    </w:lvl>
    <w:lvl w:ilvl="2" w:tplc="C1CEB18E">
      <w:numFmt w:val="none"/>
      <w:lvlText w:val=""/>
      <w:lvlJc w:val="left"/>
      <w:pPr>
        <w:tabs>
          <w:tab w:val="num" w:pos="360"/>
        </w:tabs>
      </w:pPr>
    </w:lvl>
    <w:lvl w:ilvl="3" w:tplc="4B3476B6">
      <w:numFmt w:val="bullet"/>
      <w:lvlText w:val="•"/>
      <w:lvlJc w:val="left"/>
      <w:pPr>
        <w:ind w:left="2120" w:hanging="494"/>
      </w:pPr>
      <w:rPr>
        <w:rFonts w:hint="default"/>
        <w:lang w:val="pt-PT" w:eastAsia="en-US" w:bidi="ar-SA"/>
      </w:rPr>
    </w:lvl>
    <w:lvl w:ilvl="4" w:tplc="A79ED1A8">
      <w:numFmt w:val="bullet"/>
      <w:lvlText w:val="•"/>
      <w:lvlJc w:val="left"/>
      <w:pPr>
        <w:ind w:left="3412" w:hanging="494"/>
      </w:pPr>
      <w:rPr>
        <w:rFonts w:hint="default"/>
        <w:lang w:val="pt-PT" w:eastAsia="en-US" w:bidi="ar-SA"/>
      </w:rPr>
    </w:lvl>
    <w:lvl w:ilvl="5" w:tplc="CFF81618">
      <w:numFmt w:val="bullet"/>
      <w:lvlText w:val="•"/>
      <w:lvlJc w:val="left"/>
      <w:pPr>
        <w:ind w:left="4704" w:hanging="494"/>
      </w:pPr>
      <w:rPr>
        <w:rFonts w:hint="default"/>
        <w:lang w:val="pt-PT" w:eastAsia="en-US" w:bidi="ar-SA"/>
      </w:rPr>
    </w:lvl>
    <w:lvl w:ilvl="6" w:tplc="163AFB08">
      <w:numFmt w:val="bullet"/>
      <w:lvlText w:val="•"/>
      <w:lvlJc w:val="left"/>
      <w:pPr>
        <w:ind w:left="5996" w:hanging="494"/>
      </w:pPr>
      <w:rPr>
        <w:rFonts w:hint="default"/>
        <w:lang w:val="pt-PT" w:eastAsia="en-US" w:bidi="ar-SA"/>
      </w:rPr>
    </w:lvl>
    <w:lvl w:ilvl="7" w:tplc="F1B08D54">
      <w:numFmt w:val="bullet"/>
      <w:lvlText w:val="•"/>
      <w:lvlJc w:val="left"/>
      <w:pPr>
        <w:ind w:left="7288" w:hanging="494"/>
      </w:pPr>
      <w:rPr>
        <w:rFonts w:hint="default"/>
        <w:lang w:val="pt-PT" w:eastAsia="en-US" w:bidi="ar-SA"/>
      </w:rPr>
    </w:lvl>
    <w:lvl w:ilvl="8" w:tplc="40D47D76">
      <w:numFmt w:val="bullet"/>
      <w:lvlText w:val="•"/>
      <w:lvlJc w:val="left"/>
      <w:pPr>
        <w:ind w:left="8580" w:hanging="494"/>
      </w:pPr>
      <w:rPr>
        <w:rFonts w:hint="default"/>
        <w:lang w:val="pt-PT" w:eastAsia="en-US" w:bidi="ar-SA"/>
      </w:rPr>
    </w:lvl>
  </w:abstractNum>
  <w:abstractNum w:abstractNumId="8" w15:restartNumberingAfterBreak="0">
    <w:nsid w:val="1B8F6232"/>
    <w:multiLevelType w:val="hybridMultilevel"/>
    <w:tmpl w:val="DD00EE0A"/>
    <w:lvl w:ilvl="0" w:tplc="F8AEB09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256DC0"/>
    <w:multiLevelType w:val="multilevel"/>
    <w:tmpl w:val="E2B61B9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EC9240E4"/>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23ED7118"/>
    <w:multiLevelType w:val="multilevel"/>
    <w:tmpl w:val="344A7CEE"/>
    <w:lvl w:ilvl="0">
      <w:start w:val="4"/>
      <w:numFmt w:val="decimal"/>
      <w:lvlText w:val="%1"/>
      <w:lvlJc w:val="left"/>
      <w:pPr>
        <w:ind w:left="360" w:hanging="360"/>
      </w:pPr>
      <w:rPr>
        <w:rFonts w:ascii="Arial" w:eastAsia="Calibri" w:hAnsi="Arial" w:cs="Arial" w:hint="default"/>
        <w:b/>
        <w:sz w:val="24"/>
        <w:szCs w:val="24"/>
      </w:rPr>
    </w:lvl>
    <w:lvl w:ilvl="1">
      <w:start w:val="6"/>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26FE0EA3"/>
    <w:multiLevelType w:val="multilevel"/>
    <w:tmpl w:val="5AE2EE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22B1E"/>
    <w:multiLevelType w:val="multilevel"/>
    <w:tmpl w:val="F4CE0B26"/>
    <w:lvl w:ilvl="0">
      <w:start w:val="14"/>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9E7761"/>
    <w:multiLevelType w:val="multilevel"/>
    <w:tmpl w:val="31D4D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7E58AF"/>
    <w:multiLevelType w:val="multilevel"/>
    <w:tmpl w:val="430EE390"/>
    <w:lvl w:ilvl="0">
      <w:start w:val="11"/>
      <w:numFmt w:val="decimal"/>
      <w:lvlText w:val="%1."/>
      <w:lvlJc w:val="left"/>
      <w:pPr>
        <w:ind w:left="780" w:hanging="360"/>
      </w:pPr>
      <w:rPr>
        <w:rFonts w:hint="default"/>
      </w:rPr>
    </w:lvl>
    <w:lvl w:ilvl="1">
      <w:start w:val="28"/>
      <w:numFmt w:val="decimal"/>
      <w:isLgl/>
      <w:lvlText w:val="%1.%2"/>
      <w:lvlJc w:val="left"/>
      <w:pPr>
        <w:ind w:left="1146" w:hanging="720"/>
      </w:pPr>
      <w:rPr>
        <w:rFonts w:hint="default"/>
        <w:color w:val="0D0D0D"/>
      </w:rPr>
    </w:lvl>
    <w:lvl w:ilvl="2">
      <w:start w:val="1"/>
      <w:numFmt w:val="decimal"/>
      <w:isLgl/>
      <w:lvlText w:val="%1.%2.%3"/>
      <w:lvlJc w:val="left"/>
      <w:pPr>
        <w:ind w:left="1140" w:hanging="720"/>
      </w:pPr>
      <w:rPr>
        <w:rFonts w:hint="default"/>
        <w:color w:val="0D0D0D"/>
      </w:rPr>
    </w:lvl>
    <w:lvl w:ilvl="3">
      <w:start w:val="1"/>
      <w:numFmt w:val="decimal"/>
      <w:isLgl/>
      <w:lvlText w:val="%1.%2.%3.%4"/>
      <w:lvlJc w:val="left"/>
      <w:pPr>
        <w:ind w:left="1500" w:hanging="1080"/>
      </w:pPr>
      <w:rPr>
        <w:rFonts w:hint="default"/>
        <w:color w:val="0D0D0D"/>
      </w:rPr>
    </w:lvl>
    <w:lvl w:ilvl="4">
      <w:start w:val="1"/>
      <w:numFmt w:val="decimal"/>
      <w:isLgl/>
      <w:lvlText w:val="%1.%2.%3.%4.%5"/>
      <w:lvlJc w:val="left"/>
      <w:pPr>
        <w:ind w:left="1500" w:hanging="1080"/>
      </w:pPr>
      <w:rPr>
        <w:rFonts w:hint="default"/>
        <w:color w:val="0D0D0D"/>
      </w:rPr>
    </w:lvl>
    <w:lvl w:ilvl="5">
      <w:start w:val="1"/>
      <w:numFmt w:val="decimal"/>
      <w:isLgl/>
      <w:lvlText w:val="%1.%2.%3.%4.%5.%6"/>
      <w:lvlJc w:val="left"/>
      <w:pPr>
        <w:ind w:left="1860" w:hanging="1440"/>
      </w:pPr>
      <w:rPr>
        <w:rFonts w:hint="default"/>
        <w:color w:val="0D0D0D"/>
      </w:rPr>
    </w:lvl>
    <w:lvl w:ilvl="6">
      <w:start w:val="1"/>
      <w:numFmt w:val="decimal"/>
      <w:isLgl/>
      <w:lvlText w:val="%1.%2.%3.%4.%5.%6.%7"/>
      <w:lvlJc w:val="left"/>
      <w:pPr>
        <w:ind w:left="1860" w:hanging="1440"/>
      </w:pPr>
      <w:rPr>
        <w:rFonts w:hint="default"/>
        <w:color w:val="0D0D0D"/>
      </w:rPr>
    </w:lvl>
    <w:lvl w:ilvl="7">
      <w:start w:val="1"/>
      <w:numFmt w:val="decimal"/>
      <w:isLgl/>
      <w:lvlText w:val="%1.%2.%3.%4.%5.%6.%7.%8"/>
      <w:lvlJc w:val="left"/>
      <w:pPr>
        <w:ind w:left="2220" w:hanging="1800"/>
      </w:pPr>
      <w:rPr>
        <w:rFonts w:hint="default"/>
        <w:color w:val="0D0D0D"/>
      </w:rPr>
    </w:lvl>
    <w:lvl w:ilvl="8">
      <w:start w:val="1"/>
      <w:numFmt w:val="decimal"/>
      <w:isLgl/>
      <w:lvlText w:val="%1.%2.%3.%4.%5.%6.%7.%8.%9"/>
      <w:lvlJc w:val="left"/>
      <w:pPr>
        <w:ind w:left="2220" w:hanging="1800"/>
      </w:pPr>
      <w:rPr>
        <w:rFonts w:hint="default"/>
        <w:color w:val="0D0D0D"/>
      </w:rPr>
    </w:lvl>
  </w:abstractNum>
  <w:abstractNum w:abstractNumId="17"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8" w15:restartNumberingAfterBreak="0">
    <w:nsid w:val="33B13C11"/>
    <w:multiLevelType w:val="hybridMultilevel"/>
    <w:tmpl w:val="4EDE0F9A"/>
    <w:lvl w:ilvl="0" w:tplc="0416000F">
      <w:start w:val="12"/>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5657AB"/>
    <w:multiLevelType w:val="multilevel"/>
    <w:tmpl w:val="234A3E20"/>
    <w:lvl w:ilvl="0">
      <w:start w:val="1"/>
      <w:numFmt w:val="decimal"/>
      <w:lvlText w:val="%1"/>
      <w:lvlJc w:val="left"/>
      <w:pPr>
        <w:ind w:left="360" w:hanging="360"/>
      </w:pPr>
      <w:rPr>
        <w:rFonts w:ascii="Arial" w:hAnsi="Arial" w:cs="Arial" w:hint="default"/>
        <w:b/>
        <w:bCs/>
        <w:color w:val="auto"/>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775120"/>
    <w:multiLevelType w:val="multilevel"/>
    <w:tmpl w:val="F54AA95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C27146"/>
    <w:multiLevelType w:val="hybridMultilevel"/>
    <w:tmpl w:val="C3623BEA"/>
    <w:lvl w:ilvl="0" w:tplc="F644146C">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DA5F72"/>
    <w:multiLevelType w:val="multilevel"/>
    <w:tmpl w:val="FE2C806E"/>
    <w:lvl w:ilvl="0">
      <w:start w:val="15"/>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15:restartNumberingAfterBreak="0">
    <w:nsid w:val="437659A6"/>
    <w:multiLevelType w:val="multilevel"/>
    <w:tmpl w:val="A99442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4929A1"/>
    <w:multiLevelType w:val="hybridMultilevel"/>
    <w:tmpl w:val="401CCA44"/>
    <w:lvl w:ilvl="0" w:tplc="1D92CA66">
      <w:start w:val="1"/>
      <w:numFmt w:val="decimal"/>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28"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797493"/>
    <w:multiLevelType w:val="multilevel"/>
    <w:tmpl w:val="7E806420"/>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D11982"/>
    <w:multiLevelType w:val="multilevel"/>
    <w:tmpl w:val="C276C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15:restartNumberingAfterBreak="0">
    <w:nsid w:val="54910178"/>
    <w:multiLevelType w:val="multilevel"/>
    <w:tmpl w:val="2FAA085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5" w15:restartNumberingAfterBreak="0">
    <w:nsid w:val="601F4A8D"/>
    <w:multiLevelType w:val="multilevel"/>
    <w:tmpl w:val="DEEED11E"/>
    <w:lvl w:ilvl="0">
      <w:start w:val="3"/>
      <w:numFmt w:val="decimal"/>
      <w:lvlText w:val="%1"/>
      <w:lvlJc w:val="left"/>
      <w:pPr>
        <w:ind w:left="360" w:hanging="360"/>
      </w:pPr>
      <w:rPr>
        <w:rFonts w:eastAsia="Calibri" w:cs="Arial" w:hint="default"/>
        <w:b/>
        <w:sz w:val="20"/>
      </w:rPr>
    </w:lvl>
    <w:lvl w:ilvl="1">
      <w:start w:val="1"/>
      <w:numFmt w:val="decimal"/>
      <w:lvlText w:val="%1.%2"/>
      <w:lvlJc w:val="left"/>
      <w:pPr>
        <w:ind w:left="360" w:hanging="360"/>
      </w:pPr>
      <w:rPr>
        <w:rFonts w:eastAsia="Calibri" w:cs="Arial" w:hint="default"/>
        <w:b/>
        <w:sz w:val="24"/>
        <w:szCs w:val="24"/>
      </w:rPr>
    </w:lvl>
    <w:lvl w:ilvl="2">
      <w:start w:val="1"/>
      <w:numFmt w:val="decimal"/>
      <w:lvlText w:val="%1.%2.%3"/>
      <w:lvlJc w:val="left"/>
      <w:pPr>
        <w:ind w:left="720" w:hanging="720"/>
      </w:pPr>
      <w:rPr>
        <w:rFonts w:eastAsia="Calibri" w:cs="Arial" w:hint="default"/>
        <w:b/>
        <w:sz w:val="20"/>
      </w:rPr>
    </w:lvl>
    <w:lvl w:ilvl="3">
      <w:start w:val="1"/>
      <w:numFmt w:val="decimal"/>
      <w:lvlText w:val="%1.%2.%3.%4"/>
      <w:lvlJc w:val="left"/>
      <w:pPr>
        <w:ind w:left="1080" w:hanging="1080"/>
      </w:pPr>
      <w:rPr>
        <w:rFonts w:eastAsia="Calibri" w:cs="Arial" w:hint="default"/>
        <w:b/>
        <w:sz w:val="20"/>
      </w:rPr>
    </w:lvl>
    <w:lvl w:ilvl="4">
      <w:start w:val="1"/>
      <w:numFmt w:val="decimal"/>
      <w:lvlText w:val="%1.%2.%3.%4.%5"/>
      <w:lvlJc w:val="left"/>
      <w:pPr>
        <w:ind w:left="1080" w:hanging="1080"/>
      </w:pPr>
      <w:rPr>
        <w:rFonts w:eastAsia="Calibri" w:cs="Arial" w:hint="default"/>
        <w:b/>
        <w:sz w:val="20"/>
      </w:rPr>
    </w:lvl>
    <w:lvl w:ilvl="5">
      <w:start w:val="1"/>
      <w:numFmt w:val="decimal"/>
      <w:lvlText w:val="%1.%2.%3.%4.%5.%6"/>
      <w:lvlJc w:val="left"/>
      <w:pPr>
        <w:ind w:left="1440" w:hanging="1440"/>
      </w:pPr>
      <w:rPr>
        <w:rFonts w:eastAsia="Calibri" w:cs="Arial" w:hint="default"/>
        <w:b/>
        <w:sz w:val="20"/>
      </w:rPr>
    </w:lvl>
    <w:lvl w:ilvl="6">
      <w:start w:val="1"/>
      <w:numFmt w:val="decimal"/>
      <w:lvlText w:val="%1.%2.%3.%4.%5.%6.%7"/>
      <w:lvlJc w:val="left"/>
      <w:pPr>
        <w:ind w:left="1440" w:hanging="1440"/>
      </w:pPr>
      <w:rPr>
        <w:rFonts w:eastAsia="Calibri" w:cs="Arial" w:hint="default"/>
        <w:b/>
        <w:sz w:val="20"/>
      </w:rPr>
    </w:lvl>
    <w:lvl w:ilvl="7">
      <w:start w:val="1"/>
      <w:numFmt w:val="decimal"/>
      <w:lvlText w:val="%1.%2.%3.%4.%5.%6.%7.%8"/>
      <w:lvlJc w:val="left"/>
      <w:pPr>
        <w:ind w:left="1800" w:hanging="1800"/>
      </w:pPr>
      <w:rPr>
        <w:rFonts w:eastAsia="Calibri" w:cs="Arial" w:hint="default"/>
        <w:b/>
        <w:sz w:val="20"/>
      </w:rPr>
    </w:lvl>
    <w:lvl w:ilvl="8">
      <w:start w:val="1"/>
      <w:numFmt w:val="decimal"/>
      <w:lvlText w:val="%1.%2.%3.%4.%5.%6.%7.%8.%9"/>
      <w:lvlJc w:val="left"/>
      <w:pPr>
        <w:ind w:left="1800" w:hanging="1800"/>
      </w:pPr>
      <w:rPr>
        <w:rFonts w:eastAsia="Calibri" w:cs="Arial" w:hint="default"/>
        <w:b/>
        <w:sz w:val="20"/>
      </w:rPr>
    </w:lvl>
  </w:abstractNum>
  <w:abstractNum w:abstractNumId="36" w15:restartNumberingAfterBreak="0">
    <w:nsid w:val="65FA7AC4"/>
    <w:multiLevelType w:val="multilevel"/>
    <w:tmpl w:val="459856C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EA11A8"/>
    <w:multiLevelType w:val="multilevel"/>
    <w:tmpl w:val="F8AA32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E31706"/>
    <w:multiLevelType w:val="multilevel"/>
    <w:tmpl w:val="F9806940"/>
    <w:lvl w:ilvl="0">
      <w:start w:val="6"/>
      <w:numFmt w:val="decimal"/>
      <w:lvlText w:val="%1"/>
      <w:lvlJc w:val="left"/>
      <w:pPr>
        <w:ind w:left="360" w:hanging="360"/>
      </w:pPr>
      <w:rPr>
        <w:rFonts w:eastAsia="MyriadPro-Regular" w:hint="default"/>
        <w:b/>
        <w:color w:val="auto"/>
      </w:rPr>
    </w:lvl>
    <w:lvl w:ilvl="1">
      <w:start w:val="1"/>
      <w:numFmt w:val="decimal"/>
      <w:lvlText w:val="%1.%2"/>
      <w:lvlJc w:val="left"/>
      <w:pPr>
        <w:ind w:left="360" w:hanging="360"/>
      </w:pPr>
      <w:rPr>
        <w:rFonts w:eastAsia="MyriadPro-Regular" w:hint="default"/>
        <w:b/>
        <w:color w:val="auto"/>
      </w:rPr>
    </w:lvl>
    <w:lvl w:ilvl="2">
      <w:start w:val="1"/>
      <w:numFmt w:val="upperRoman"/>
      <w:lvlText w:val="%1.%2.%3"/>
      <w:lvlJc w:val="left"/>
      <w:pPr>
        <w:ind w:left="1080" w:hanging="1080"/>
      </w:pPr>
      <w:rPr>
        <w:rFonts w:eastAsia="MyriadPro-Regular" w:hint="default"/>
        <w:b/>
        <w:color w:val="auto"/>
      </w:rPr>
    </w:lvl>
    <w:lvl w:ilvl="3">
      <w:start w:val="1"/>
      <w:numFmt w:val="decimal"/>
      <w:lvlText w:val="%1.%2.%3.%4"/>
      <w:lvlJc w:val="left"/>
      <w:pPr>
        <w:ind w:left="720" w:hanging="720"/>
      </w:pPr>
      <w:rPr>
        <w:rFonts w:eastAsia="MyriadPro-Regular" w:hint="default"/>
        <w:b/>
        <w:color w:val="auto"/>
      </w:rPr>
    </w:lvl>
    <w:lvl w:ilvl="4">
      <w:start w:val="1"/>
      <w:numFmt w:val="decimal"/>
      <w:lvlText w:val="%1.%2.%3.%4.%5"/>
      <w:lvlJc w:val="left"/>
      <w:pPr>
        <w:ind w:left="1080" w:hanging="1080"/>
      </w:pPr>
      <w:rPr>
        <w:rFonts w:eastAsia="MyriadPro-Regular" w:hint="default"/>
        <w:b/>
        <w:color w:val="auto"/>
      </w:rPr>
    </w:lvl>
    <w:lvl w:ilvl="5">
      <w:start w:val="1"/>
      <w:numFmt w:val="decimal"/>
      <w:lvlText w:val="%1.%2.%3.%4.%5.%6"/>
      <w:lvlJc w:val="left"/>
      <w:pPr>
        <w:ind w:left="1080" w:hanging="1080"/>
      </w:pPr>
      <w:rPr>
        <w:rFonts w:eastAsia="MyriadPro-Regular" w:hint="default"/>
        <w:b/>
        <w:color w:val="auto"/>
      </w:rPr>
    </w:lvl>
    <w:lvl w:ilvl="6">
      <w:start w:val="1"/>
      <w:numFmt w:val="decimal"/>
      <w:lvlText w:val="%1.%2.%3.%4.%5.%6.%7"/>
      <w:lvlJc w:val="left"/>
      <w:pPr>
        <w:ind w:left="1440" w:hanging="1440"/>
      </w:pPr>
      <w:rPr>
        <w:rFonts w:eastAsia="MyriadPro-Regular" w:hint="default"/>
        <w:b/>
        <w:color w:val="auto"/>
      </w:rPr>
    </w:lvl>
    <w:lvl w:ilvl="7">
      <w:start w:val="1"/>
      <w:numFmt w:val="decimal"/>
      <w:lvlText w:val="%1.%2.%3.%4.%5.%6.%7.%8"/>
      <w:lvlJc w:val="left"/>
      <w:pPr>
        <w:ind w:left="1440" w:hanging="1440"/>
      </w:pPr>
      <w:rPr>
        <w:rFonts w:eastAsia="MyriadPro-Regular" w:hint="default"/>
        <w:b/>
        <w:color w:val="auto"/>
      </w:rPr>
    </w:lvl>
    <w:lvl w:ilvl="8">
      <w:start w:val="1"/>
      <w:numFmt w:val="decimal"/>
      <w:lvlText w:val="%1.%2.%3.%4.%5.%6.%7.%8.%9"/>
      <w:lvlJc w:val="left"/>
      <w:pPr>
        <w:ind w:left="1800" w:hanging="1800"/>
      </w:pPr>
      <w:rPr>
        <w:rFonts w:eastAsia="MyriadPro-Regular" w:hint="default"/>
        <w:b/>
        <w:color w:val="auto"/>
      </w:rPr>
    </w:lvl>
  </w:abstractNum>
  <w:abstractNum w:abstractNumId="40" w15:restartNumberingAfterBreak="0">
    <w:nsid w:val="73A136B9"/>
    <w:multiLevelType w:val="multilevel"/>
    <w:tmpl w:val="63C4AC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C1403C"/>
    <w:multiLevelType w:val="multilevel"/>
    <w:tmpl w:val="E27E849E"/>
    <w:lvl w:ilvl="0">
      <w:start w:val="5"/>
      <w:numFmt w:val="decimal"/>
      <w:lvlText w:val="%1"/>
      <w:lvlJc w:val="left"/>
      <w:pPr>
        <w:ind w:left="660" w:hanging="660"/>
      </w:pPr>
      <w:rPr>
        <w:rFonts w:ascii="Arial" w:hAnsi="Arial" w:cs="Arial" w:hint="default"/>
        <w:b w:val="0"/>
        <w:color w:val="000000"/>
        <w:sz w:val="22"/>
      </w:rPr>
    </w:lvl>
    <w:lvl w:ilvl="1">
      <w:start w:val="3"/>
      <w:numFmt w:val="decimal"/>
      <w:lvlText w:val="%1.%2"/>
      <w:lvlJc w:val="left"/>
      <w:pPr>
        <w:ind w:left="660" w:hanging="660"/>
      </w:pPr>
      <w:rPr>
        <w:rFonts w:ascii="Arial" w:hAnsi="Arial" w:cs="Arial" w:hint="default"/>
        <w:b w:val="0"/>
        <w:color w:val="000000"/>
        <w:sz w:val="22"/>
      </w:rPr>
    </w:lvl>
    <w:lvl w:ilvl="2">
      <w:start w:val="1"/>
      <w:numFmt w:val="decimal"/>
      <w:lvlText w:val="%1.%2.%3"/>
      <w:lvlJc w:val="left"/>
      <w:pPr>
        <w:ind w:left="720" w:hanging="720"/>
      </w:pPr>
      <w:rPr>
        <w:rFonts w:ascii="Arial" w:hAnsi="Arial" w:cs="Arial" w:hint="default"/>
        <w:b w:val="0"/>
        <w:color w:val="000000"/>
        <w:sz w:val="22"/>
      </w:rPr>
    </w:lvl>
    <w:lvl w:ilvl="3">
      <w:start w:val="4"/>
      <w:numFmt w:val="decimal"/>
      <w:lvlText w:val="%1.%2.%3.%4"/>
      <w:lvlJc w:val="left"/>
      <w:pPr>
        <w:ind w:left="720" w:hanging="720"/>
      </w:pPr>
      <w:rPr>
        <w:rFonts w:ascii="Arial" w:hAnsi="Arial" w:cs="Arial" w:hint="default"/>
        <w:b w:val="0"/>
        <w:color w:val="000000"/>
        <w:sz w:val="22"/>
      </w:rPr>
    </w:lvl>
    <w:lvl w:ilvl="4">
      <w:start w:val="1"/>
      <w:numFmt w:val="decimal"/>
      <w:lvlText w:val="%1.%2.%3.%4.%5"/>
      <w:lvlJc w:val="left"/>
      <w:pPr>
        <w:ind w:left="1080" w:hanging="1080"/>
      </w:pPr>
      <w:rPr>
        <w:rFonts w:ascii="Arial" w:hAnsi="Arial" w:cs="Arial" w:hint="default"/>
        <w:b w:val="0"/>
        <w:color w:val="000000"/>
        <w:sz w:val="22"/>
      </w:rPr>
    </w:lvl>
    <w:lvl w:ilvl="5">
      <w:start w:val="1"/>
      <w:numFmt w:val="decimal"/>
      <w:lvlText w:val="%1.%2.%3.%4.%5.%6"/>
      <w:lvlJc w:val="left"/>
      <w:pPr>
        <w:ind w:left="1080" w:hanging="1080"/>
      </w:pPr>
      <w:rPr>
        <w:rFonts w:ascii="Arial" w:hAnsi="Arial" w:cs="Arial" w:hint="default"/>
        <w:b w:val="0"/>
        <w:color w:val="000000"/>
        <w:sz w:val="22"/>
      </w:rPr>
    </w:lvl>
    <w:lvl w:ilvl="6">
      <w:start w:val="1"/>
      <w:numFmt w:val="decimal"/>
      <w:lvlText w:val="%1.%2.%3.%4.%5.%6.%7"/>
      <w:lvlJc w:val="left"/>
      <w:pPr>
        <w:ind w:left="1440" w:hanging="1440"/>
      </w:pPr>
      <w:rPr>
        <w:rFonts w:ascii="Arial" w:hAnsi="Arial" w:cs="Arial" w:hint="default"/>
        <w:b w:val="0"/>
        <w:color w:val="000000"/>
        <w:sz w:val="22"/>
      </w:rPr>
    </w:lvl>
    <w:lvl w:ilvl="7">
      <w:start w:val="1"/>
      <w:numFmt w:val="decimal"/>
      <w:lvlText w:val="%1.%2.%3.%4.%5.%6.%7.%8"/>
      <w:lvlJc w:val="left"/>
      <w:pPr>
        <w:ind w:left="1440" w:hanging="1440"/>
      </w:pPr>
      <w:rPr>
        <w:rFonts w:ascii="Arial" w:hAnsi="Arial" w:cs="Arial" w:hint="default"/>
        <w:b w:val="0"/>
        <w:color w:val="000000"/>
        <w:sz w:val="22"/>
      </w:rPr>
    </w:lvl>
    <w:lvl w:ilvl="8">
      <w:start w:val="1"/>
      <w:numFmt w:val="decimal"/>
      <w:lvlText w:val="%1.%2.%3.%4.%5.%6.%7.%8.%9"/>
      <w:lvlJc w:val="left"/>
      <w:pPr>
        <w:ind w:left="1800" w:hanging="1800"/>
      </w:pPr>
      <w:rPr>
        <w:rFonts w:ascii="Arial" w:hAnsi="Arial" w:cs="Arial" w:hint="default"/>
        <w:b w:val="0"/>
        <w:color w:val="000000"/>
        <w:sz w:val="22"/>
      </w:rPr>
    </w:lvl>
  </w:abstractNum>
  <w:abstractNum w:abstractNumId="42"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CA40034"/>
    <w:multiLevelType w:val="multilevel"/>
    <w:tmpl w:val="54B6568E"/>
    <w:lvl w:ilvl="0">
      <w:start w:val="6"/>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b/>
        <w:color w:val="auto"/>
      </w:rPr>
    </w:lvl>
    <w:lvl w:ilvl="2">
      <w:start w:val="1"/>
      <w:numFmt w:val="upperRoman"/>
      <w:lvlText w:val="%1.%2.%3"/>
      <w:lvlJc w:val="left"/>
      <w:pPr>
        <w:ind w:left="1080" w:hanging="108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CD12224"/>
    <w:multiLevelType w:val="multilevel"/>
    <w:tmpl w:val="D3341216"/>
    <w:lvl w:ilvl="0">
      <w:start w:val="1"/>
      <w:numFmt w:val="decimal"/>
      <w:lvlText w:val="%1."/>
      <w:lvlJc w:val="left"/>
      <w:pPr>
        <w:ind w:left="360" w:hanging="360"/>
      </w:pPr>
      <w:rPr>
        <w:b/>
        <w:bCs/>
      </w:rPr>
    </w:lvl>
    <w:lvl w:ilvl="1">
      <w:start w:val="1"/>
      <w:numFmt w:val="decimal"/>
      <w:lvlText w:val="%1.%2."/>
      <w:lvlJc w:val="left"/>
      <w:rPr>
        <w:b w:val="0"/>
        <w:bCs/>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5181925">
    <w:abstractNumId w:val="5"/>
  </w:num>
  <w:num w:numId="2" w16cid:durableId="1148598269">
    <w:abstractNumId w:val="10"/>
  </w:num>
  <w:num w:numId="3" w16cid:durableId="2045977777">
    <w:abstractNumId w:val="0"/>
  </w:num>
  <w:num w:numId="4" w16cid:durableId="2093776209">
    <w:abstractNumId w:val="43"/>
  </w:num>
  <w:num w:numId="5" w16cid:durableId="679351856">
    <w:abstractNumId w:val="44"/>
  </w:num>
  <w:num w:numId="6" w16cid:durableId="262344017">
    <w:abstractNumId w:val="22"/>
  </w:num>
  <w:num w:numId="7" w16cid:durableId="106318408">
    <w:abstractNumId w:val="19"/>
  </w:num>
  <w:num w:numId="8" w16cid:durableId="209654394">
    <w:abstractNumId w:val="29"/>
  </w:num>
  <w:num w:numId="9" w16cid:durableId="767314589">
    <w:abstractNumId w:val="37"/>
  </w:num>
  <w:num w:numId="10" w16cid:durableId="630095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7920402">
    <w:abstractNumId w:val="10"/>
    <w:lvlOverride w:ilvl="0">
      <w:startOverride w:val="9"/>
    </w:lvlOverride>
    <w:lvlOverride w:ilvl="1">
      <w:startOverride w:val="2"/>
    </w:lvlOverride>
    <w:lvlOverride w:ilvl="2">
      <w:startOverride w:val="1"/>
    </w:lvlOverride>
  </w:num>
  <w:num w:numId="12" w16cid:durableId="370030996">
    <w:abstractNumId w:val="11"/>
  </w:num>
  <w:num w:numId="13" w16cid:durableId="1990358037">
    <w:abstractNumId w:val="46"/>
  </w:num>
  <w:num w:numId="14" w16cid:durableId="1824003379">
    <w:abstractNumId w:val="30"/>
  </w:num>
  <w:num w:numId="15" w16cid:durableId="2070415886">
    <w:abstractNumId w:val="6"/>
  </w:num>
  <w:num w:numId="16" w16cid:durableId="1929119119">
    <w:abstractNumId w:val="28"/>
  </w:num>
  <w:num w:numId="17" w16cid:durableId="1536964667">
    <w:abstractNumId w:val="32"/>
  </w:num>
  <w:num w:numId="18" w16cid:durableId="1063793015">
    <w:abstractNumId w:val="20"/>
  </w:num>
  <w:num w:numId="19" w16cid:durableId="108148899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1460606864">
    <w:abstractNumId w:val="13"/>
  </w:num>
  <w:num w:numId="21" w16cid:durableId="1602108740">
    <w:abstractNumId w:val="26"/>
  </w:num>
  <w:num w:numId="22" w16cid:durableId="1341084587">
    <w:abstractNumId w:val="42"/>
  </w:num>
  <w:num w:numId="23" w16cid:durableId="1538153548">
    <w:abstractNumId w:val="17"/>
  </w:num>
  <w:num w:numId="24" w16cid:durableId="489953644">
    <w:abstractNumId w:val="18"/>
  </w:num>
  <w:num w:numId="25" w16cid:durableId="1315182141">
    <w:abstractNumId w:val="27"/>
  </w:num>
  <w:num w:numId="26" w16cid:durableId="792942373">
    <w:abstractNumId w:val="8"/>
  </w:num>
  <w:num w:numId="27" w16cid:durableId="35855252">
    <w:abstractNumId w:val="7"/>
  </w:num>
  <w:num w:numId="28" w16cid:durableId="422655237">
    <w:abstractNumId w:val="41"/>
  </w:num>
  <w:num w:numId="29" w16cid:durableId="2021345021">
    <w:abstractNumId w:val="31"/>
  </w:num>
  <w:num w:numId="30" w16cid:durableId="1454325340">
    <w:abstractNumId w:val="36"/>
  </w:num>
  <w:num w:numId="31" w16cid:durableId="1006444576">
    <w:abstractNumId w:val="1"/>
  </w:num>
  <w:num w:numId="32" w16cid:durableId="2020616821">
    <w:abstractNumId w:val="40"/>
  </w:num>
  <w:num w:numId="33" w16cid:durableId="1347712245">
    <w:abstractNumId w:val="33"/>
  </w:num>
  <w:num w:numId="34" w16cid:durableId="1645812831">
    <w:abstractNumId w:val="23"/>
  </w:num>
  <w:num w:numId="35" w16cid:durableId="411044247">
    <w:abstractNumId w:val="9"/>
  </w:num>
  <w:num w:numId="36" w16cid:durableId="667559343">
    <w:abstractNumId w:val="45"/>
  </w:num>
  <w:num w:numId="37" w16cid:durableId="2004357965">
    <w:abstractNumId w:val="39"/>
  </w:num>
  <w:num w:numId="38" w16cid:durableId="1599098271">
    <w:abstractNumId w:val="24"/>
  </w:num>
  <w:num w:numId="39" w16cid:durableId="2127844727">
    <w:abstractNumId w:val="34"/>
  </w:num>
  <w:num w:numId="40" w16cid:durableId="723989991">
    <w:abstractNumId w:val="15"/>
  </w:num>
  <w:num w:numId="41" w16cid:durableId="2101366366">
    <w:abstractNumId w:val="2"/>
  </w:num>
  <w:num w:numId="42" w16cid:durableId="551698224">
    <w:abstractNumId w:val="16"/>
  </w:num>
  <w:num w:numId="43" w16cid:durableId="1513030794">
    <w:abstractNumId w:val="25"/>
  </w:num>
  <w:num w:numId="44" w16cid:durableId="1303118613">
    <w:abstractNumId w:val="14"/>
  </w:num>
  <w:num w:numId="45" w16cid:durableId="759176275">
    <w:abstractNumId w:val="38"/>
  </w:num>
  <w:num w:numId="46" w16cid:durableId="1930961114">
    <w:abstractNumId w:val="12"/>
  </w:num>
  <w:num w:numId="47" w16cid:durableId="1161198718">
    <w:abstractNumId w:val="35"/>
  </w:num>
  <w:num w:numId="48" w16cid:durableId="1095054885">
    <w:abstractNumId w:val="21"/>
  </w:num>
  <w:num w:numId="49" w16cid:durableId="1015305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06BB3"/>
    <w:rsid w:val="00011980"/>
    <w:rsid w:val="00011B77"/>
    <w:rsid w:val="00013ECE"/>
    <w:rsid w:val="00013F8E"/>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832"/>
    <w:rsid w:val="00054C83"/>
    <w:rsid w:val="00055389"/>
    <w:rsid w:val="000562E1"/>
    <w:rsid w:val="000566B1"/>
    <w:rsid w:val="0005755D"/>
    <w:rsid w:val="0006351C"/>
    <w:rsid w:val="00064E99"/>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5A5"/>
    <w:rsid w:val="000A4CC0"/>
    <w:rsid w:val="000A4DEF"/>
    <w:rsid w:val="000A4E29"/>
    <w:rsid w:val="000A5D31"/>
    <w:rsid w:val="000A622B"/>
    <w:rsid w:val="000B0F18"/>
    <w:rsid w:val="000B246A"/>
    <w:rsid w:val="000B2A26"/>
    <w:rsid w:val="000B2ED9"/>
    <w:rsid w:val="000B4731"/>
    <w:rsid w:val="000C53DC"/>
    <w:rsid w:val="000C7F5C"/>
    <w:rsid w:val="000D344B"/>
    <w:rsid w:val="000D5684"/>
    <w:rsid w:val="000D7524"/>
    <w:rsid w:val="000E12DD"/>
    <w:rsid w:val="000E1CCD"/>
    <w:rsid w:val="000E337A"/>
    <w:rsid w:val="000E3824"/>
    <w:rsid w:val="000E4635"/>
    <w:rsid w:val="000E5A25"/>
    <w:rsid w:val="000E5C0D"/>
    <w:rsid w:val="000F0E05"/>
    <w:rsid w:val="000F3990"/>
    <w:rsid w:val="000F3B44"/>
    <w:rsid w:val="000F492E"/>
    <w:rsid w:val="000F4EBF"/>
    <w:rsid w:val="000F6984"/>
    <w:rsid w:val="000F6E88"/>
    <w:rsid w:val="00101ED7"/>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4DDB"/>
    <w:rsid w:val="001B62A7"/>
    <w:rsid w:val="001C0968"/>
    <w:rsid w:val="001C1337"/>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69E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35F70"/>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4B02"/>
    <w:rsid w:val="0028686D"/>
    <w:rsid w:val="00287852"/>
    <w:rsid w:val="00291012"/>
    <w:rsid w:val="00294748"/>
    <w:rsid w:val="00297265"/>
    <w:rsid w:val="002B1057"/>
    <w:rsid w:val="002B389E"/>
    <w:rsid w:val="002B518A"/>
    <w:rsid w:val="002B60F9"/>
    <w:rsid w:val="002C5FE1"/>
    <w:rsid w:val="002D0DAF"/>
    <w:rsid w:val="002D3604"/>
    <w:rsid w:val="002D3CDC"/>
    <w:rsid w:val="002D54D9"/>
    <w:rsid w:val="002E1F50"/>
    <w:rsid w:val="002E278E"/>
    <w:rsid w:val="002E3042"/>
    <w:rsid w:val="002E5C73"/>
    <w:rsid w:val="002E6D82"/>
    <w:rsid w:val="002F2761"/>
    <w:rsid w:val="002F4584"/>
    <w:rsid w:val="002F49C5"/>
    <w:rsid w:val="002F582E"/>
    <w:rsid w:val="002F5D4C"/>
    <w:rsid w:val="002F6029"/>
    <w:rsid w:val="002F68DA"/>
    <w:rsid w:val="0030384E"/>
    <w:rsid w:val="0030486D"/>
    <w:rsid w:val="00305C1F"/>
    <w:rsid w:val="003075BD"/>
    <w:rsid w:val="003102E8"/>
    <w:rsid w:val="003123E2"/>
    <w:rsid w:val="00314577"/>
    <w:rsid w:val="00314CD0"/>
    <w:rsid w:val="003174BF"/>
    <w:rsid w:val="0032201D"/>
    <w:rsid w:val="003226F6"/>
    <w:rsid w:val="00322B0C"/>
    <w:rsid w:val="00325E66"/>
    <w:rsid w:val="0032697A"/>
    <w:rsid w:val="00326E40"/>
    <w:rsid w:val="003273F2"/>
    <w:rsid w:val="00330F2F"/>
    <w:rsid w:val="0033118E"/>
    <w:rsid w:val="0033163C"/>
    <w:rsid w:val="00335BC1"/>
    <w:rsid w:val="003403F2"/>
    <w:rsid w:val="00344FA1"/>
    <w:rsid w:val="003454F2"/>
    <w:rsid w:val="00351968"/>
    <w:rsid w:val="00354360"/>
    <w:rsid w:val="0035784E"/>
    <w:rsid w:val="003626D0"/>
    <w:rsid w:val="003706B8"/>
    <w:rsid w:val="003725C4"/>
    <w:rsid w:val="00372DED"/>
    <w:rsid w:val="00375092"/>
    <w:rsid w:val="00380174"/>
    <w:rsid w:val="00380EB8"/>
    <w:rsid w:val="00381EA4"/>
    <w:rsid w:val="003827E5"/>
    <w:rsid w:val="00382C34"/>
    <w:rsid w:val="003836CF"/>
    <w:rsid w:val="003836DF"/>
    <w:rsid w:val="00384095"/>
    <w:rsid w:val="00384DDD"/>
    <w:rsid w:val="00390666"/>
    <w:rsid w:val="00390780"/>
    <w:rsid w:val="00392DBD"/>
    <w:rsid w:val="00393D86"/>
    <w:rsid w:val="003A042A"/>
    <w:rsid w:val="003A3898"/>
    <w:rsid w:val="003A55DC"/>
    <w:rsid w:val="003A6A90"/>
    <w:rsid w:val="003B332B"/>
    <w:rsid w:val="003B3AAD"/>
    <w:rsid w:val="003B5A55"/>
    <w:rsid w:val="003B5FC6"/>
    <w:rsid w:val="003C2065"/>
    <w:rsid w:val="003C3A74"/>
    <w:rsid w:val="003C4873"/>
    <w:rsid w:val="003C4AF5"/>
    <w:rsid w:val="003D0CD9"/>
    <w:rsid w:val="003D2CDF"/>
    <w:rsid w:val="003D54E9"/>
    <w:rsid w:val="003E03A0"/>
    <w:rsid w:val="003E076B"/>
    <w:rsid w:val="003E134F"/>
    <w:rsid w:val="003E4083"/>
    <w:rsid w:val="003E4562"/>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6DFF"/>
    <w:rsid w:val="00407186"/>
    <w:rsid w:val="00407A3D"/>
    <w:rsid w:val="004106C1"/>
    <w:rsid w:val="0041160D"/>
    <w:rsid w:val="004121C3"/>
    <w:rsid w:val="0041257C"/>
    <w:rsid w:val="00415C8F"/>
    <w:rsid w:val="00416A33"/>
    <w:rsid w:val="00416D03"/>
    <w:rsid w:val="00422166"/>
    <w:rsid w:val="00422383"/>
    <w:rsid w:val="0042642F"/>
    <w:rsid w:val="00426950"/>
    <w:rsid w:val="00426A21"/>
    <w:rsid w:val="004271E9"/>
    <w:rsid w:val="004305CE"/>
    <w:rsid w:val="0043114E"/>
    <w:rsid w:val="004324EC"/>
    <w:rsid w:val="00433862"/>
    <w:rsid w:val="00434874"/>
    <w:rsid w:val="00437B5F"/>
    <w:rsid w:val="00440C29"/>
    <w:rsid w:val="004464DC"/>
    <w:rsid w:val="00450220"/>
    <w:rsid w:val="004513A7"/>
    <w:rsid w:val="004513B3"/>
    <w:rsid w:val="00451F43"/>
    <w:rsid w:val="00451F4B"/>
    <w:rsid w:val="004534D8"/>
    <w:rsid w:val="00455E90"/>
    <w:rsid w:val="00455EA0"/>
    <w:rsid w:val="00465725"/>
    <w:rsid w:val="0046730E"/>
    <w:rsid w:val="00467DB3"/>
    <w:rsid w:val="00470A55"/>
    <w:rsid w:val="004719B9"/>
    <w:rsid w:val="00473576"/>
    <w:rsid w:val="004749AF"/>
    <w:rsid w:val="004749FD"/>
    <w:rsid w:val="00477662"/>
    <w:rsid w:val="004812A5"/>
    <w:rsid w:val="0048714B"/>
    <w:rsid w:val="00487ADF"/>
    <w:rsid w:val="00487C8A"/>
    <w:rsid w:val="00490388"/>
    <w:rsid w:val="00490904"/>
    <w:rsid w:val="00491D08"/>
    <w:rsid w:val="00493057"/>
    <w:rsid w:val="00495A36"/>
    <w:rsid w:val="004A055B"/>
    <w:rsid w:val="004A098C"/>
    <w:rsid w:val="004A2EA2"/>
    <w:rsid w:val="004A3FB2"/>
    <w:rsid w:val="004A44F1"/>
    <w:rsid w:val="004B2D93"/>
    <w:rsid w:val="004B387C"/>
    <w:rsid w:val="004B42C7"/>
    <w:rsid w:val="004B5155"/>
    <w:rsid w:val="004B5854"/>
    <w:rsid w:val="004C2B66"/>
    <w:rsid w:val="004C2E4F"/>
    <w:rsid w:val="004C353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1CC0"/>
    <w:rsid w:val="00532B77"/>
    <w:rsid w:val="00533190"/>
    <w:rsid w:val="00536A05"/>
    <w:rsid w:val="00540F83"/>
    <w:rsid w:val="00541221"/>
    <w:rsid w:val="005417D0"/>
    <w:rsid w:val="00542166"/>
    <w:rsid w:val="0054221E"/>
    <w:rsid w:val="00550FA5"/>
    <w:rsid w:val="005539CC"/>
    <w:rsid w:val="00554CA1"/>
    <w:rsid w:val="0055557E"/>
    <w:rsid w:val="00556140"/>
    <w:rsid w:val="00556FEB"/>
    <w:rsid w:val="00557265"/>
    <w:rsid w:val="00560BFD"/>
    <w:rsid w:val="00561EA5"/>
    <w:rsid w:val="00563594"/>
    <w:rsid w:val="0056362A"/>
    <w:rsid w:val="00563A13"/>
    <w:rsid w:val="005649FF"/>
    <w:rsid w:val="0056546C"/>
    <w:rsid w:val="005725E9"/>
    <w:rsid w:val="00573342"/>
    <w:rsid w:val="00576133"/>
    <w:rsid w:val="00576A20"/>
    <w:rsid w:val="00580108"/>
    <w:rsid w:val="00585E70"/>
    <w:rsid w:val="00586CBA"/>
    <w:rsid w:val="00587897"/>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5721"/>
    <w:rsid w:val="005F6C1E"/>
    <w:rsid w:val="006000D0"/>
    <w:rsid w:val="006005B8"/>
    <w:rsid w:val="00602746"/>
    <w:rsid w:val="00604A3B"/>
    <w:rsid w:val="00605271"/>
    <w:rsid w:val="0060648D"/>
    <w:rsid w:val="006070E5"/>
    <w:rsid w:val="00611B38"/>
    <w:rsid w:val="00615280"/>
    <w:rsid w:val="0061607C"/>
    <w:rsid w:val="00621451"/>
    <w:rsid w:val="00624BDC"/>
    <w:rsid w:val="00627BCE"/>
    <w:rsid w:val="0064173D"/>
    <w:rsid w:val="006418AE"/>
    <w:rsid w:val="0064233A"/>
    <w:rsid w:val="0064359F"/>
    <w:rsid w:val="00643889"/>
    <w:rsid w:val="00645093"/>
    <w:rsid w:val="00645627"/>
    <w:rsid w:val="00645D59"/>
    <w:rsid w:val="0065217D"/>
    <w:rsid w:val="006542B6"/>
    <w:rsid w:val="00654A61"/>
    <w:rsid w:val="00657395"/>
    <w:rsid w:val="00657631"/>
    <w:rsid w:val="00657CE5"/>
    <w:rsid w:val="006625CE"/>
    <w:rsid w:val="00663553"/>
    <w:rsid w:val="006637BD"/>
    <w:rsid w:val="006660F4"/>
    <w:rsid w:val="006662B4"/>
    <w:rsid w:val="00666B65"/>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598A"/>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42F"/>
    <w:rsid w:val="00732903"/>
    <w:rsid w:val="00732D91"/>
    <w:rsid w:val="007333BD"/>
    <w:rsid w:val="0073345B"/>
    <w:rsid w:val="0073354F"/>
    <w:rsid w:val="007347F9"/>
    <w:rsid w:val="0073591B"/>
    <w:rsid w:val="007369F8"/>
    <w:rsid w:val="0073761D"/>
    <w:rsid w:val="00737D16"/>
    <w:rsid w:val="00742B6B"/>
    <w:rsid w:val="00744061"/>
    <w:rsid w:val="00744FEB"/>
    <w:rsid w:val="00746F76"/>
    <w:rsid w:val="00747B1F"/>
    <w:rsid w:val="00751EA9"/>
    <w:rsid w:val="00752517"/>
    <w:rsid w:val="00757609"/>
    <w:rsid w:val="007637AA"/>
    <w:rsid w:val="007640E6"/>
    <w:rsid w:val="00764CB9"/>
    <w:rsid w:val="007651F4"/>
    <w:rsid w:val="00766DD3"/>
    <w:rsid w:val="007723A5"/>
    <w:rsid w:val="00776681"/>
    <w:rsid w:val="00776BA0"/>
    <w:rsid w:val="0077775D"/>
    <w:rsid w:val="0078540E"/>
    <w:rsid w:val="007872C8"/>
    <w:rsid w:val="00787461"/>
    <w:rsid w:val="00787D59"/>
    <w:rsid w:val="0079555E"/>
    <w:rsid w:val="007A00B8"/>
    <w:rsid w:val="007A0A8C"/>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C7170"/>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0E1"/>
    <w:rsid w:val="00832D2D"/>
    <w:rsid w:val="00840871"/>
    <w:rsid w:val="00841EAA"/>
    <w:rsid w:val="00841FCC"/>
    <w:rsid w:val="008452A2"/>
    <w:rsid w:val="0085297F"/>
    <w:rsid w:val="00854D4B"/>
    <w:rsid w:val="00860F1A"/>
    <w:rsid w:val="00861CE1"/>
    <w:rsid w:val="00862B45"/>
    <w:rsid w:val="008647F1"/>
    <w:rsid w:val="008656F4"/>
    <w:rsid w:val="00865ECE"/>
    <w:rsid w:val="00870079"/>
    <w:rsid w:val="0087420E"/>
    <w:rsid w:val="0087726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C2B3E"/>
    <w:rsid w:val="008C64CF"/>
    <w:rsid w:val="008C7842"/>
    <w:rsid w:val="008D0216"/>
    <w:rsid w:val="008D1435"/>
    <w:rsid w:val="008D77EB"/>
    <w:rsid w:val="008F2B9A"/>
    <w:rsid w:val="008F4A20"/>
    <w:rsid w:val="008F616A"/>
    <w:rsid w:val="008F68BF"/>
    <w:rsid w:val="009057FF"/>
    <w:rsid w:val="00905B85"/>
    <w:rsid w:val="00911ED7"/>
    <w:rsid w:val="0091236D"/>
    <w:rsid w:val="009146DF"/>
    <w:rsid w:val="0091594A"/>
    <w:rsid w:val="00915D05"/>
    <w:rsid w:val="009172E5"/>
    <w:rsid w:val="00921C35"/>
    <w:rsid w:val="0092233D"/>
    <w:rsid w:val="00922B69"/>
    <w:rsid w:val="00924AED"/>
    <w:rsid w:val="009268DD"/>
    <w:rsid w:val="00930096"/>
    <w:rsid w:val="00930461"/>
    <w:rsid w:val="00932ABD"/>
    <w:rsid w:val="00934118"/>
    <w:rsid w:val="00940AE6"/>
    <w:rsid w:val="00941CF5"/>
    <w:rsid w:val="009422A7"/>
    <w:rsid w:val="00943020"/>
    <w:rsid w:val="009459F0"/>
    <w:rsid w:val="009479D3"/>
    <w:rsid w:val="009535CD"/>
    <w:rsid w:val="009541C9"/>
    <w:rsid w:val="00956159"/>
    <w:rsid w:val="00965EAA"/>
    <w:rsid w:val="00966B73"/>
    <w:rsid w:val="00967B23"/>
    <w:rsid w:val="009819D5"/>
    <w:rsid w:val="00982BB5"/>
    <w:rsid w:val="00984F7D"/>
    <w:rsid w:val="00985FA6"/>
    <w:rsid w:val="00990414"/>
    <w:rsid w:val="00995127"/>
    <w:rsid w:val="009968E2"/>
    <w:rsid w:val="009A0458"/>
    <w:rsid w:val="009A14E6"/>
    <w:rsid w:val="009A54D3"/>
    <w:rsid w:val="009A6877"/>
    <w:rsid w:val="009B0298"/>
    <w:rsid w:val="009B0B64"/>
    <w:rsid w:val="009B1D3E"/>
    <w:rsid w:val="009B24D8"/>
    <w:rsid w:val="009B5A8F"/>
    <w:rsid w:val="009B7BA7"/>
    <w:rsid w:val="009C0C4E"/>
    <w:rsid w:val="009C60DA"/>
    <w:rsid w:val="009C6D18"/>
    <w:rsid w:val="009C70DA"/>
    <w:rsid w:val="009D1575"/>
    <w:rsid w:val="009D292D"/>
    <w:rsid w:val="009D3CA9"/>
    <w:rsid w:val="009D5758"/>
    <w:rsid w:val="009D5CF6"/>
    <w:rsid w:val="009D722D"/>
    <w:rsid w:val="009E5AB2"/>
    <w:rsid w:val="009E62EC"/>
    <w:rsid w:val="009F5002"/>
    <w:rsid w:val="009F63DE"/>
    <w:rsid w:val="00A0416F"/>
    <w:rsid w:val="00A10866"/>
    <w:rsid w:val="00A145A0"/>
    <w:rsid w:val="00A14682"/>
    <w:rsid w:val="00A2016B"/>
    <w:rsid w:val="00A22479"/>
    <w:rsid w:val="00A24D47"/>
    <w:rsid w:val="00A264E9"/>
    <w:rsid w:val="00A2687E"/>
    <w:rsid w:val="00A26A9D"/>
    <w:rsid w:val="00A304E4"/>
    <w:rsid w:val="00A30A39"/>
    <w:rsid w:val="00A32E19"/>
    <w:rsid w:val="00A367B5"/>
    <w:rsid w:val="00A401AF"/>
    <w:rsid w:val="00A42056"/>
    <w:rsid w:val="00A50993"/>
    <w:rsid w:val="00A53F36"/>
    <w:rsid w:val="00A605F0"/>
    <w:rsid w:val="00A619D2"/>
    <w:rsid w:val="00A6278B"/>
    <w:rsid w:val="00A65096"/>
    <w:rsid w:val="00A65F0A"/>
    <w:rsid w:val="00A67A67"/>
    <w:rsid w:val="00A67F8C"/>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B70DE"/>
    <w:rsid w:val="00AC0B96"/>
    <w:rsid w:val="00AC0E8D"/>
    <w:rsid w:val="00AC2A37"/>
    <w:rsid w:val="00AC33AD"/>
    <w:rsid w:val="00AC3CA5"/>
    <w:rsid w:val="00AC4B54"/>
    <w:rsid w:val="00AC4B9E"/>
    <w:rsid w:val="00AC4F43"/>
    <w:rsid w:val="00AD06C0"/>
    <w:rsid w:val="00AD214A"/>
    <w:rsid w:val="00AD7C2D"/>
    <w:rsid w:val="00AE197C"/>
    <w:rsid w:val="00AE2723"/>
    <w:rsid w:val="00AE3CA6"/>
    <w:rsid w:val="00AE4C29"/>
    <w:rsid w:val="00AE7BF5"/>
    <w:rsid w:val="00AF2BB4"/>
    <w:rsid w:val="00AF30B3"/>
    <w:rsid w:val="00AF715F"/>
    <w:rsid w:val="00B017C9"/>
    <w:rsid w:val="00B03382"/>
    <w:rsid w:val="00B0534F"/>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22"/>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441"/>
    <w:rsid w:val="00BD66A3"/>
    <w:rsid w:val="00BD79AE"/>
    <w:rsid w:val="00BE1668"/>
    <w:rsid w:val="00BE5D31"/>
    <w:rsid w:val="00BF396F"/>
    <w:rsid w:val="00BF3ACB"/>
    <w:rsid w:val="00BF3E7B"/>
    <w:rsid w:val="00BF5290"/>
    <w:rsid w:val="00BF5714"/>
    <w:rsid w:val="00BF5AEF"/>
    <w:rsid w:val="00C03345"/>
    <w:rsid w:val="00C05A1B"/>
    <w:rsid w:val="00C06208"/>
    <w:rsid w:val="00C1019D"/>
    <w:rsid w:val="00C12791"/>
    <w:rsid w:val="00C13933"/>
    <w:rsid w:val="00C14193"/>
    <w:rsid w:val="00C20A88"/>
    <w:rsid w:val="00C273C8"/>
    <w:rsid w:val="00C3059C"/>
    <w:rsid w:val="00C32FC6"/>
    <w:rsid w:val="00C3486D"/>
    <w:rsid w:val="00C3583F"/>
    <w:rsid w:val="00C37786"/>
    <w:rsid w:val="00C37ADA"/>
    <w:rsid w:val="00C40010"/>
    <w:rsid w:val="00C43FBF"/>
    <w:rsid w:val="00C448EC"/>
    <w:rsid w:val="00C478FA"/>
    <w:rsid w:val="00C47FDB"/>
    <w:rsid w:val="00C50C44"/>
    <w:rsid w:val="00C51050"/>
    <w:rsid w:val="00C515A0"/>
    <w:rsid w:val="00C54485"/>
    <w:rsid w:val="00C56AFB"/>
    <w:rsid w:val="00C5761F"/>
    <w:rsid w:val="00C61038"/>
    <w:rsid w:val="00C62879"/>
    <w:rsid w:val="00C634C6"/>
    <w:rsid w:val="00C63CA2"/>
    <w:rsid w:val="00C67748"/>
    <w:rsid w:val="00C70782"/>
    <w:rsid w:val="00C70D0F"/>
    <w:rsid w:val="00C73060"/>
    <w:rsid w:val="00C76F26"/>
    <w:rsid w:val="00C80273"/>
    <w:rsid w:val="00C92938"/>
    <w:rsid w:val="00C96705"/>
    <w:rsid w:val="00CA128E"/>
    <w:rsid w:val="00CA3A8E"/>
    <w:rsid w:val="00CA40BD"/>
    <w:rsid w:val="00CA40E0"/>
    <w:rsid w:val="00CA75CD"/>
    <w:rsid w:val="00CB145E"/>
    <w:rsid w:val="00CB1661"/>
    <w:rsid w:val="00CB5D12"/>
    <w:rsid w:val="00CB7BC2"/>
    <w:rsid w:val="00CC11CB"/>
    <w:rsid w:val="00CC16B2"/>
    <w:rsid w:val="00CC3411"/>
    <w:rsid w:val="00CC3B2F"/>
    <w:rsid w:val="00CC3F42"/>
    <w:rsid w:val="00CC7AE5"/>
    <w:rsid w:val="00CD120E"/>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2E8"/>
    <w:rsid w:val="00D23919"/>
    <w:rsid w:val="00D23DE2"/>
    <w:rsid w:val="00D24F3F"/>
    <w:rsid w:val="00D26BF8"/>
    <w:rsid w:val="00D2796C"/>
    <w:rsid w:val="00D3506C"/>
    <w:rsid w:val="00D372FC"/>
    <w:rsid w:val="00D41CED"/>
    <w:rsid w:val="00D44A84"/>
    <w:rsid w:val="00D552AF"/>
    <w:rsid w:val="00D55BA9"/>
    <w:rsid w:val="00D5656E"/>
    <w:rsid w:val="00D57BF6"/>
    <w:rsid w:val="00D60F13"/>
    <w:rsid w:val="00D6221D"/>
    <w:rsid w:val="00D6562C"/>
    <w:rsid w:val="00D65F6D"/>
    <w:rsid w:val="00D71678"/>
    <w:rsid w:val="00D8297E"/>
    <w:rsid w:val="00D852C0"/>
    <w:rsid w:val="00D87077"/>
    <w:rsid w:val="00D87B13"/>
    <w:rsid w:val="00D934B7"/>
    <w:rsid w:val="00D936FC"/>
    <w:rsid w:val="00D93CC7"/>
    <w:rsid w:val="00D93E19"/>
    <w:rsid w:val="00D949C9"/>
    <w:rsid w:val="00D95D03"/>
    <w:rsid w:val="00D96ADF"/>
    <w:rsid w:val="00DA418C"/>
    <w:rsid w:val="00DA7C08"/>
    <w:rsid w:val="00DB1309"/>
    <w:rsid w:val="00DB38C3"/>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279BD"/>
    <w:rsid w:val="00E30FC7"/>
    <w:rsid w:val="00E36E08"/>
    <w:rsid w:val="00E41E18"/>
    <w:rsid w:val="00E42904"/>
    <w:rsid w:val="00E4328B"/>
    <w:rsid w:val="00E46CA3"/>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09A6"/>
    <w:rsid w:val="00EB22B8"/>
    <w:rsid w:val="00ED1E3D"/>
    <w:rsid w:val="00ED21DE"/>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23105"/>
    <w:rsid w:val="00F23F1D"/>
    <w:rsid w:val="00F24901"/>
    <w:rsid w:val="00F2523D"/>
    <w:rsid w:val="00F3517B"/>
    <w:rsid w:val="00F50F5C"/>
    <w:rsid w:val="00F510F2"/>
    <w:rsid w:val="00F53B14"/>
    <w:rsid w:val="00F54AF8"/>
    <w:rsid w:val="00F54D06"/>
    <w:rsid w:val="00F62E89"/>
    <w:rsid w:val="00F63ED3"/>
    <w:rsid w:val="00F65539"/>
    <w:rsid w:val="00F7044E"/>
    <w:rsid w:val="00F72F17"/>
    <w:rsid w:val="00F735ED"/>
    <w:rsid w:val="00F74085"/>
    <w:rsid w:val="00F743FA"/>
    <w:rsid w:val="00F764A0"/>
    <w:rsid w:val="00F82AA4"/>
    <w:rsid w:val="00F83B95"/>
    <w:rsid w:val="00F845E3"/>
    <w:rsid w:val="00F84F86"/>
    <w:rsid w:val="00F91229"/>
    <w:rsid w:val="00F91955"/>
    <w:rsid w:val="00F932AE"/>
    <w:rsid w:val="00F96398"/>
    <w:rsid w:val="00F96571"/>
    <w:rsid w:val="00FA2646"/>
    <w:rsid w:val="00FA5C48"/>
    <w:rsid w:val="00FB67FF"/>
    <w:rsid w:val="00FB7AF1"/>
    <w:rsid w:val="00FC1250"/>
    <w:rsid w:val="00FC5509"/>
    <w:rsid w:val="00FD02E5"/>
    <w:rsid w:val="00FD5D86"/>
    <w:rsid w:val="00FE1CA1"/>
    <w:rsid w:val="00FE7350"/>
    <w:rsid w:val="00FF0EBA"/>
    <w:rsid w:val="00FF10A4"/>
    <w:rsid w:val="00FF2BAA"/>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6D4E8"/>
  <w15:docId w15:val="{13378F32-C78E-46D3-B4EE-06DE922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54832"/>
    <w:pPr>
      <w:suppressAutoHyphens w:val="0"/>
    </w:pPr>
    <w:rPr>
      <w:szCs w:val="20"/>
      <w:lang w:val="pt-BR" w:eastAsia="pt-BR"/>
    </w:rPr>
  </w:style>
  <w:style w:type="paragraph" w:customStyle="1" w:styleId="BodyTextIndent31">
    <w:name w:val="Body Text Indent 31"/>
    <w:basedOn w:val="Normal"/>
    <w:rsid w:val="00054832"/>
    <w:pPr>
      <w:suppressAutoHyphens w:val="0"/>
      <w:ind w:left="1134" w:hanging="1134"/>
      <w:jc w:val="both"/>
    </w:pPr>
    <w:rPr>
      <w:rFonts w:ascii="Arial" w:hAnsi="Arial"/>
      <w:snapToGrid w:val="0"/>
      <w:sz w:val="22"/>
      <w:szCs w:val="20"/>
      <w:lang w:val="pt-BR" w:eastAsia="pt-BR"/>
    </w:rPr>
  </w:style>
  <w:style w:type="paragraph" w:customStyle="1" w:styleId="xl80">
    <w:name w:val="xl80"/>
    <w:basedOn w:val="Normal"/>
    <w:rsid w:val="007C71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val="pt-BR" w:eastAsia="pt-BR"/>
    </w:rPr>
  </w:style>
  <w:style w:type="paragraph" w:customStyle="1" w:styleId="compras">
    <w:name w:val="compras"/>
    <w:rsid w:val="00602746"/>
    <w:pPr>
      <w:spacing w:after="0" w:line="240" w:lineRule="auto"/>
      <w:jc w:val="both"/>
    </w:pPr>
    <w:rPr>
      <w:rFonts w:ascii="Times New Roman" w:eastAsia="Times New Roman" w:hAnsi="Times New Roman" w:cs="Times New Roman"/>
      <w:kern w:val="24"/>
      <w:sz w:val="24"/>
      <w:szCs w:val="20"/>
      <w:lang w:eastAsia="pt-BR"/>
    </w:rPr>
  </w:style>
  <w:style w:type="numbering" w:customStyle="1" w:styleId="WWNum1">
    <w:name w:val="WWNum1"/>
    <w:rsid w:val="003102E8"/>
    <w:pPr>
      <w:numPr>
        <w:numId w:val="23"/>
      </w:numPr>
    </w:pPr>
  </w:style>
  <w:style w:type="paragraph" w:styleId="Partesuperior-zdoformulrio">
    <w:name w:val="HTML Top of Form"/>
    <w:basedOn w:val="Normal"/>
    <w:next w:val="Normal"/>
    <w:link w:val="Partesuperior-zdoformulrioChar"/>
    <w:hidden/>
    <w:uiPriority w:val="99"/>
    <w:semiHidden/>
    <w:unhideWhenUsed/>
    <w:rsid w:val="00406DFF"/>
    <w:pPr>
      <w:pBdr>
        <w:bottom w:val="single" w:sz="6" w:space="1" w:color="auto"/>
      </w:pBdr>
      <w:suppressAutoHyphens w:val="0"/>
      <w:jc w:val="center"/>
    </w:pPr>
    <w:rPr>
      <w:rFonts w:ascii="Arial" w:hAnsi="Arial"/>
      <w:vanish/>
      <w:sz w:val="16"/>
      <w:szCs w:val="16"/>
      <w:lang w:val="pt-BR" w:eastAsia="en-US"/>
    </w:rPr>
  </w:style>
  <w:style w:type="character" w:customStyle="1" w:styleId="Partesuperior-zdoformulrioChar">
    <w:name w:val="Parte superior-z do formulário Char"/>
    <w:basedOn w:val="Fontepargpadro"/>
    <w:link w:val="Partesuperior-zdoformulrio"/>
    <w:uiPriority w:val="99"/>
    <w:semiHidden/>
    <w:rsid w:val="00406DFF"/>
    <w:rPr>
      <w:rFonts w:ascii="Arial" w:eastAsia="Times New Roman" w:hAnsi="Arial" w:cs="Times New Roman"/>
      <w:vanish/>
      <w:sz w:val="16"/>
      <w:szCs w:val="16"/>
    </w:rPr>
  </w:style>
  <w:style w:type="character" w:customStyle="1" w:styleId="w8qarf">
    <w:name w:val="w8qarf"/>
    <w:basedOn w:val="Fontepargpadro"/>
    <w:rsid w:val="00406DFF"/>
  </w:style>
  <w:style w:type="character" w:customStyle="1" w:styleId="lrzxr">
    <w:name w:val="lrzxr"/>
    <w:basedOn w:val="Fontepargpadro"/>
    <w:rsid w:val="0040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83220140">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581138514">
      <w:bodyDiv w:val="1"/>
      <w:marLeft w:val="0"/>
      <w:marRight w:val="0"/>
      <w:marTop w:val="0"/>
      <w:marBottom w:val="0"/>
      <w:divBdr>
        <w:top w:val="none" w:sz="0" w:space="0" w:color="auto"/>
        <w:left w:val="none" w:sz="0" w:space="0" w:color="auto"/>
        <w:bottom w:val="none" w:sz="0" w:space="0" w:color="auto"/>
        <w:right w:val="none" w:sz="0" w:space="0" w:color="auto"/>
      </w:divBdr>
    </w:div>
    <w:div w:id="621227218">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06321830">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33819117">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 w:id="18579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image" Target="media/image1.e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48</Pages>
  <Words>21131</Words>
  <Characters>114108</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16</cp:revision>
  <cp:lastPrinted>2024-10-08T14:10:00Z</cp:lastPrinted>
  <dcterms:created xsi:type="dcterms:W3CDTF">2024-10-07T13:14:00Z</dcterms:created>
  <dcterms:modified xsi:type="dcterms:W3CDTF">2024-10-08T14:32:00Z</dcterms:modified>
</cp:coreProperties>
</file>